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362" w:rsidRPr="00C470C5" w:rsidRDefault="00C470C5" w:rsidP="00C470C5">
      <w:pPr>
        <w:autoSpaceDE w:val="0"/>
        <w:autoSpaceDN w:val="0"/>
        <w:adjustRightInd w:val="0"/>
        <w:spacing w:after="0" w:line="240" w:lineRule="auto"/>
        <w:rPr>
          <w:rFonts w:asciiTheme="minorHAnsi" w:hAnsiTheme="minorHAnsi" w:cs="Garamond"/>
        </w:rPr>
      </w:pPr>
      <w:r>
        <w:rPr>
          <w:b/>
          <w:sz w:val="32"/>
          <w:szCs w:val="32"/>
        </w:rPr>
        <w:t>NTFS and SHARE PERMISSIONS</w:t>
      </w:r>
      <w:r>
        <w:rPr>
          <w:b/>
          <w:sz w:val="32"/>
          <w:szCs w:val="32"/>
        </w:rPr>
        <w:br/>
      </w:r>
      <w:r w:rsidRPr="00C470C5">
        <w:rPr>
          <w:rFonts w:asciiTheme="minorHAnsi" w:hAnsiTheme="minorHAnsi" w:cs="Garamond"/>
        </w:rPr>
        <w:t xml:space="preserve">In a Windows environment, </w:t>
      </w:r>
      <w:r w:rsidRPr="00C470C5">
        <w:rPr>
          <w:rFonts w:asciiTheme="minorHAnsi" w:hAnsiTheme="minorHAnsi" w:cs="Garamond-Italic"/>
          <w:i/>
          <w:iCs/>
        </w:rPr>
        <w:t xml:space="preserve">permissions </w:t>
      </w:r>
      <w:r w:rsidRPr="00C470C5">
        <w:rPr>
          <w:rFonts w:asciiTheme="minorHAnsi" w:hAnsiTheme="minorHAnsi" w:cs="Garamond"/>
        </w:rPr>
        <w:t>are security settings that contro</w:t>
      </w:r>
      <w:r>
        <w:rPr>
          <w:rFonts w:asciiTheme="minorHAnsi" w:hAnsiTheme="minorHAnsi" w:cs="Garamond"/>
        </w:rPr>
        <w:t xml:space="preserve">l access to individual objects, </w:t>
      </w:r>
      <w:r w:rsidRPr="00C470C5">
        <w:rPr>
          <w:rFonts w:asciiTheme="minorHAnsi" w:hAnsiTheme="minorHAnsi" w:cs="Garamond"/>
        </w:rPr>
        <w:t>such as files or folders. Permissions determine which specific actio</w:t>
      </w:r>
      <w:r>
        <w:rPr>
          <w:rFonts w:asciiTheme="minorHAnsi" w:hAnsiTheme="minorHAnsi" w:cs="Garamond"/>
        </w:rPr>
        <w:t xml:space="preserve">ns users can perform on a given </w:t>
      </w:r>
      <w:r w:rsidRPr="00C470C5">
        <w:rPr>
          <w:rFonts w:asciiTheme="minorHAnsi" w:hAnsiTheme="minorHAnsi" w:cs="Garamond"/>
        </w:rPr>
        <w:t>object. You can assign permissions by modifying an object's properties.</w:t>
      </w:r>
    </w:p>
    <w:p w:rsidR="00EB52FD" w:rsidRPr="00EB52FD" w:rsidRDefault="00C470C5">
      <w:pPr>
        <w:rPr>
          <w:b/>
          <w:sz w:val="24"/>
          <w:szCs w:val="24"/>
        </w:rPr>
      </w:pPr>
      <w:r>
        <w:rPr>
          <w:b/>
          <w:sz w:val="24"/>
          <w:szCs w:val="24"/>
        </w:rPr>
        <w:br/>
      </w:r>
      <w:r w:rsidR="00EB52FD" w:rsidRPr="00EB52FD">
        <w:rPr>
          <w:b/>
          <w:sz w:val="24"/>
          <w:szCs w:val="24"/>
        </w:rPr>
        <w:t>NTFS FILE PERMISSIONS</w:t>
      </w:r>
    </w:p>
    <w:tbl>
      <w:tblPr>
        <w:tblStyle w:val="TableGrid"/>
        <w:tblW w:w="0" w:type="auto"/>
        <w:tblLook w:val="04A0" w:firstRow="1" w:lastRow="0" w:firstColumn="1" w:lastColumn="0" w:noHBand="0" w:noVBand="1"/>
      </w:tblPr>
      <w:tblGrid>
        <w:gridCol w:w="1818"/>
        <w:gridCol w:w="9198"/>
      </w:tblGrid>
      <w:tr w:rsidR="00EB52FD" w:rsidTr="00D50A65">
        <w:tc>
          <w:tcPr>
            <w:tcW w:w="1818" w:type="dxa"/>
          </w:tcPr>
          <w:p w:rsidR="00EB52FD" w:rsidRPr="00F830C0" w:rsidRDefault="00EB52FD" w:rsidP="00D50A65">
            <w:pPr>
              <w:rPr>
                <w:b/>
                <w:sz w:val="24"/>
                <w:szCs w:val="24"/>
              </w:rPr>
            </w:pPr>
            <w:r w:rsidRPr="00F830C0">
              <w:rPr>
                <w:b/>
                <w:sz w:val="24"/>
                <w:szCs w:val="24"/>
              </w:rPr>
              <w:t>PERMISSION</w:t>
            </w:r>
          </w:p>
        </w:tc>
        <w:tc>
          <w:tcPr>
            <w:tcW w:w="9198" w:type="dxa"/>
          </w:tcPr>
          <w:p w:rsidR="00EB52FD" w:rsidRPr="00F830C0" w:rsidRDefault="00EB52FD" w:rsidP="00D50A65">
            <w:pPr>
              <w:rPr>
                <w:b/>
                <w:sz w:val="24"/>
                <w:szCs w:val="24"/>
              </w:rPr>
            </w:pPr>
            <w:r w:rsidRPr="00F830C0">
              <w:rPr>
                <w:b/>
                <w:sz w:val="24"/>
                <w:szCs w:val="24"/>
              </w:rPr>
              <w:t>ENABLES THE USER TO</w:t>
            </w:r>
          </w:p>
        </w:tc>
      </w:tr>
      <w:tr w:rsidR="00EB52FD" w:rsidTr="00D50A65">
        <w:tc>
          <w:tcPr>
            <w:tcW w:w="1818" w:type="dxa"/>
          </w:tcPr>
          <w:p w:rsidR="00EB52FD" w:rsidRPr="00F830C0" w:rsidRDefault="00EB52FD" w:rsidP="00D50A65">
            <w:pPr>
              <w:rPr>
                <w:b/>
                <w:sz w:val="24"/>
                <w:szCs w:val="24"/>
              </w:rPr>
            </w:pPr>
          </w:p>
        </w:tc>
        <w:tc>
          <w:tcPr>
            <w:tcW w:w="9198" w:type="dxa"/>
          </w:tcPr>
          <w:p w:rsidR="00EB52FD" w:rsidRPr="00F830C0" w:rsidRDefault="00EB52FD" w:rsidP="00D50A65">
            <w:pPr>
              <w:rPr>
                <w:b/>
                <w:sz w:val="24"/>
                <w:szCs w:val="24"/>
              </w:rPr>
            </w:pPr>
          </w:p>
        </w:tc>
      </w:tr>
      <w:tr w:rsidR="00EB52FD" w:rsidTr="00D50A65">
        <w:tc>
          <w:tcPr>
            <w:tcW w:w="1818" w:type="dxa"/>
          </w:tcPr>
          <w:p w:rsidR="00EB52FD" w:rsidRPr="00B8761B" w:rsidRDefault="00EB52FD" w:rsidP="00D50A65">
            <w:r w:rsidRPr="00B8761B">
              <w:t>FULL CONTROL</w:t>
            </w:r>
          </w:p>
        </w:tc>
        <w:tc>
          <w:tcPr>
            <w:tcW w:w="9198" w:type="dxa"/>
          </w:tcPr>
          <w:p w:rsidR="00EB52FD" w:rsidRDefault="00EB52FD" w:rsidP="00D50A65">
            <w:r w:rsidRPr="00B8761B">
              <w:t>Change permissions, take ownership, and perform all other tasks</w:t>
            </w:r>
          </w:p>
        </w:tc>
      </w:tr>
      <w:tr w:rsidR="00EB52FD" w:rsidTr="00D50A65">
        <w:tc>
          <w:tcPr>
            <w:tcW w:w="1818" w:type="dxa"/>
          </w:tcPr>
          <w:p w:rsidR="00EB52FD" w:rsidRPr="000C31FF" w:rsidRDefault="00EB52FD" w:rsidP="00D50A65">
            <w:r w:rsidRPr="000C31FF">
              <w:t>MODIFY</w:t>
            </w:r>
          </w:p>
        </w:tc>
        <w:tc>
          <w:tcPr>
            <w:tcW w:w="9198" w:type="dxa"/>
          </w:tcPr>
          <w:p w:rsidR="00EB52FD" w:rsidRDefault="00EB52FD" w:rsidP="00D50A65">
            <w:r w:rsidRPr="000C31FF">
              <w:t>Modify and delete the file</w:t>
            </w:r>
          </w:p>
        </w:tc>
      </w:tr>
      <w:tr w:rsidR="00EB52FD" w:rsidTr="00D50A65">
        <w:tc>
          <w:tcPr>
            <w:tcW w:w="1818" w:type="dxa"/>
          </w:tcPr>
          <w:p w:rsidR="00EB52FD" w:rsidRPr="007F23F8" w:rsidRDefault="00EB52FD" w:rsidP="00D50A65">
            <w:r w:rsidRPr="007F23F8">
              <w:t>READ+EXECUTE</w:t>
            </w:r>
          </w:p>
        </w:tc>
        <w:tc>
          <w:tcPr>
            <w:tcW w:w="9198" w:type="dxa"/>
          </w:tcPr>
          <w:p w:rsidR="00EB52FD" w:rsidRDefault="00EB52FD" w:rsidP="00D50A65">
            <w:r w:rsidRPr="007F23F8">
              <w:t>Run applications and perform Read tasks</w:t>
            </w:r>
          </w:p>
        </w:tc>
      </w:tr>
      <w:tr w:rsidR="0067373B" w:rsidTr="00D50A65">
        <w:tc>
          <w:tcPr>
            <w:tcW w:w="1818" w:type="dxa"/>
          </w:tcPr>
          <w:p w:rsidR="0067373B" w:rsidRPr="00A350EF" w:rsidRDefault="0067373B" w:rsidP="00985EEF">
            <w:r w:rsidRPr="00A350EF">
              <w:t>READ</w:t>
            </w:r>
          </w:p>
        </w:tc>
        <w:tc>
          <w:tcPr>
            <w:tcW w:w="9198" w:type="dxa"/>
          </w:tcPr>
          <w:p w:rsidR="0067373B" w:rsidRDefault="0067373B" w:rsidP="00985EEF">
            <w:r w:rsidRPr="00A350EF">
              <w:t>Read the file and view file attributes, ownership, and permissions</w:t>
            </w:r>
          </w:p>
        </w:tc>
      </w:tr>
      <w:tr w:rsidR="0067373B" w:rsidTr="00D50A65">
        <w:tc>
          <w:tcPr>
            <w:tcW w:w="1818" w:type="dxa"/>
          </w:tcPr>
          <w:p w:rsidR="0067373B" w:rsidRPr="007D0CFC" w:rsidRDefault="0067373B" w:rsidP="0065785E">
            <w:r w:rsidRPr="007D0CFC">
              <w:t>WRITE</w:t>
            </w:r>
          </w:p>
        </w:tc>
        <w:tc>
          <w:tcPr>
            <w:tcW w:w="9198" w:type="dxa"/>
          </w:tcPr>
          <w:p w:rsidR="0067373B" w:rsidRDefault="0067373B" w:rsidP="0065785E">
            <w:r w:rsidRPr="007D0CFC">
              <w:t>Overwrite the file and change file attributes</w:t>
            </w:r>
          </w:p>
        </w:tc>
      </w:tr>
    </w:tbl>
    <w:p w:rsidR="0067373B" w:rsidRDefault="00EB52FD" w:rsidP="00F830C0">
      <w:pPr>
        <w:autoSpaceDE w:val="0"/>
        <w:autoSpaceDN w:val="0"/>
        <w:adjustRightInd w:val="0"/>
        <w:spacing w:after="0" w:line="240" w:lineRule="auto"/>
        <w:rPr>
          <w:rFonts w:asciiTheme="minorHAnsi" w:hAnsiTheme="minorHAnsi" w:cs="LucidaSansUnicode"/>
          <w:b/>
          <w:sz w:val="24"/>
          <w:szCs w:val="24"/>
        </w:rPr>
      </w:pPr>
      <w:r>
        <w:rPr>
          <w:rFonts w:asciiTheme="minorHAnsi" w:hAnsiTheme="minorHAnsi" w:cs="LucidaSansUnicode"/>
          <w:b/>
          <w:sz w:val="24"/>
          <w:szCs w:val="24"/>
        </w:rPr>
        <w:br/>
      </w:r>
      <w:r w:rsidR="0067373B">
        <w:rPr>
          <w:noProof/>
        </w:rPr>
        <w:drawing>
          <wp:inline distT="0" distB="0" distL="0" distR="0" wp14:anchorId="2D9B0BCF" wp14:editId="73444D3B">
            <wp:extent cx="4676775" cy="2403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89343" cy="2409484"/>
                    </a:xfrm>
                    <a:prstGeom prst="rect">
                      <a:avLst/>
                    </a:prstGeom>
                  </pic:spPr>
                </pic:pic>
              </a:graphicData>
            </a:graphic>
          </wp:inline>
        </w:drawing>
      </w:r>
    </w:p>
    <w:p w:rsidR="0067373B" w:rsidRDefault="0067373B" w:rsidP="00F830C0">
      <w:pPr>
        <w:autoSpaceDE w:val="0"/>
        <w:autoSpaceDN w:val="0"/>
        <w:adjustRightInd w:val="0"/>
        <w:spacing w:after="0" w:line="240" w:lineRule="auto"/>
        <w:rPr>
          <w:rFonts w:asciiTheme="minorHAnsi" w:hAnsiTheme="minorHAnsi" w:cs="LucidaSansUnicode"/>
          <w:b/>
          <w:sz w:val="24"/>
          <w:szCs w:val="24"/>
        </w:rPr>
      </w:pPr>
    </w:p>
    <w:p w:rsidR="00F830C0" w:rsidRPr="00F830C0" w:rsidRDefault="00F830C0" w:rsidP="00F830C0">
      <w:pPr>
        <w:autoSpaceDE w:val="0"/>
        <w:autoSpaceDN w:val="0"/>
        <w:adjustRightInd w:val="0"/>
        <w:spacing w:after="0" w:line="240" w:lineRule="auto"/>
        <w:rPr>
          <w:rFonts w:asciiTheme="minorHAnsi" w:hAnsiTheme="minorHAnsi" w:cs="LucidaSansUnicode"/>
          <w:b/>
          <w:sz w:val="24"/>
          <w:szCs w:val="24"/>
        </w:rPr>
      </w:pPr>
      <w:r w:rsidRPr="00F830C0">
        <w:rPr>
          <w:rFonts w:asciiTheme="minorHAnsi" w:hAnsiTheme="minorHAnsi" w:cs="LucidaSansUnicode"/>
          <w:b/>
          <w:sz w:val="24"/>
          <w:szCs w:val="24"/>
        </w:rPr>
        <w:t>Special Permissions</w:t>
      </w:r>
    </w:p>
    <w:p w:rsidR="00F830C0" w:rsidRPr="00F830C0" w:rsidRDefault="00F830C0" w:rsidP="00F830C0">
      <w:pPr>
        <w:autoSpaceDE w:val="0"/>
        <w:autoSpaceDN w:val="0"/>
        <w:adjustRightInd w:val="0"/>
        <w:spacing w:after="0" w:line="240" w:lineRule="auto"/>
        <w:rPr>
          <w:rFonts w:asciiTheme="minorHAnsi" w:hAnsiTheme="minorHAnsi" w:cs="Garamond"/>
        </w:rPr>
      </w:pPr>
      <w:r w:rsidRPr="00005561">
        <w:rPr>
          <w:rFonts w:asciiTheme="minorHAnsi" w:hAnsiTheme="minorHAnsi" w:cs="Garamond"/>
          <w:highlight w:val="yellow"/>
        </w:rPr>
        <w:t>Each of the standard NTFS permissions is made up of several m</w:t>
      </w:r>
      <w:r w:rsidRPr="00005561">
        <w:rPr>
          <w:rFonts w:asciiTheme="minorHAnsi" w:hAnsiTheme="minorHAnsi" w:cs="Garamond"/>
          <w:highlight w:val="yellow"/>
        </w:rPr>
        <w:t xml:space="preserve">ore granular permissions called </w:t>
      </w:r>
      <w:r w:rsidRPr="00005561">
        <w:rPr>
          <w:rFonts w:asciiTheme="minorHAnsi" w:hAnsiTheme="minorHAnsi" w:cs="Garamond"/>
          <w:highlight w:val="yellow"/>
        </w:rPr>
        <w:t>special permissions.</w:t>
      </w:r>
      <w:r w:rsidRPr="00F830C0">
        <w:rPr>
          <w:rFonts w:asciiTheme="minorHAnsi" w:hAnsiTheme="minorHAnsi" w:cs="Garamond"/>
        </w:rPr>
        <w:t xml:space="preserve"> Standard permissions are the most frequently assigned groups of permissions;</w:t>
      </w:r>
      <w:r>
        <w:rPr>
          <w:rFonts w:asciiTheme="minorHAnsi" w:hAnsiTheme="minorHAnsi" w:cs="Garamond"/>
        </w:rPr>
        <w:t xml:space="preserve"> </w:t>
      </w:r>
      <w:r w:rsidRPr="00F830C0">
        <w:rPr>
          <w:rFonts w:asciiTheme="minorHAnsi" w:hAnsiTheme="minorHAnsi" w:cs="Garamond"/>
        </w:rPr>
        <w:t>special permissions provide you with a finer degree of control</w:t>
      </w:r>
      <w:r w:rsidR="00005561">
        <w:rPr>
          <w:rFonts w:asciiTheme="minorHAnsi" w:hAnsiTheme="minorHAnsi" w:cs="Garamond"/>
        </w:rPr>
        <w:t>, granular</w:t>
      </w:r>
      <w:r w:rsidRPr="00F830C0">
        <w:rPr>
          <w:rFonts w:asciiTheme="minorHAnsi" w:hAnsiTheme="minorHAnsi" w:cs="Garamond"/>
        </w:rPr>
        <w:t>.</w:t>
      </w:r>
    </w:p>
    <w:p w:rsidR="00F830C0" w:rsidRPr="00F830C0" w:rsidRDefault="00F830C0" w:rsidP="00F830C0">
      <w:pPr>
        <w:autoSpaceDE w:val="0"/>
        <w:autoSpaceDN w:val="0"/>
        <w:adjustRightInd w:val="0"/>
        <w:spacing w:after="0" w:line="240" w:lineRule="auto"/>
        <w:rPr>
          <w:rFonts w:asciiTheme="minorHAnsi" w:hAnsiTheme="minorHAnsi" w:cs="Garamond"/>
        </w:rPr>
      </w:pPr>
      <w:r>
        <w:rPr>
          <w:rFonts w:asciiTheme="minorHAnsi" w:hAnsiTheme="minorHAnsi" w:cs="Garamond"/>
        </w:rPr>
        <w:br/>
      </w:r>
      <w:r w:rsidRPr="00F830C0">
        <w:rPr>
          <w:rFonts w:asciiTheme="minorHAnsi" w:hAnsiTheme="minorHAnsi" w:cs="Garamond"/>
        </w:rPr>
        <w:t>For example, the standard Read permission is made up of the following special permissions:</w:t>
      </w:r>
    </w:p>
    <w:p w:rsidR="00F830C0" w:rsidRPr="00F830C0" w:rsidRDefault="00F830C0" w:rsidP="00F830C0">
      <w:pPr>
        <w:autoSpaceDE w:val="0"/>
        <w:autoSpaceDN w:val="0"/>
        <w:adjustRightInd w:val="0"/>
        <w:spacing w:after="0" w:line="240" w:lineRule="auto"/>
        <w:rPr>
          <w:rFonts w:asciiTheme="minorHAnsi" w:hAnsiTheme="minorHAnsi" w:cs="Garamond"/>
        </w:rPr>
      </w:pPr>
      <w:r>
        <w:rPr>
          <w:rFonts w:asciiTheme="minorHAnsi" w:hAnsiTheme="minorHAnsi" w:cs="Garamond"/>
        </w:rPr>
        <w:t>• List Folder/Read Data</w:t>
      </w:r>
    </w:p>
    <w:p w:rsidR="00F830C0" w:rsidRPr="00F830C0" w:rsidRDefault="00F830C0" w:rsidP="00F830C0">
      <w:pPr>
        <w:autoSpaceDE w:val="0"/>
        <w:autoSpaceDN w:val="0"/>
        <w:adjustRightInd w:val="0"/>
        <w:spacing w:after="0" w:line="240" w:lineRule="auto"/>
        <w:rPr>
          <w:rFonts w:asciiTheme="minorHAnsi" w:hAnsiTheme="minorHAnsi" w:cs="Garamond"/>
        </w:rPr>
      </w:pPr>
      <w:r>
        <w:rPr>
          <w:rFonts w:asciiTheme="minorHAnsi" w:hAnsiTheme="minorHAnsi" w:cs="Garamond"/>
        </w:rPr>
        <w:t>• Read Attributes</w:t>
      </w:r>
    </w:p>
    <w:p w:rsidR="00F830C0" w:rsidRPr="00F830C0" w:rsidRDefault="00F830C0" w:rsidP="00F830C0">
      <w:pPr>
        <w:autoSpaceDE w:val="0"/>
        <w:autoSpaceDN w:val="0"/>
        <w:adjustRightInd w:val="0"/>
        <w:spacing w:after="0" w:line="240" w:lineRule="auto"/>
        <w:rPr>
          <w:rFonts w:asciiTheme="minorHAnsi" w:hAnsiTheme="minorHAnsi" w:cs="Garamond"/>
        </w:rPr>
      </w:pPr>
      <w:r>
        <w:rPr>
          <w:rFonts w:asciiTheme="minorHAnsi" w:hAnsiTheme="minorHAnsi" w:cs="Garamond"/>
        </w:rPr>
        <w:t>• Read Extended Attributes</w:t>
      </w:r>
    </w:p>
    <w:p w:rsidR="00F830C0" w:rsidRDefault="00F830C0" w:rsidP="00F830C0">
      <w:pPr>
        <w:rPr>
          <w:rFonts w:asciiTheme="minorHAnsi" w:hAnsiTheme="minorHAnsi" w:cs="Garamond"/>
        </w:rPr>
      </w:pPr>
      <w:r>
        <w:rPr>
          <w:rFonts w:asciiTheme="minorHAnsi" w:hAnsiTheme="minorHAnsi" w:cs="Garamond"/>
        </w:rPr>
        <w:t>• Read Permissions</w:t>
      </w:r>
    </w:p>
    <w:p w:rsidR="00025F8D" w:rsidRPr="00C832B7" w:rsidRDefault="00025F8D" w:rsidP="00025F8D">
      <w:pPr>
        <w:autoSpaceDE w:val="0"/>
        <w:autoSpaceDN w:val="0"/>
        <w:adjustRightInd w:val="0"/>
        <w:spacing w:after="0" w:line="240" w:lineRule="auto"/>
        <w:rPr>
          <w:rFonts w:asciiTheme="minorHAnsi" w:hAnsiTheme="minorHAnsi" w:cs="LucidaSansUnicode"/>
          <w:b/>
          <w:sz w:val="24"/>
          <w:szCs w:val="24"/>
        </w:rPr>
      </w:pPr>
      <w:r w:rsidRPr="00C832B7">
        <w:rPr>
          <w:rFonts w:asciiTheme="minorHAnsi" w:hAnsiTheme="minorHAnsi" w:cs="LucidaSansUnicode"/>
          <w:b/>
          <w:sz w:val="24"/>
          <w:szCs w:val="24"/>
        </w:rPr>
        <w:t>File Permissions in Windows XP Home</w:t>
      </w:r>
    </w:p>
    <w:p w:rsidR="00025F8D" w:rsidRPr="00C832B7" w:rsidRDefault="00025F8D" w:rsidP="00025F8D">
      <w:pPr>
        <w:autoSpaceDE w:val="0"/>
        <w:autoSpaceDN w:val="0"/>
        <w:adjustRightInd w:val="0"/>
        <w:spacing w:after="0" w:line="240" w:lineRule="auto"/>
        <w:rPr>
          <w:rFonts w:asciiTheme="minorHAnsi" w:hAnsiTheme="minorHAnsi" w:cs="Garamond"/>
        </w:rPr>
      </w:pPr>
      <w:r w:rsidRPr="00C832B7">
        <w:rPr>
          <w:rFonts w:asciiTheme="minorHAnsi" w:hAnsiTheme="minorHAnsi" w:cs="Garamond"/>
        </w:rPr>
        <w:t>The Classic security model is not available in Windows XP Home,</w:t>
      </w:r>
      <w:r w:rsidR="00C832B7">
        <w:rPr>
          <w:rFonts w:asciiTheme="minorHAnsi" w:hAnsiTheme="minorHAnsi" w:cs="Garamond"/>
        </w:rPr>
        <w:t xml:space="preserve"> so you will not be able to set </w:t>
      </w:r>
      <w:r w:rsidRPr="00C832B7">
        <w:rPr>
          <w:rFonts w:asciiTheme="minorHAnsi" w:hAnsiTheme="minorHAnsi" w:cs="Garamond"/>
        </w:rPr>
        <w:t>individual NTFS permissions on Windows XP Home compu</w:t>
      </w:r>
      <w:r w:rsidR="00C832B7">
        <w:rPr>
          <w:rFonts w:asciiTheme="minorHAnsi" w:hAnsiTheme="minorHAnsi" w:cs="Garamond"/>
        </w:rPr>
        <w:t xml:space="preserve">ters. However, when Simple File </w:t>
      </w:r>
      <w:r w:rsidRPr="00C832B7">
        <w:rPr>
          <w:rFonts w:asciiTheme="minorHAnsi" w:hAnsiTheme="minorHAnsi" w:cs="Garamond"/>
        </w:rPr>
        <w:t>Sharing is active, both Windows XP Professional and Window</w:t>
      </w:r>
      <w:r w:rsidR="00C832B7">
        <w:rPr>
          <w:rFonts w:asciiTheme="minorHAnsi" w:hAnsiTheme="minorHAnsi" w:cs="Garamond"/>
        </w:rPr>
        <w:t xml:space="preserve">s XP Home provide a rudimentary </w:t>
      </w:r>
      <w:r w:rsidRPr="00C832B7">
        <w:rPr>
          <w:rFonts w:asciiTheme="minorHAnsi" w:hAnsiTheme="minorHAnsi" w:cs="Garamond"/>
        </w:rPr>
        <w:t>mechanism for protecting or sharing local files when multiple users use the same computer.</w:t>
      </w:r>
    </w:p>
    <w:p w:rsidR="00025F8D" w:rsidRPr="00C832B7" w:rsidRDefault="00025F8D" w:rsidP="00025F8D">
      <w:pPr>
        <w:autoSpaceDE w:val="0"/>
        <w:autoSpaceDN w:val="0"/>
        <w:adjustRightInd w:val="0"/>
        <w:spacing w:after="0" w:line="240" w:lineRule="auto"/>
        <w:rPr>
          <w:rFonts w:asciiTheme="minorHAnsi" w:hAnsiTheme="minorHAnsi" w:cs="Garamond"/>
        </w:rPr>
      </w:pPr>
      <w:r w:rsidRPr="00C832B7">
        <w:rPr>
          <w:rFonts w:asciiTheme="minorHAnsi" w:hAnsiTheme="minorHAnsi" w:cs="Garamond"/>
        </w:rPr>
        <w:t xml:space="preserve">• To protect files, individual users can mark user profile </w:t>
      </w:r>
      <w:r w:rsidR="00C832B7">
        <w:rPr>
          <w:rFonts w:asciiTheme="minorHAnsi" w:hAnsiTheme="minorHAnsi" w:cs="Garamond"/>
        </w:rPr>
        <w:t xml:space="preserve">folders such as My Documents as </w:t>
      </w:r>
      <w:r w:rsidRPr="00C832B7">
        <w:rPr>
          <w:rFonts w:asciiTheme="minorHAnsi" w:eastAsia="Garamond-Bold" w:hAnsiTheme="minorHAnsi" w:cs="Garamond-Bold"/>
          <w:b/>
          <w:bCs/>
        </w:rPr>
        <w:t xml:space="preserve">Private. </w:t>
      </w:r>
      <w:r w:rsidRPr="00C832B7">
        <w:rPr>
          <w:rFonts w:asciiTheme="minorHAnsi" w:hAnsiTheme="minorHAnsi" w:cs="Garamond"/>
        </w:rPr>
        <w:t>Other local users will not be able to access these folders.</w:t>
      </w:r>
    </w:p>
    <w:p w:rsidR="00025F8D" w:rsidRDefault="00025F8D" w:rsidP="00C832B7">
      <w:pPr>
        <w:autoSpaceDE w:val="0"/>
        <w:autoSpaceDN w:val="0"/>
        <w:adjustRightInd w:val="0"/>
        <w:spacing w:after="0" w:line="240" w:lineRule="auto"/>
        <w:rPr>
          <w:rFonts w:asciiTheme="minorHAnsi" w:hAnsiTheme="minorHAnsi" w:cs="Garamond"/>
        </w:rPr>
      </w:pPr>
      <w:r w:rsidRPr="00C832B7">
        <w:rPr>
          <w:rFonts w:asciiTheme="minorHAnsi" w:hAnsiTheme="minorHAnsi" w:cs="Garamond"/>
        </w:rPr>
        <w:t xml:space="preserve">• To share files, users can place files and folders in the Shared Documents folder in </w:t>
      </w:r>
      <w:r w:rsidR="00C832B7">
        <w:rPr>
          <w:rFonts w:asciiTheme="minorHAnsi" w:eastAsia="Garamond-Bold" w:hAnsiTheme="minorHAnsi" w:cs="Garamond-Bold"/>
          <w:b/>
          <w:bCs/>
        </w:rPr>
        <w:t xml:space="preserve">My </w:t>
      </w:r>
      <w:r w:rsidRPr="00C832B7">
        <w:rPr>
          <w:rFonts w:asciiTheme="minorHAnsi" w:eastAsia="Garamond-Bold" w:hAnsiTheme="minorHAnsi" w:cs="Garamond-Bold"/>
          <w:b/>
          <w:bCs/>
        </w:rPr>
        <w:t xml:space="preserve">Computer. </w:t>
      </w:r>
      <w:r w:rsidRPr="00C832B7">
        <w:rPr>
          <w:rFonts w:asciiTheme="minorHAnsi" w:hAnsiTheme="minorHAnsi" w:cs="Garamond"/>
        </w:rPr>
        <w:t>All local users will be able to access the contents of Shared Documents. The Shared</w:t>
      </w:r>
      <w:r w:rsidR="00C832B7">
        <w:rPr>
          <w:rFonts w:asciiTheme="minorHAnsi" w:eastAsia="Garamond-Bold" w:hAnsiTheme="minorHAnsi" w:cs="Garamond-Bold"/>
          <w:b/>
          <w:bCs/>
        </w:rPr>
        <w:t xml:space="preserve"> </w:t>
      </w:r>
      <w:r w:rsidRPr="00C832B7">
        <w:rPr>
          <w:rFonts w:asciiTheme="minorHAnsi" w:hAnsiTheme="minorHAnsi" w:cs="Garamond"/>
        </w:rPr>
        <w:t>Documents folder is also shared on the network and can be accessed by users at other</w:t>
      </w:r>
      <w:r w:rsidR="00C832B7">
        <w:rPr>
          <w:rFonts w:asciiTheme="minorHAnsi" w:eastAsia="Garamond-Bold" w:hAnsiTheme="minorHAnsi" w:cs="Garamond-Bold"/>
          <w:b/>
          <w:bCs/>
        </w:rPr>
        <w:t xml:space="preserve"> </w:t>
      </w:r>
      <w:r w:rsidRPr="00C832B7">
        <w:rPr>
          <w:rFonts w:asciiTheme="minorHAnsi" w:hAnsiTheme="minorHAnsi" w:cs="Garamond"/>
        </w:rPr>
        <w:t>computers.</w:t>
      </w:r>
      <w:r w:rsidR="00D173CB">
        <w:rPr>
          <w:rFonts w:asciiTheme="minorHAnsi" w:hAnsiTheme="minorHAnsi" w:cs="Garamond"/>
        </w:rPr>
        <w:br/>
      </w:r>
    </w:p>
    <w:p w:rsidR="00C832B7" w:rsidRPr="00C832B7" w:rsidRDefault="00EB52FD" w:rsidP="00C832B7">
      <w:pPr>
        <w:autoSpaceDE w:val="0"/>
        <w:autoSpaceDN w:val="0"/>
        <w:adjustRightInd w:val="0"/>
        <w:spacing w:after="0" w:line="240" w:lineRule="auto"/>
        <w:rPr>
          <w:rFonts w:asciiTheme="minorHAnsi" w:eastAsia="Garamond-Bold" w:hAnsiTheme="minorHAnsi" w:cs="Garamond-Bold"/>
          <w:b/>
          <w:bCs/>
          <w:sz w:val="24"/>
          <w:szCs w:val="24"/>
        </w:rPr>
      </w:pPr>
      <w:r>
        <w:rPr>
          <w:rFonts w:asciiTheme="minorHAnsi" w:eastAsia="Garamond-Bold" w:hAnsiTheme="minorHAnsi" w:cs="Garamond-Bold"/>
          <w:b/>
          <w:bCs/>
          <w:sz w:val="24"/>
          <w:szCs w:val="24"/>
        </w:rPr>
        <w:lastRenderedPageBreak/>
        <w:t>NTFS FOLDER PERMISSIONS</w:t>
      </w:r>
      <w:r>
        <w:rPr>
          <w:rFonts w:asciiTheme="minorHAnsi" w:eastAsia="Garamond-Bold" w:hAnsiTheme="minorHAnsi" w:cs="Garamond-Bold"/>
          <w:b/>
          <w:bCs/>
          <w:sz w:val="24"/>
          <w:szCs w:val="24"/>
        </w:rPr>
        <w:br/>
      </w:r>
    </w:p>
    <w:tbl>
      <w:tblPr>
        <w:tblStyle w:val="TableGrid"/>
        <w:tblW w:w="0" w:type="auto"/>
        <w:tblLook w:val="04A0" w:firstRow="1" w:lastRow="0" w:firstColumn="1" w:lastColumn="0" w:noHBand="0" w:noVBand="1"/>
      </w:tblPr>
      <w:tblGrid>
        <w:gridCol w:w="1638"/>
        <w:gridCol w:w="9378"/>
      </w:tblGrid>
      <w:tr w:rsidR="00C832B7" w:rsidTr="00C832B7">
        <w:tc>
          <w:tcPr>
            <w:tcW w:w="1638" w:type="dxa"/>
          </w:tcPr>
          <w:p w:rsidR="00C832B7" w:rsidRPr="00F830C0" w:rsidRDefault="00C832B7" w:rsidP="00D50A65">
            <w:pPr>
              <w:rPr>
                <w:b/>
                <w:sz w:val="24"/>
                <w:szCs w:val="24"/>
              </w:rPr>
            </w:pPr>
            <w:r w:rsidRPr="00F830C0">
              <w:rPr>
                <w:b/>
                <w:sz w:val="24"/>
                <w:szCs w:val="24"/>
              </w:rPr>
              <w:t>PERMISSION</w:t>
            </w:r>
          </w:p>
        </w:tc>
        <w:tc>
          <w:tcPr>
            <w:tcW w:w="9378" w:type="dxa"/>
          </w:tcPr>
          <w:p w:rsidR="00C832B7" w:rsidRPr="00F830C0" w:rsidRDefault="00C832B7" w:rsidP="00D50A65">
            <w:pPr>
              <w:rPr>
                <w:b/>
                <w:sz w:val="24"/>
                <w:szCs w:val="24"/>
              </w:rPr>
            </w:pPr>
            <w:r w:rsidRPr="00F830C0">
              <w:rPr>
                <w:b/>
                <w:sz w:val="24"/>
                <w:szCs w:val="24"/>
              </w:rPr>
              <w:t>ENABLES THE USER TO</w:t>
            </w:r>
          </w:p>
        </w:tc>
      </w:tr>
      <w:tr w:rsidR="00C832B7" w:rsidTr="00C832B7">
        <w:tc>
          <w:tcPr>
            <w:tcW w:w="1638" w:type="dxa"/>
          </w:tcPr>
          <w:p w:rsidR="00C832B7" w:rsidRPr="00F830C0" w:rsidRDefault="00C832B7" w:rsidP="00D50A65">
            <w:pPr>
              <w:rPr>
                <w:b/>
                <w:sz w:val="24"/>
                <w:szCs w:val="24"/>
              </w:rPr>
            </w:pPr>
          </w:p>
        </w:tc>
        <w:tc>
          <w:tcPr>
            <w:tcW w:w="9378" w:type="dxa"/>
          </w:tcPr>
          <w:p w:rsidR="00C832B7" w:rsidRPr="00F830C0" w:rsidRDefault="00C832B7" w:rsidP="00D50A65">
            <w:pPr>
              <w:rPr>
                <w:b/>
                <w:sz w:val="24"/>
                <w:szCs w:val="24"/>
              </w:rPr>
            </w:pPr>
          </w:p>
        </w:tc>
      </w:tr>
      <w:tr w:rsidR="00C832B7" w:rsidTr="00C832B7">
        <w:tc>
          <w:tcPr>
            <w:tcW w:w="1638" w:type="dxa"/>
          </w:tcPr>
          <w:p w:rsidR="00C832B7" w:rsidRPr="00B8761B" w:rsidRDefault="00C832B7" w:rsidP="00D50A65">
            <w:r w:rsidRPr="00B8761B">
              <w:t>FULL CONTROL</w:t>
            </w:r>
          </w:p>
        </w:tc>
        <w:tc>
          <w:tcPr>
            <w:tcW w:w="9378" w:type="dxa"/>
          </w:tcPr>
          <w:p w:rsidR="00C832B7" w:rsidRDefault="00C832B7" w:rsidP="00C832B7">
            <w:r>
              <w:t>Change permissions, take ownership, delete subfol</w:t>
            </w:r>
            <w:r>
              <w:t xml:space="preserve">ders and files, and perform all </w:t>
            </w:r>
            <w:r>
              <w:t>other tasks</w:t>
            </w:r>
          </w:p>
        </w:tc>
      </w:tr>
      <w:tr w:rsidR="00C832B7" w:rsidTr="00C832B7">
        <w:tc>
          <w:tcPr>
            <w:tcW w:w="1638" w:type="dxa"/>
          </w:tcPr>
          <w:p w:rsidR="00C832B7" w:rsidRPr="000C31FF" w:rsidRDefault="00C832B7" w:rsidP="00D50A65">
            <w:r w:rsidRPr="000C31FF">
              <w:t>MODIFY</w:t>
            </w:r>
          </w:p>
        </w:tc>
        <w:tc>
          <w:tcPr>
            <w:tcW w:w="9378" w:type="dxa"/>
          </w:tcPr>
          <w:p w:rsidR="00C832B7" w:rsidRDefault="00C832B7" w:rsidP="00D50A65">
            <w:r w:rsidRPr="00C832B7">
              <w:t>Delete the folder and perform Write and Read &amp; Execute tasks</w:t>
            </w:r>
          </w:p>
        </w:tc>
      </w:tr>
      <w:tr w:rsidR="00C832B7" w:rsidTr="00C832B7">
        <w:tc>
          <w:tcPr>
            <w:tcW w:w="1638" w:type="dxa"/>
          </w:tcPr>
          <w:p w:rsidR="00C832B7" w:rsidRPr="007F23F8" w:rsidRDefault="00C832B7" w:rsidP="00D50A65">
            <w:r w:rsidRPr="007F23F8">
              <w:t>READ+EXECUTE</w:t>
            </w:r>
          </w:p>
        </w:tc>
        <w:tc>
          <w:tcPr>
            <w:tcW w:w="9378" w:type="dxa"/>
          </w:tcPr>
          <w:p w:rsidR="00C832B7" w:rsidRDefault="00C832B7" w:rsidP="00C832B7">
            <w:r>
              <w:t>Perform the same functions as Read and List Fo</w:t>
            </w:r>
            <w:r>
              <w:t xml:space="preserve">lder Contents tasks, as well as </w:t>
            </w:r>
            <w:r>
              <w:t>execute files</w:t>
            </w:r>
          </w:p>
        </w:tc>
      </w:tr>
      <w:tr w:rsidR="00D173CB" w:rsidTr="00C832B7">
        <w:tc>
          <w:tcPr>
            <w:tcW w:w="1638" w:type="dxa"/>
          </w:tcPr>
          <w:p w:rsidR="00D173CB" w:rsidRPr="00C21859" w:rsidRDefault="00D173CB" w:rsidP="0077065C">
            <w:r w:rsidRPr="00C21859">
              <w:t>LIST FOLDER CONTENTS</w:t>
            </w:r>
          </w:p>
        </w:tc>
        <w:tc>
          <w:tcPr>
            <w:tcW w:w="9378" w:type="dxa"/>
          </w:tcPr>
          <w:p w:rsidR="00D173CB" w:rsidRDefault="00D173CB" w:rsidP="0077065C">
            <w:r w:rsidRPr="00C21859">
              <w:t>View the names, attributes, and permissions of subfolders in the folder, but only see the names of files within the folder</w:t>
            </w:r>
          </w:p>
        </w:tc>
      </w:tr>
      <w:tr w:rsidR="00C832B7" w:rsidTr="00C832B7">
        <w:tc>
          <w:tcPr>
            <w:tcW w:w="1638" w:type="dxa"/>
          </w:tcPr>
          <w:p w:rsidR="00C832B7" w:rsidRDefault="00C832B7" w:rsidP="00D50A65">
            <w:r>
              <w:t>READ</w:t>
            </w:r>
          </w:p>
        </w:tc>
        <w:tc>
          <w:tcPr>
            <w:tcW w:w="9378" w:type="dxa"/>
          </w:tcPr>
          <w:p w:rsidR="00C832B7" w:rsidRDefault="00C832B7" w:rsidP="00C832B7">
            <w:r>
              <w:t>View names, attributes, permissions, and contents</w:t>
            </w:r>
            <w:r>
              <w:t xml:space="preserve"> of files and subfolders in the </w:t>
            </w:r>
            <w:r>
              <w:t>folder</w:t>
            </w:r>
          </w:p>
        </w:tc>
      </w:tr>
      <w:tr w:rsidR="00D173CB" w:rsidTr="00C832B7">
        <w:tc>
          <w:tcPr>
            <w:tcW w:w="1638" w:type="dxa"/>
          </w:tcPr>
          <w:p w:rsidR="00D173CB" w:rsidRPr="005D4F01" w:rsidRDefault="00D173CB" w:rsidP="00B72696">
            <w:r w:rsidRPr="005D4F01">
              <w:t>WRITE</w:t>
            </w:r>
          </w:p>
        </w:tc>
        <w:tc>
          <w:tcPr>
            <w:tcW w:w="9378" w:type="dxa"/>
          </w:tcPr>
          <w:p w:rsidR="00D173CB" w:rsidRDefault="00D173CB" w:rsidP="00B72696">
            <w:r w:rsidRPr="005D4F01">
              <w:t>Create new files and subfolders in the folder, and change their attributes</w:t>
            </w:r>
          </w:p>
        </w:tc>
      </w:tr>
    </w:tbl>
    <w:p w:rsidR="00C832B7" w:rsidRDefault="00C832B7" w:rsidP="00C832B7">
      <w:pPr>
        <w:autoSpaceDE w:val="0"/>
        <w:autoSpaceDN w:val="0"/>
        <w:adjustRightInd w:val="0"/>
        <w:spacing w:after="0" w:line="240" w:lineRule="auto"/>
        <w:rPr>
          <w:rFonts w:asciiTheme="minorHAnsi" w:eastAsia="Garamond-Bold" w:hAnsiTheme="minorHAnsi" w:cs="Garamond-Bold"/>
          <w:b/>
          <w:bCs/>
        </w:rPr>
      </w:pPr>
    </w:p>
    <w:p w:rsidR="00D173CB" w:rsidRDefault="00D173CB" w:rsidP="00C832B7">
      <w:pPr>
        <w:autoSpaceDE w:val="0"/>
        <w:autoSpaceDN w:val="0"/>
        <w:adjustRightInd w:val="0"/>
        <w:spacing w:after="0" w:line="240" w:lineRule="auto"/>
        <w:rPr>
          <w:rFonts w:cs="LucidaSansUnicode"/>
          <w:b/>
          <w:sz w:val="24"/>
          <w:szCs w:val="24"/>
        </w:rPr>
      </w:pPr>
      <w:r>
        <w:rPr>
          <w:noProof/>
        </w:rPr>
        <w:drawing>
          <wp:inline distT="0" distB="0" distL="0" distR="0" wp14:anchorId="0FAE90B6" wp14:editId="0BB59316">
            <wp:extent cx="4937663" cy="3743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52674" cy="3754705"/>
                    </a:xfrm>
                    <a:prstGeom prst="rect">
                      <a:avLst/>
                    </a:prstGeom>
                  </pic:spPr>
                </pic:pic>
              </a:graphicData>
            </a:graphic>
          </wp:inline>
        </w:drawing>
      </w:r>
    </w:p>
    <w:p w:rsidR="00D173CB" w:rsidRDefault="00D173CB" w:rsidP="00C832B7">
      <w:pPr>
        <w:autoSpaceDE w:val="0"/>
        <w:autoSpaceDN w:val="0"/>
        <w:adjustRightInd w:val="0"/>
        <w:spacing w:after="0" w:line="240" w:lineRule="auto"/>
        <w:rPr>
          <w:rFonts w:cs="LucidaSansUnicode"/>
          <w:b/>
          <w:sz w:val="24"/>
          <w:szCs w:val="24"/>
        </w:rPr>
      </w:pPr>
    </w:p>
    <w:p w:rsidR="00C832B7" w:rsidRPr="00C832B7" w:rsidRDefault="00C832B7" w:rsidP="00C832B7">
      <w:pPr>
        <w:autoSpaceDE w:val="0"/>
        <w:autoSpaceDN w:val="0"/>
        <w:adjustRightInd w:val="0"/>
        <w:spacing w:after="0" w:line="240" w:lineRule="auto"/>
        <w:rPr>
          <w:rFonts w:cs="LucidaSansUnicode"/>
          <w:b/>
          <w:sz w:val="24"/>
          <w:szCs w:val="24"/>
        </w:rPr>
      </w:pPr>
      <w:r w:rsidRPr="00C832B7">
        <w:rPr>
          <w:rFonts w:cs="LucidaSansUnicode"/>
          <w:b/>
          <w:sz w:val="24"/>
          <w:szCs w:val="24"/>
        </w:rPr>
        <w:t>Permissions Inheritance</w:t>
      </w:r>
    </w:p>
    <w:p w:rsidR="00C66DAC" w:rsidRPr="00C66DAC" w:rsidRDefault="00C832B7" w:rsidP="00C66DAC">
      <w:pPr>
        <w:pStyle w:val="NormalWeb"/>
        <w:shd w:val="clear" w:color="auto" w:fill="FFFFFF"/>
        <w:rPr>
          <w:rFonts w:asciiTheme="minorHAnsi" w:hAnsiTheme="minorHAnsi" w:cs="Arial"/>
          <w:sz w:val="22"/>
          <w:szCs w:val="22"/>
          <w:lang w:val="en"/>
        </w:rPr>
      </w:pPr>
      <w:r w:rsidRPr="00005561">
        <w:rPr>
          <w:rFonts w:asciiTheme="minorHAnsi" w:hAnsiTheme="minorHAnsi" w:cs="Garamond"/>
          <w:sz w:val="22"/>
          <w:szCs w:val="22"/>
          <w:highlight w:val="yellow"/>
        </w:rPr>
        <w:t>Permissions that you assign to a folder are inherited by files and fo</w:t>
      </w:r>
      <w:r w:rsidRPr="00005561">
        <w:rPr>
          <w:rFonts w:asciiTheme="minorHAnsi" w:hAnsiTheme="minorHAnsi" w:cs="Garamond"/>
          <w:sz w:val="22"/>
          <w:szCs w:val="22"/>
          <w:highlight w:val="yellow"/>
        </w:rPr>
        <w:t>lders within that folder</w:t>
      </w:r>
      <w:r w:rsidRPr="00C66DAC">
        <w:rPr>
          <w:rFonts w:asciiTheme="minorHAnsi" w:hAnsiTheme="minorHAnsi" w:cs="Garamond"/>
          <w:sz w:val="22"/>
          <w:szCs w:val="22"/>
        </w:rPr>
        <w:t xml:space="preserve">. It is </w:t>
      </w:r>
      <w:r w:rsidRPr="00C66DAC">
        <w:rPr>
          <w:rFonts w:asciiTheme="minorHAnsi" w:hAnsiTheme="minorHAnsi" w:cs="Garamond"/>
          <w:sz w:val="22"/>
          <w:szCs w:val="22"/>
        </w:rPr>
        <w:t>generally most efficient to group similar files together in a folde</w:t>
      </w:r>
      <w:r w:rsidRPr="00C66DAC">
        <w:rPr>
          <w:rFonts w:asciiTheme="minorHAnsi" w:hAnsiTheme="minorHAnsi" w:cs="Garamond"/>
          <w:sz w:val="22"/>
          <w:szCs w:val="22"/>
        </w:rPr>
        <w:t xml:space="preserve">r and </w:t>
      </w:r>
      <w:proofErr w:type="gramStart"/>
      <w:r w:rsidRPr="00C66DAC">
        <w:rPr>
          <w:rFonts w:asciiTheme="minorHAnsi" w:hAnsiTheme="minorHAnsi" w:cs="Garamond"/>
          <w:sz w:val="22"/>
          <w:szCs w:val="22"/>
        </w:rPr>
        <w:t>assign</w:t>
      </w:r>
      <w:proofErr w:type="gramEnd"/>
      <w:r w:rsidRPr="00C66DAC">
        <w:rPr>
          <w:rFonts w:asciiTheme="minorHAnsi" w:hAnsiTheme="minorHAnsi" w:cs="Garamond"/>
          <w:sz w:val="22"/>
          <w:szCs w:val="22"/>
        </w:rPr>
        <w:t xml:space="preserve"> permissions to the </w:t>
      </w:r>
      <w:r w:rsidRPr="00C66DAC">
        <w:rPr>
          <w:rFonts w:asciiTheme="minorHAnsi" w:hAnsiTheme="minorHAnsi" w:cs="Garamond"/>
          <w:sz w:val="22"/>
          <w:szCs w:val="22"/>
        </w:rPr>
        <w:t>folder, rather than to the individual files. Inherited permissions a</w:t>
      </w:r>
      <w:r w:rsidRPr="00C66DAC">
        <w:rPr>
          <w:rFonts w:asciiTheme="minorHAnsi" w:hAnsiTheme="minorHAnsi" w:cs="Garamond"/>
          <w:sz w:val="22"/>
          <w:szCs w:val="22"/>
        </w:rPr>
        <w:t xml:space="preserve">re indicated by gray background </w:t>
      </w:r>
      <w:r w:rsidRPr="00C66DAC">
        <w:rPr>
          <w:rFonts w:asciiTheme="minorHAnsi" w:hAnsiTheme="minorHAnsi" w:cs="Garamond"/>
          <w:sz w:val="22"/>
          <w:szCs w:val="22"/>
        </w:rPr>
        <w:t>check marks in the file or folder's security properties.</w:t>
      </w:r>
      <w:r w:rsidR="00C66DAC" w:rsidRPr="00C66DAC">
        <w:rPr>
          <w:rFonts w:asciiTheme="minorHAnsi" w:hAnsiTheme="minorHAnsi" w:cs="Garamond"/>
        </w:rPr>
        <w:br/>
      </w:r>
      <w:r w:rsidR="00C66DAC">
        <w:rPr>
          <w:rFonts w:cs="Garamond"/>
        </w:rPr>
        <w:br/>
      </w:r>
      <w:r w:rsidR="00C66DAC" w:rsidRPr="00005561">
        <w:rPr>
          <w:rFonts w:asciiTheme="minorHAnsi" w:hAnsiTheme="minorHAnsi" w:cs="Arial"/>
          <w:sz w:val="22"/>
          <w:szCs w:val="22"/>
          <w:highlight w:val="yellow"/>
          <w:lang w:val="en"/>
        </w:rPr>
        <w:t>In</w:t>
      </w:r>
      <w:r w:rsidR="00C66DAC" w:rsidRPr="00005561">
        <w:rPr>
          <w:rFonts w:asciiTheme="minorHAnsi" w:hAnsiTheme="minorHAnsi" w:cs="Arial"/>
          <w:sz w:val="22"/>
          <w:szCs w:val="22"/>
          <w:highlight w:val="yellow"/>
          <w:lang w:val="en"/>
        </w:rPr>
        <w:t xml:space="preserve">herited permissions </w:t>
      </w:r>
      <w:proofErr w:type="gramStart"/>
      <w:r w:rsidR="00C66DAC" w:rsidRPr="00005561">
        <w:rPr>
          <w:rFonts w:asciiTheme="minorHAnsi" w:hAnsiTheme="minorHAnsi" w:cs="Arial"/>
          <w:sz w:val="22"/>
          <w:szCs w:val="22"/>
          <w:highlight w:val="yellow"/>
          <w:lang w:val="en"/>
        </w:rPr>
        <w:t>is</w:t>
      </w:r>
      <w:proofErr w:type="gramEnd"/>
      <w:r w:rsidR="00C66DAC" w:rsidRPr="00005561">
        <w:rPr>
          <w:rFonts w:asciiTheme="minorHAnsi" w:hAnsiTheme="minorHAnsi" w:cs="Arial"/>
          <w:sz w:val="22"/>
          <w:szCs w:val="22"/>
          <w:highlight w:val="yellow"/>
          <w:lang w:val="en"/>
        </w:rPr>
        <w:t xml:space="preserve"> a DEFAULT</w:t>
      </w:r>
      <w:r w:rsidR="00C66DAC" w:rsidRPr="00005561">
        <w:rPr>
          <w:rFonts w:asciiTheme="minorHAnsi" w:hAnsiTheme="minorHAnsi" w:cs="Arial"/>
          <w:sz w:val="22"/>
          <w:szCs w:val="22"/>
          <w:highlight w:val="yellow"/>
          <w:lang w:val="en"/>
        </w:rPr>
        <w:t xml:space="preserve"> attri</w:t>
      </w:r>
      <w:r w:rsidR="00C66DAC" w:rsidRPr="00005561">
        <w:rPr>
          <w:rFonts w:asciiTheme="minorHAnsi" w:hAnsiTheme="minorHAnsi" w:cs="Arial"/>
          <w:sz w:val="22"/>
          <w:szCs w:val="22"/>
          <w:highlight w:val="yellow"/>
          <w:lang w:val="en"/>
        </w:rPr>
        <w:t>bute of NTFS permissions</w:t>
      </w:r>
      <w:r w:rsidR="00C66DAC" w:rsidRPr="00C66DAC">
        <w:rPr>
          <w:rFonts w:asciiTheme="minorHAnsi" w:hAnsiTheme="minorHAnsi" w:cs="Arial"/>
          <w:sz w:val="22"/>
          <w:szCs w:val="22"/>
          <w:lang w:val="en"/>
        </w:rPr>
        <w:t xml:space="preserve">. Inherited permissions allow NTFS settings for a folder </w:t>
      </w:r>
      <w:proofErr w:type="gramStart"/>
      <w:r w:rsidR="00C66DAC" w:rsidRPr="00C66DAC">
        <w:rPr>
          <w:rFonts w:asciiTheme="minorHAnsi" w:hAnsiTheme="minorHAnsi" w:cs="Arial"/>
          <w:sz w:val="22"/>
          <w:szCs w:val="22"/>
          <w:lang w:val="en"/>
        </w:rPr>
        <w:t>be</w:t>
      </w:r>
      <w:proofErr w:type="gramEnd"/>
      <w:r w:rsidR="00C66DAC" w:rsidRPr="00C66DAC">
        <w:rPr>
          <w:rFonts w:asciiTheme="minorHAnsi" w:hAnsiTheme="minorHAnsi" w:cs="Arial"/>
          <w:sz w:val="22"/>
          <w:szCs w:val="22"/>
          <w:lang w:val="en"/>
        </w:rPr>
        <w:t xml:space="preserve"> applied to its contents and all objects and folders contained within the top folder.</w:t>
      </w:r>
    </w:p>
    <w:p w:rsidR="00C66DAC" w:rsidRPr="00C66DAC" w:rsidRDefault="00C66DAC" w:rsidP="00C66DAC">
      <w:pPr>
        <w:pStyle w:val="NormalWeb"/>
        <w:shd w:val="clear" w:color="auto" w:fill="FFFFFF"/>
        <w:rPr>
          <w:rFonts w:asciiTheme="minorHAnsi" w:hAnsiTheme="minorHAnsi" w:cs="Arial"/>
          <w:sz w:val="22"/>
          <w:szCs w:val="22"/>
          <w:lang w:val="en"/>
        </w:rPr>
      </w:pPr>
      <w:r w:rsidRPr="00C66DAC">
        <w:rPr>
          <w:rFonts w:asciiTheme="minorHAnsi" w:hAnsiTheme="minorHAnsi" w:cs="Arial"/>
          <w:sz w:val="22"/>
          <w:szCs w:val="22"/>
          <w:lang w:val="en"/>
        </w:rPr>
        <w:t>Inheritance is fairly easy to understand when all defaults are used. But when inheritance is blocked, it becomes more difficult to troubleshoot. This difficulty is manifested when a folder deep within another folder has the Inherit Permissions option cleared. In troubleshooting inherited permissions, it is best to start at the root of the problem and work your way up the folder structure.</w:t>
      </w:r>
    </w:p>
    <w:p w:rsidR="00C832B7" w:rsidRPr="00C66DAC" w:rsidRDefault="00C66DAC" w:rsidP="00C832B7">
      <w:pPr>
        <w:autoSpaceDE w:val="0"/>
        <w:autoSpaceDN w:val="0"/>
        <w:adjustRightInd w:val="0"/>
        <w:spacing w:after="0" w:line="240" w:lineRule="auto"/>
        <w:rPr>
          <w:rFonts w:asciiTheme="minorHAnsi" w:hAnsiTheme="minorHAnsi" w:cs="Garamond"/>
        </w:rPr>
      </w:pPr>
      <w:r w:rsidRPr="00C66DAC">
        <w:rPr>
          <w:rFonts w:asciiTheme="minorHAnsi" w:hAnsiTheme="minorHAnsi" w:cs="Arial"/>
          <w:lang w:val="en"/>
        </w:rPr>
        <w:t xml:space="preserve">When you clear inheritance of NTFS permissions from a parent container, you are presented with two options: Copy and Remove. The Copy option will </w:t>
      </w:r>
      <w:proofErr w:type="spellStart"/>
      <w:r w:rsidRPr="00C66DAC">
        <w:rPr>
          <w:rFonts w:asciiTheme="minorHAnsi" w:hAnsiTheme="minorHAnsi" w:cs="Arial"/>
          <w:lang w:val="en"/>
        </w:rPr>
        <w:t>recurse</w:t>
      </w:r>
      <w:proofErr w:type="spellEnd"/>
      <w:r>
        <w:rPr>
          <w:rFonts w:asciiTheme="minorHAnsi" w:hAnsiTheme="minorHAnsi" w:cs="Arial"/>
          <w:lang w:val="en"/>
        </w:rPr>
        <w:t xml:space="preserve"> (include)</w:t>
      </w:r>
      <w:r w:rsidRPr="00C66DAC">
        <w:rPr>
          <w:rFonts w:asciiTheme="minorHAnsi" w:hAnsiTheme="minorHAnsi" w:cs="Arial"/>
          <w:lang w:val="en"/>
        </w:rPr>
        <w:t xml:space="preserve"> the child objects and write the NTFS permissions from the parent folder. The Remove option removes all default NTFS-created permissions—that of Administrators, Users, Creator Owner, System, etc.—from the list of Group or User Names. Exercise caution when using the Remove option on inheritance blocking!</w:t>
      </w:r>
    </w:p>
    <w:p w:rsidR="00C832B7" w:rsidRPr="00C832B7" w:rsidRDefault="00C832B7" w:rsidP="00C832B7">
      <w:pPr>
        <w:autoSpaceDE w:val="0"/>
        <w:autoSpaceDN w:val="0"/>
        <w:adjustRightInd w:val="0"/>
        <w:spacing w:after="0" w:line="240" w:lineRule="auto"/>
        <w:rPr>
          <w:rFonts w:cs="LucidaSansUnicode"/>
          <w:b/>
          <w:sz w:val="24"/>
          <w:szCs w:val="24"/>
        </w:rPr>
      </w:pPr>
      <w:r w:rsidRPr="00C832B7">
        <w:rPr>
          <w:rFonts w:cs="LucidaSansUnicode"/>
          <w:b/>
          <w:sz w:val="24"/>
          <w:szCs w:val="24"/>
        </w:rPr>
        <w:t>Permissions Propagation</w:t>
      </w:r>
    </w:p>
    <w:p w:rsidR="00C832B7" w:rsidRDefault="00C832B7" w:rsidP="00C832B7">
      <w:pPr>
        <w:autoSpaceDE w:val="0"/>
        <w:autoSpaceDN w:val="0"/>
        <w:adjustRightInd w:val="0"/>
        <w:spacing w:after="0" w:line="240" w:lineRule="auto"/>
        <w:rPr>
          <w:rFonts w:ascii="Garamond" w:hAnsi="Garamond" w:cs="Garamond"/>
        </w:rPr>
      </w:pPr>
      <w:r w:rsidRPr="00005561">
        <w:rPr>
          <w:rFonts w:cs="Garamond"/>
          <w:highlight w:val="yellow"/>
        </w:rPr>
        <w:t xml:space="preserve">If you modify the permissions for a parent folder, you can choose </w:t>
      </w:r>
      <w:r w:rsidRPr="00005561">
        <w:rPr>
          <w:rFonts w:cs="Garamond"/>
          <w:highlight w:val="yellow"/>
        </w:rPr>
        <w:t xml:space="preserve">whether or not to propagate the </w:t>
      </w:r>
      <w:r w:rsidRPr="00005561">
        <w:rPr>
          <w:rFonts w:cs="Garamond"/>
          <w:highlight w:val="yellow"/>
        </w:rPr>
        <w:t xml:space="preserve">changes downwards, which means to apply those permissions changes </w:t>
      </w:r>
      <w:r w:rsidRPr="00005561">
        <w:rPr>
          <w:rFonts w:cs="Garamond"/>
          <w:highlight w:val="yellow"/>
        </w:rPr>
        <w:t xml:space="preserve">to all of the subfolders within </w:t>
      </w:r>
      <w:r w:rsidRPr="00005561">
        <w:rPr>
          <w:rFonts w:cs="Garamond"/>
          <w:highlight w:val="yellow"/>
        </w:rPr>
        <w:t>the folder</w:t>
      </w:r>
      <w:r w:rsidRPr="00005561">
        <w:rPr>
          <w:rFonts w:ascii="Garamond" w:hAnsi="Garamond" w:cs="Garamond"/>
          <w:highlight w:val="yellow"/>
        </w:rPr>
        <w:t>.</w:t>
      </w:r>
    </w:p>
    <w:p w:rsidR="00934F1E" w:rsidRPr="005F5768" w:rsidRDefault="00D173CB" w:rsidP="00934F1E">
      <w:pPr>
        <w:autoSpaceDE w:val="0"/>
        <w:autoSpaceDN w:val="0"/>
        <w:adjustRightInd w:val="0"/>
        <w:spacing w:after="0" w:line="240" w:lineRule="auto"/>
        <w:rPr>
          <w:rFonts w:asciiTheme="minorHAnsi" w:hAnsiTheme="minorHAnsi" w:cs="LucidaSansUnicode"/>
          <w:b/>
          <w:sz w:val="24"/>
          <w:szCs w:val="24"/>
        </w:rPr>
      </w:pPr>
      <w:r>
        <w:rPr>
          <w:rFonts w:asciiTheme="minorHAnsi" w:hAnsiTheme="minorHAnsi" w:cs="LucidaSansUnicode"/>
          <w:b/>
          <w:sz w:val="24"/>
          <w:szCs w:val="24"/>
        </w:rPr>
        <w:br/>
      </w:r>
      <w:r w:rsidR="00934F1E" w:rsidRPr="005F5768">
        <w:rPr>
          <w:rFonts w:asciiTheme="minorHAnsi" w:hAnsiTheme="minorHAnsi" w:cs="LucidaSansUnicode"/>
          <w:b/>
          <w:sz w:val="24"/>
          <w:szCs w:val="24"/>
        </w:rPr>
        <w:t>Shared Files and Folders</w:t>
      </w:r>
    </w:p>
    <w:p w:rsidR="00934F1E" w:rsidRPr="005F5768" w:rsidRDefault="00934F1E" w:rsidP="00934F1E">
      <w:pPr>
        <w:autoSpaceDE w:val="0"/>
        <w:autoSpaceDN w:val="0"/>
        <w:adjustRightInd w:val="0"/>
        <w:spacing w:after="0" w:line="240" w:lineRule="auto"/>
        <w:rPr>
          <w:rFonts w:asciiTheme="minorHAnsi" w:hAnsiTheme="minorHAnsi" w:cs="Garamond"/>
        </w:rPr>
      </w:pPr>
      <w:r w:rsidRPr="00005561">
        <w:rPr>
          <w:rFonts w:asciiTheme="minorHAnsi" w:hAnsiTheme="minorHAnsi" w:cs="Garamond"/>
          <w:highlight w:val="yellow"/>
        </w:rPr>
        <w:t xml:space="preserve">A </w:t>
      </w:r>
      <w:r w:rsidRPr="00005561">
        <w:rPr>
          <w:rFonts w:asciiTheme="minorHAnsi" w:hAnsiTheme="minorHAnsi" w:cs="Garamond-Italic"/>
          <w:i/>
          <w:iCs/>
          <w:highlight w:val="yellow"/>
        </w:rPr>
        <w:t xml:space="preserve">share </w:t>
      </w:r>
      <w:r w:rsidRPr="00005561">
        <w:rPr>
          <w:rFonts w:asciiTheme="minorHAnsi" w:hAnsiTheme="minorHAnsi" w:cs="Garamond"/>
          <w:highlight w:val="yellow"/>
        </w:rPr>
        <w:t>is any network resource that is available to other computers o</w:t>
      </w:r>
      <w:r w:rsidR="005F5768" w:rsidRPr="00005561">
        <w:rPr>
          <w:rFonts w:asciiTheme="minorHAnsi" w:hAnsiTheme="minorHAnsi" w:cs="Garamond"/>
          <w:highlight w:val="yellow"/>
        </w:rPr>
        <w:t>r users on the network</w:t>
      </w:r>
      <w:r w:rsidR="005F5768">
        <w:rPr>
          <w:rFonts w:asciiTheme="minorHAnsi" w:hAnsiTheme="minorHAnsi" w:cs="Garamond"/>
        </w:rPr>
        <w:t xml:space="preserve">. Typical </w:t>
      </w:r>
      <w:r w:rsidRPr="005F5768">
        <w:rPr>
          <w:rFonts w:asciiTheme="minorHAnsi" w:hAnsiTheme="minorHAnsi" w:cs="Garamond"/>
        </w:rPr>
        <w:t>shares include folders, printers, and drives. Because shares enable users to access a</w:t>
      </w:r>
      <w:r w:rsidR="005F5768">
        <w:rPr>
          <w:rFonts w:asciiTheme="minorHAnsi" w:hAnsiTheme="minorHAnsi" w:cs="Garamond"/>
        </w:rPr>
        <w:t xml:space="preserve"> computer system </w:t>
      </w:r>
      <w:r w:rsidRPr="005F5768">
        <w:rPr>
          <w:rFonts w:asciiTheme="minorHAnsi" w:hAnsiTheme="minorHAnsi" w:cs="Garamond"/>
        </w:rPr>
        <w:t>from a remote location, you should secure all shared resources against unauthorized access.</w:t>
      </w:r>
    </w:p>
    <w:p w:rsidR="00934F1E" w:rsidRPr="005F5768" w:rsidRDefault="005F5768" w:rsidP="00934F1E">
      <w:pPr>
        <w:autoSpaceDE w:val="0"/>
        <w:autoSpaceDN w:val="0"/>
        <w:adjustRightInd w:val="0"/>
        <w:spacing w:after="0" w:line="240" w:lineRule="auto"/>
        <w:rPr>
          <w:rFonts w:asciiTheme="minorHAnsi" w:hAnsiTheme="minorHAnsi" w:cs="Garamond"/>
        </w:rPr>
      </w:pPr>
      <w:r>
        <w:rPr>
          <w:rFonts w:asciiTheme="minorHAnsi" w:hAnsiTheme="minorHAnsi" w:cs="Garamond"/>
        </w:rPr>
        <w:br/>
      </w:r>
      <w:r w:rsidR="00934F1E" w:rsidRPr="00005561">
        <w:rPr>
          <w:rFonts w:asciiTheme="minorHAnsi" w:hAnsiTheme="minorHAnsi" w:cs="Garamond"/>
          <w:highlight w:val="yellow"/>
        </w:rPr>
        <w:t xml:space="preserve">There are two kinds of shares: </w:t>
      </w:r>
      <w:r w:rsidR="00934F1E" w:rsidRPr="00005561">
        <w:rPr>
          <w:rFonts w:asciiTheme="minorHAnsi" w:hAnsiTheme="minorHAnsi" w:cs="Garamond-Italic"/>
          <w:i/>
          <w:iCs/>
          <w:highlight w:val="yellow"/>
        </w:rPr>
        <w:t xml:space="preserve">administrative shares </w:t>
      </w:r>
      <w:r w:rsidR="00934F1E" w:rsidRPr="00005561">
        <w:rPr>
          <w:rFonts w:asciiTheme="minorHAnsi" w:hAnsiTheme="minorHAnsi" w:cs="Garamond"/>
          <w:highlight w:val="yellow"/>
        </w:rPr>
        <w:t xml:space="preserve">and </w:t>
      </w:r>
      <w:r w:rsidR="00934F1E" w:rsidRPr="00005561">
        <w:rPr>
          <w:rFonts w:asciiTheme="minorHAnsi" w:hAnsiTheme="minorHAnsi" w:cs="Garamond-Italic"/>
          <w:i/>
          <w:iCs/>
          <w:highlight w:val="yellow"/>
        </w:rPr>
        <w:t>local shares</w:t>
      </w:r>
      <w:r w:rsidR="00934F1E" w:rsidRPr="00005561">
        <w:rPr>
          <w:rFonts w:asciiTheme="minorHAnsi" w:hAnsiTheme="minorHAnsi" w:cs="Garamond"/>
          <w:highlight w:val="yellow"/>
        </w:rPr>
        <w:t>.</w:t>
      </w:r>
      <w:r>
        <w:rPr>
          <w:rFonts w:asciiTheme="minorHAnsi" w:hAnsiTheme="minorHAnsi" w:cs="Garamond"/>
        </w:rPr>
        <w:br/>
      </w:r>
    </w:p>
    <w:p w:rsidR="00934F1E" w:rsidRPr="005F5768" w:rsidRDefault="00934F1E" w:rsidP="00934F1E">
      <w:pPr>
        <w:autoSpaceDE w:val="0"/>
        <w:autoSpaceDN w:val="0"/>
        <w:adjustRightInd w:val="0"/>
        <w:spacing w:after="0" w:line="240" w:lineRule="auto"/>
        <w:rPr>
          <w:rFonts w:asciiTheme="minorHAnsi" w:hAnsiTheme="minorHAnsi" w:cs="Garamond"/>
        </w:rPr>
      </w:pPr>
      <w:r w:rsidRPr="005F5768">
        <w:rPr>
          <w:rFonts w:asciiTheme="minorHAnsi" w:hAnsiTheme="minorHAnsi" w:cs="Garamond"/>
        </w:rPr>
        <w:t xml:space="preserve">• </w:t>
      </w:r>
      <w:r w:rsidRPr="00005561">
        <w:rPr>
          <w:rFonts w:asciiTheme="minorHAnsi" w:hAnsiTheme="minorHAnsi" w:cs="Garamond"/>
          <w:b/>
          <w:highlight w:val="yellow"/>
        </w:rPr>
        <w:t>Administrative shares</w:t>
      </w:r>
      <w:r w:rsidRPr="00005561">
        <w:rPr>
          <w:rFonts w:asciiTheme="minorHAnsi" w:hAnsiTheme="minorHAnsi" w:cs="Garamond"/>
          <w:highlight w:val="yellow"/>
        </w:rPr>
        <w:t xml:space="preserve"> are hidden shares that are created and shared by def</w:t>
      </w:r>
      <w:r w:rsidR="005F5768" w:rsidRPr="00005561">
        <w:rPr>
          <w:rFonts w:asciiTheme="minorHAnsi" w:hAnsiTheme="minorHAnsi" w:cs="Garamond"/>
          <w:highlight w:val="yellow"/>
        </w:rPr>
        <w:t xml:space="preserve">ault on every Windows </w:t>
      </w:r>
      <w:r w:rsidRPr="00005561">
        <w:rPr>
          <w:rFonts w:asciiTheme="minorHAnsi" w:hAnsiTheme="minorHAnsi" w:cs="Garamond"/>
          <w:highlight w:val="yellow"/>
        </w:rPr>
        <w:t>system</w:t>
      </w:r>
      <w:r w:rsidRPr="005F5768">
        <w:rPr>
          <w:rFonts w:asciiTheme="minorHAnsi" w:hAnsiTheme="minorHAnsi" w:cs="Garamond"/>
        </w:rPr>
        <w:t>. They are displayed with a "$" to indicate that they are</w:t>
      </w:r>
      <w:r w:rsidR="005F5768">
        <w:rPr>
          <w:rFonts w:asciiTheme="minorHAnsi" w:hAnsiTheme="minorHAnsi" w:cs="Garamond"/>
        </w:rPr>
        <w:t xml:space="preserve"> hidden files. Although you can </w:t>
      </w:r>
      <w:r w:rsidRPr="005F5768">
        <w:rPr>
          <w:rFonts w:asciiTheme="minorHAnsi" w:hAnsiTheme="minorHAnsi" w:cs="Garamond"/>
        </w:rPr>
        <w:t xml:space="preserve">delete these administrative shares, the system will re-create them </w:t>
      </w:r>
      <w:r w:rsidR="005F5768">
        <w:rPr>
          <w:rFonts w:asciiTheme="minorHAnsi" w:hAnsiTheme="minorHAnsi" w:cs="Garamond"/>
        </w:rPr>
        <w:t xml:space="preserve">every time the system restarts. </w:t>
      </w:r>
      <w:r w:rsidRPr="005F5768">
        <w:rPr>
          <w:rFonts w:asciiTheme="minorHAnsi" w:hAnsiTheme="minorHAnsi" w:cs="Garamond"/>
        </w:rPr>
        <w:t>Anyone with administrator access to the system can interact with administrative shares.</w:t>
      </w:r>
    </w:p>
    <w:p w:rsidR="00934F1E" w:rsidRPr="005F5768" w:rsidRDefault="00934F1E" w:rsidP="00934F1E">
      <w:pPr>
        <w:autoSpaceDE w:val="0"/>
        <w:autoSpaceDN w:val="0"/>
        <w:adjustRightInd w:val="0"/>
        <w:spacing w:after="0" w:line="240" w:lineRule="auto"/>
        <w:rPr>
          <w:rFonts w:asciiTheme="minorHAnsi" w:hAnsiTheme="minorHAnsi" w:cs="Garamond"/>
        </w:rPr>
      </w:pPr>
      <w:r w:rsidRPr="005F5768">
        <w:rPr>
          <w:rFonts w:asciiTheme="minorHAnsi" w:hAnsiTheme="minorHAnsi" w:cs="Garamond"/>
        </w:rPr>
        <w:t xml:space="preserve">• </w:t>
      </w:r>
      <w:r w:rsidRPr="00005561">
        <w:rPr>
          <w:rFonts w:asciiTheme="minorHAnsi" w:hAnsiTheme="minorHAnsi" w:cs="Garamond"/>
          <w:b/>
          <w:highlight w:val="yellow"/>
        </w:rPr>
        <w:t>Local shares</w:t>
      </w:r>
      <w:r w:rsidRPr="00005561">
        <w:rPr>
          <w:rFonts w:asciiTheme="minorHAnsi" w:hAnsiTheme="minorHAnsi" w:cs="Garamond"/>
          <w:highlight w:val="yellow"/>
        </w:rPr>
        <w:t xml:space="preserve"> are folders that are created on the local network </w:t>
      </w:r>
      <w:r w:rsidR="005F5768" w:rsidRPr="00005561">
        <w:rPr>
          <w:rFonts w:asciiTheme="minorHAnsi" w:hAnsiTheme="minorHAnsi" w:cs="Garamond"/>
          <w:highlight w:val="yellow"/>
        </w:rPr>
        <w:t xml:space="preserve">by system users and then shared </w:t>
      </w:r>
      <w:r w:rsidRPr="00005561">
        <w:rPr>
          <w:rFonts w:asciiTheme="minorHAnsi" w:hAnsiTheme="minorHAnsi" w:cs="Garamond"/>
          <w:highlight w:val="yellow"/>
        </w:rPr>
        <w:t>with other network users by using shared folder permissions</w:t>
      </w:r>
      <w:r w:rsidRPr="005F5768">
        <w:rPr>
          <w:rFonts w:asciiTheme="minorHAnsi" w:hAnsiTheme="minorHAnsi" w:cs="Garamond"/>
        </w:rPr>
        <w:t>. Users</w:t>
      </w:r>
      <w:r w:rsidR="005F5768">
        <w:rPr>
          <w:rFonts w:asciiTheme="minorHAnsi" w:hAnsiTheme="minorHAnsi" w:cs="Garamond"/>
        </w:rPr>
        <w:t xml:space="preserve">, including administrators, can </w:t>
      </w:r>
      <w:r w:rsidRPr="005F5768">
        <w:rPr>
          <w:rFonts w:asciiTheme="minorHAnsi" w:hAnsiTheme="minorHAnsi" w:cs="Garamond"/>
        </w:rPr>
        <w:t>delete local shares, and they are not automatically created upon restart.</w:t>
      </w:r>
    </w:p>
    <w:p w:rsidR="00934F1E" w:rsidRPr="005F5768" w:rsidRDefault="005F5768" w:rsidP="00934F1E">
      <w:pPr>
        <w:autoSpaceDE w:val="0"/>
        <w:autoSpaceDN w:val="0"/>
        <w:adjustRightInd w:val="0"/>
        <w:spacing w:after="0" w:line="240" w:lineRule="auto"/>
        <w:rPr>
          <w:rFonts w:asciiTheme="minorHAnsi" w:hAnsiTheme="minorHAnsi" w:cs="LucidaSansUnicode"/>
          <w:b/>
          <w:sz w:val="24"/>
          <w:szCs w:val="24"/>
        </w:rPr>
      </w:pPr>
      <w:r>
        <w:rPr>
          <w:rFonts w:asciiTheme="minorHAnsi" w:hAnsiTheme="minorHAnsi" w:cs="LucidaSansUnicode"/>
        </w:rPr>
        <w:br/>
      </w:r>
      <w:r w:rsidR="00934F1E" w:rsidRPr="005F5768">
        <w:rPr>
          <w:rFonts w:asciiTheme="minorHAnsi" w:hAnsiTheme="minorHAnsi" w:cs="LucidaSansUnicode"/>
          <w:b/>
          <w:sz w:val="24"/>
          <w:szCs w:val="24"/>
        </w:rPr>
        <w:t>File Sharing with Windows</w:t>
      </w:r>
    </w:p>
    <w:p w:rsidR="00934F1E" w:rsidRPr="005F5768" w:rsidRDefault="00934F1E" w:rsidP="00934F1E">
      <w:pPr>
        <w:autoSpaceDE w:val="0"/>
        <w:autoSpaceDN w:val="0"/>
        <w:adjustRightInd w:val="0"/>
        <w:spacing w:after="0" w:line="240" w:lineRule="auto"/>
        <w:rPr>
          <w:rFonts w:asciiTheme="minorHAnsi" w:hAnsiTheme="minorHAnsi" w:cs="Garamond"/>
        </w:rPr>
      </w:pPr>
      <w:r w:rsidRPr="005F5768">
        <w:rPr>
          <w:rFonts w:asciiTheme="minorHAnsi" w:hAnsiTheme="minorHAnsi" w:cs="Garamond"/>
        </w:rPr>
        <w:t>On Windows systems, you can share a folder by modifying the folder</w:t>
      </w:r>
      <w:r w:rsidR="005F5768">
        <w:rPr>
          <w:rFonts w:asciiTheme="minorHAnsi" w:hAnsiTheme="minorHAnsi" w:cs="Garamond"/>
        </w:rPr>
        <w:t xml:space="preserve">'s properties. When you share a </w:t>
      </w:r>
      <w:r w:rsidRPr="005F5768">
        <w:rPr>
          <w:rFonts w:asciiTheme="minorHAnsi" w:hAnsiTheme="minorHAnsi" w:cs="Garamond"/>
        </w:rPr>
        <w:t>folder, you assign it a share name that can be different from the under</w:t>
      </w:r>
      <w:r w:rsidR="005F5768">
        <w:rPr>
          <w:rFonts w:asciiTheme="minorHAnsi" w:hAnsiTheme="minorHAnsi" w:cs="Garamond"/>
        </w:rPr>
        <w:t xml:space="preserve">lying folder name. You can </w:t>
      </w:r>
      <w:r w:rsidRPr="005F5768">
        <w:rPr>
          <w:rFonts w:asciiTheme="minorHAnsi" w:hAnsiTheme="minorHAnsi" w:cs="Garamond"/>
        </w:rPr>
        <w:t>share the folder more than once using different names.</w:t>
      </w:r>
    </w:p>
    <w:p w:rsidR="00934F1E" w:rsidRPr="005F5768" w:rsidRDefault="005F5768" w:rsidP="00934F1E">
      <w:pPr>
        <w:autoSpaceDE w:val="0"/>
        <w:autoSpaceDN w:val="0"/>
        <w:adjustRightInd w:val="0"/>
        <w:spacing w:after="0" w:line="240" w:lineRule="auto"/>
        <w:rPr>
          <w:rFonts w:asciiTheme="minorHAnsi" w:hAnsiTheme="minorHAnsi" w:cs="Garamond"/>
        </w:rPr>
      </w:pPr>
      <w:r>
        <w:rPr>
          <w:rFonts w:asciiTheme="minorHAnsi" w:hAnsiTheme="minorHAnsi" w:cs="Garamond"/>
        </w:rPr>
        <w:br/>
      </w:r>
      <w:r w:rsidR="00934F1E" w:rsidRPr="005F5768">
        <w:rPr>
          <w:rFonts w:asciiTheme="minorHAnsi" w:hAnsiTheme="minorHAnsi" w:cs="Garamond"/>
        </w:rPr>
        <w:t xml:space="preserve">Users can connect to the shared folder by browsing to the computer in </w:t>
      </w:r>
      <w:r w:rsidR="00934F1E" w:rsidRPr="005F5768">
        <w:rPr>
          <w:rFonts w:asciiTheme="minorHAnsi" w:eastAsia="Garamond-Bold" w:hAnsiTheme="minorHAnsi" w:cs="Garamond-Bold"/>
          <w:b/>
          <w:bCs/>
        </w:rPr>
        <w:t xml:space="preserve">Network, </w:t>
      </w:r>
      <w:r>
        <w:rPr>
          <w:rFonts w:asciiTheme="minorHAnsi" w:hAnsiTheme="minorHAnsi" w:cs="Garamond"/>
        </w:rPr>
        <w:t xml:space="preserve">or by selecting </w:t>
      </w:r>
      <w:proofErr w:type="spellStart"/>
      <w:r w:rsidR="00934F1E" w:rsidRPr="005F5768">
        <w:rPr>
          <w:rFonts w:asciiTheme="minorHAnsi" w:eastAsia="Garamond-Bold" w:hAnsiTheme="minorHAnsi" w:cs="Garamond-Bold"/>
          <w:b/>
          <w:bCs/>
        </w:rPr>
        <w:t>Start→Run</w:t>
      </w:r>
      <w:proofErr w:type="spellEnd"/>
      <w:r w:rsidR="00934F1E" w:rsidRPr="005F5768">
        <w:rPr>
          <w:rFonts w:asciiTheme="minorHAnsi" w:eastAsia="Garamond-Bold" w:hAnsiTheme="minorHAnsi" w:cs="Garamond-Bold"/>
          <w:b/>
          <w:bCs/>
        </w:rPr>
        <w:t xml:space="preserve"> </w:t>
      </w:r>
      <w:r w:rsidR="00934F1E" w:rsidRPr="005F5768">
        <w:rPr>
          <w:rFonts w:asciiTheme="minorHAnsi" w:hAnsiTheme="minorHAnsi" w:cs="Garamond"/>
        </w:rPr>
        <w:t>and entering the Universal Naming Convention (UNC) path to the folder</w:t>
      </w:r>
      <w:r>
        <w:rPr>
          <w:rFonts w:asciiTheme="minorHAnsi" w:hAnsiTheme="minorHAnsi" w:cs="Garamond"/>
        </w:rPr>
        <w:t xml:space="preserve">, in the form </w:t>
      </w:r>
      <w:r w:rsidR="00934F1E" w:rsidRPr="005F5768">
        <w:rPr>
          <w:rFonts w:asciiTheme="minorHAnsi" w:eastAsia="Garamond-Bold" w:hAnsiTheme="minorHAnsi" w:cs="Garamond-Bold"/>
          <w:b/>
          <w:bCs/>
        </w:rPr>
        <w:t>\\computername\sharename.</w:t>
      </w:r>
    </w:p>
    <w:p w:rsidR="00934F1E" w:rsidRPr="005F5768" w:rsidRDefault="005F5768" w:rsidP="00934F1E">
      <w:pPr>
        <w:autoSpaceDE w:val="0"/>
        <w:autoSpaceDN w:val="0"/>
        <w:adjustRightInd w:val="0"/>
        <w:spacing w:after="0" w:line="240" w:lineRule="auto"/>
        <w:rPr>
          <w:rFonts w:asciiTheme="minorHAnsi" w:hAnsiTheme="minorHAnsi" w:cs="LucidaSansUnicode"/>
          <w:b/>
          <w:sz w:val="24"/>
          <w:szCs w:val="24"/>
        </w:rPr>
      </w:pPr>
      <w:r>
        <w:rPr>
          <w:rFonts w:asciiTheme="minorHAnsi" w:hAnsiTheme="minorHAnsi" w:cs="LucidaSansUnicode"/>
        </w:rPr>
        <w:br/>
      </w:r>
      <w:r w:rsidR="00934F1E" w:rsidRPr="005F5768">
        <w:rPr>
          <w:rFonts w:asciiTheme="minorHAnsi" w:hAnsiTheme="minorHAnsi" w:cs="LucidaSansUnicode"/>
          <w:b/>
          <w:sz w:val="24"/>
          <w:szCs w:val="24"/>
        </w:rPr>
        <w:t>Viewing Shares on the System</w:t>
      </w:r>
    </w:p>
    <w:p w:rsidR="00934F1E" w:rsidRPr="005F5768" w:rsidRDefault="00934F1E" w:rsidP="00934F1E">
      <w:pPr>
        <w:autoSpaceDE w:val="0"/>
        <w:autoSpaceDN w:val="0"/>
        <w:adjustRightInd w:val="0"/>
        <w:spacing w:after="0" w:line="240" w:lineRule="auto"/>
        <w:rPr>
          <w:rFonts w:asciiTheme="minorHAnsi" w:eastAsia="Garamond-Bold" w:hAnsiTheme="minorHAnsi" w:cs="Garamond-Bold"/>
          <w:b/>
          <w:bCs/>
        </w:rPr>
      </w:pPr>
      <w:r w:rsidRPr="005F5768">
        <w:rPr>
          <w:rFonts w:asciiTheme="minorHAnsi" w:hAnsiTheme="minorHAnsi" w:cs="Garamond"/>
        </w:rPr>
        <w:t xml:space="preserve">You can see all shares on a system, including administrative shares, by opening </w:t>
      </w:r>
      <w:r w:rsidR="005F5768">
        <w:rPr>
          <w:rFonts w:asciiTheme="minorHAnsi" w:eastAsia="Garamond-Bold" w:hAnsiTheme="minorHAnsi" w:cs="Garamond-Bold"/>
          <w:b/>
          <w:bCs/>
        </w:rPr>
        <w:t xml:space="preserve">Computer </w:t>
      </w:r>
      <w:r w:rsidRPr="005F5768">
        <w:rPr>
          <w:rFonts w:asciiTheme="minorHAnsi" w:eastAsia="Garamond-Bold" w:hAnsiTheme="minorHAnsi" w:cs="Garamond-Bold"/>
          <w:b/>
          <w:bCs/>
        </w:rPr>
        <w:t xml:space="preserve">Management, </w:t>
      </w:r>
      <w:r w:rsidRPr="005F5768">
        <w:rPr>
          <w:rFonts w:asciiTheme="minorHAnsi" w:hAnsiTheme="minorHAnsi" w:cs="Garamond"/>
        </w:rPr>
        <w:t xml:space="preserve">expanding </w:t>
      </w:r>
      <w:r w:rsidRPr="005F5768">
        <w:rPr>
          <w:rFonts w:asciiTheme="minorHAnsi" w:eastAsia="Garamond-Bold" w:hAnsiTheme="minorHAnsi" w:cs="Garamond-Bold"/>
          <w:b/>
          <w:bCs/>
        </w:rPr>
        <w:t xml:space="preserve">Shared Folders, </w:t>
      </w:r>
      <w:r w:rsidRPr="005F5768">
        <w:rPr>
          <w:rFonts w:asciiTheme="minorHAnsi" w:hAnsiTheme="minorHAnsi" w:cs="Garamond"/>
        </w:rPr>
        <w:t xml:space="preserve">and selecting the </w:t>
      </w:r>
      <w:r w:rsidRPr="005F5768">
        <w:rPr>
          <w:rFonts w:asciiTheme="minorHAnsi" w:eastAsia="Garamond-Bold" w:hAnsiTheme="minorHAnsi" w:cs="Garamond-Bold"/>
          <w:b/>
          <w:bCs/>
        </w:rPr>
        <w:t xml:space="preserve">Shares </w:t>
      </w:r>
      <w:r w:rsidR="00ED5A99">
        <w:rPr>
          <w:rFonts w:asciiTheme="minorHAnsi" w:hAnsiTheme="minorHAnsi" w:cs="Garamond"/>
        </w:rPr>
        <w:t xml:space="preserve">node. You’ll </w:t>
      </w:r>
      <w:r w:rsidRPr="005F5768">
        <w:rPr>
          <w:rFonts w:asciiTheme="minorHAnsi" w:hAnsiTheme="minorHAnsi" w:cs="Garamond"/>
        </w:rPr>
        <w:t>see the</w:t>
      </w:r>
      <w:r w:rsidR="005F5768">
        <w:rPr>
          <w:rFonts w:asciiTheme="minorHAnsi" w:eastAsia="Garamond-Bold" w:hAnsiTheme="minorHAnsi" w:cs="Garamond-Bold"/>
          <w:b/>
          <w:bCs/>
        </w:rPr>
        <w:t xml:space="preserve"> </w:t>
      </w:r>
      <w:r w:rsidRPr="005F5768">
        <w:rPr>
          <w:rFonts w:asciiTheme="minorHAnsi" w:hAnsiTheme="minorHAnsi" w:cs="Garamond"/>
        </w:rPr>
        <w:t>following administrative shares on every Windows system:</w:t>
      </w:r>
    </w:p>
    <w:p w:rsidR="00934F1E" w:rsidRPr="005F5768" w:rsidRDefault="00934F1E" w:rsidP="00934F1E">
      <w:pPr>
        <w:autoSpaceDE w:val="0"/>
        <w:autoSpaceDN w:val="0"/>
        <w:adjustRightInd w:val="0"/>
        <w:spacing w:after="0" w:line="240" w:lineRule="auto"/>
        <w:rPr>
          <w:rFonts w:asciiTheme="minorHAnsi" w:hAnsiTheme="minorHAnsi" w:cs="Garamond"/>
        </w:rPr>
      </w:pPr>
      <w:r w:rsidRPr="005F5768">
        <w:rPr>
          <w:rFonts w:asciiTheme="minorHAnsi" w:hAnsiTheme="minorHAnsi" w:cs="Garamond"/>
        </w:rPr>
        <w:t>• The root of each drive on the system is shared with its drive lett</w:t>
      </w:r>
      <w:r w:rsidR="00ED5A99">
        <w:rPr>
          <w:rFonts w:asciiTheme="minorHAnsi" w:hAnsiTheme="minorHAnsi" w:cs="Garamond"/>
        </w:rPr>
        <w:t>er. (</w:t>
      </w:r>
      <w:r w:rsidRPr="005F5768">
        <w:rPr>
          <w:rFonts w:asciiTheme="minorHAnsi" w:hAnsiTheme="minorHAnsi" w:cs="Garamond"/>
        </w:rPr>
        <w:t>C$, the D d</w:t>
      </w:r>
      <w:r w:rsidR="00ED5A99">
        <w:rPr>
          <w:rFonts w:asciiTheme="minorHAnsi" w:hAnsiTheme="minorHAnsi" w:cs="Garamond"/>
        </w:rPr>
        <w:t>rive is shared as D$, and so on)</w:t>
      </w:r>
    </w:p>
    <w:p w:rsidR="00934F1E" w:rsidRPr="005F5768" w:rsidRDefault="00934F1E" w:rsidP="00934F1E">
      <w:pPr>
        <w:autoSpaceDE w:val="0"/>
        <w:autoSpaceDN w:val="0"/>
        <w:adjustRightInd w:val="0"/>
        <w:spacing w:after="0" w:line="240" w:lineRule="auto"/>
        <w:rPr>
          <w:rFonts w:asciiTheme="minorHAnsi" w:hAnsiTheme="minorHAnsi" w:cs="Garamond"/>
        </w:rPr>
      </w:pPr>
      <w:r w:rsidRPr="005F5768">
        <w:rPr>
          <w:rFonts w:asciiTheme="minorHAnsi" w:hAnsiTheme="minorHAnsi" w:cs="Garamond"/>
        </w:rPr>
        <w:t>• The folder where Windows is installed, usually the C:\Windows folder, is shared as ADMIN$.</w:t>
      </w:r>
    </w:p>
    <w:p w:rsidR="005F5768" w:rsidRPr="005F5768" w:rsidRDefault="00943095" w:rsidP="00934F1E">
      <w:pPr>
        <w:autoSpaceDE w:val="0"/>
        <w:autoSpaceDN w:val="0"/>
        <w:adjustRightInd w:val="0"/>
        <w:spacing w:after="0" w:line="240" w:lineRule="auto"/>
        <w:rPr>
          <w:rFonts w:asciiTheme="minorHAnsi" w:hAnsiTheme="minorHAnsi" w:cs="Garamond"/>
          <w:b/>
          <w:sz w:val="24"/>
          <w:szCs w:val="24"/>
        </w:rPr>
      </w:pPr>
      <w:r>
        <w:rPr>
          <w:rFonts w:asciiTheme="minorHAnsi" w:hAnsiTheme="minorHAnsi" w:cs="Garamond"/>
        </w:rPr>
        <w:br/>
      </w:r>
      <w:r w:rsidR="005F5768" w:rsidRPr="005F5768">
        <w:rPr>
          <w:rFonts w:asciiTheme="minorHAnsi" w:hAnsiTheme="minorHAnsi" w:cs="Garamond"/>
          <w:b/>
          <w:sz w:val="24"/>
          <w:szCs w:val="24"/>
        </w:rPr>
        <w:t>SHARE PERMISSIONS</w:t>
      </w:r>
      <w:r w:rsidR="005877FC">
        <w:rPr>
          <w:rFonts w:asciiTheme="minorHAnsi" w:hAnsiTheme="minorHAnsi" w:cs="Garamond"/>
          <w:b/>
          <w:sz w:val="24"/>
          <w:szCs w:val="24"/>
        </w:rPr>
        <w:br/>
      </w:r>
    </w:p>
    <w:tbl>
      <w:tblPr>
        <w:tblStyle w:val="TableGrid"/>
        <w:tblW w:w="0" w:type="auto"/>
        <w:tblLook w:val="04A0" w:firstRow="1" w:lastRow="0" w:firstColumn="1" w:lastColumn="0" w:noHBand="0" w:noVBand="1"/>
      </w:tblPr>
      <w:tblGrid>
        <w:gridCol w:w="1638"/>
        <w:gridCol w:w="9378"/>
      </w:tblGrid>
      <w:tr w:rsidR="005F5768" w:rsidTr="00966086">
        <w:tc>
          <w:tcPr>
            <w:tcW w:w="1638" w:type="dxa"/>
          </w:tcPr>
          <w:p w:rsidR="005F5768" w:rsidRPr="005F5768" w:rsidRDefault="005F5768" w:rsidP="00934F1E">
            <w:pPr>
              <w:autoSpaceDE w:val="0"/>
              <w:autoSpaceDN w:val="0"/>
              <w:adjustRightInd w:val="0"/>
              <w:rPr>
                <w:rFonts w:asciiTheme="minorHAnsi" w:hAnsiTheme="minorHAnsi" w:cs="Garamond"/>
                <w:b/>
              </w:rPr>
            </w:pPr>
            <w:r w:rsidRPr="005F5768">
              <w:rPr>
                <w:rFonts w:asciiTheme="minorHAnsi" w:hAnsiTheme="minorHAnsi" w:cs="Garamond"/>
                <w:b/>
              </w:rPr>
              <w:t>PERMISSION</w:t>
            </w:r>
          </w:p>
        </w:tc>
        <w:tc>
          <w:tcPr>
            <w:tcW w:w="9378" w:type="dxa"/>
          </w:tcPr>
          <w:p w:rsidR="005F5768" w:rsidRPr="005F5768" w:rsidRDefault="005F5768" w:rsidP="00934F1E">
            <w:pPr>
              <w:autoSpaceDE w:val="0"/>
              <w:autoSpaceDN w:val="0"/>
              <w:adjustRightInd w:val="0"/>
              <w:rPr>
                <w:rFonts w:asciiTheme="minorHAnsi" w:hAnsiTheme="minorHAnsi" w:cs="Garamond"/>
                <w:b/>
              </w:rPr>
            </w:pPr>
            <w:r w:rsidRPr="005F5768">
              <w:rPr>
                <w:rFonts w:asciiTheme="minorHAnsi" w:hAnsiTheme="minorHAnsi" w:cs="Garamond"/>
                <w:b/>
              </w:rPr>
              <w:t>ENABLES USERS TO</w:t>
            </w:r>
          </w:p>
        </w:tc>
      </w:tr>
      <w:tr w:rsidR="005F5768" w:rsidTr="00966086">
        <w:tc>
          <w:tcPr>
            <w:tcW w:w="1638" w:type="dxa"/>
          </w:tcPr>
          <w:p w:rsidR="005F5768" w:rsidRDefault="005F5768" w:rsidP="00934F1E">
            <w:pPr>
              <w:autoSpaceDE w:val="0"/>
              <w:autoSpaceDN w:val="0"/>
              <w:adjustRightInd w:val="0"/>
              <w:rPr>
                <w:rFonts w:asciiTheme="minorHAnsi" w:hAnsiTheme="minorHAnsi" w:cs="Garamond"/>
              </w:rPr>
            </w:pPr>
          </w:p>
        </w:tc>
        <w:tc>
          <w:tcPr>
            <w:tcW w:w="9378" w:type="dxa"/>
          </w:tcPr>
          <w:p w:rsidR="005F5768" w:rsidRDefault="005F5768" w:rsidP="00934F1E">
            <w:pPr>
              <w:autoSpaceDE w:val="0"/>
              <w:autoSpaceDN w:val="0"/>
              <w:adjustRightInd w:val="0"/>
              <w:rPr>
                <w:rFonts w:asciiTheme="minorHAnsi" w:hAnsiTheme="minorHAnsi" w:cs="Garamond"/>
              </w:rPr>
            </w:pPr>
          </w:p>
        </w:tc>
      </w:tr>
      <w:tr w:rsidR="00966086" w:rsidTr="00966086">
        <w:tc>
          <w:tcPr>
            <w:tcW w:w="1638" w:type="dxa"/>
          </w:tcPr>
          <w:p w:rsidR="00966086" w:rsidRPr="00966086" w:rsidRDefault="00966086" w:rsidP="00934F1E">
            <w:pPr>
              <w:autoSpaceDE w:val="0"/>
              <w:autoSpaceDN w:val="0"/>
              <w:adjustRightInd w:val="0"/>
              <w:rPr>
                <w:rFonts w:asciiTheme="minorHAnsi" w:hAnsiTheme="minorHAnsi" w:cs="Garamond"/>
              </w:rPr>
            </w:pPr>
            <w:r w:rsidRPr="00966086">
              <w:rPr>
                <w:rFonts w:asciiTheme="minorHAnsi" w:hAnsiTheme="minorHAnsi" w:cs="Garamond"/>
              </w:rPr>
              <w:t>FULL CONTROL</w:t>
            </w:r>
          </w:p>
        </w:tc>
        <w:tc>
          <w:tcPr>
            <w:tcW w:w="9378" w:type="dxa"/>
          </w:tcPr>
          <w:p w:rsidR="00966086" w:rsidRPr="00966086" w:rsidRDefault="00966086" w:rsidP="00966086">
            <w:pPr>
              <w:pStyle w:val="ListParagraph"/>
              <w:numPr>
                <w:ilvl w:val="0"/>
                <w:numId w:val="3"/>
              </w:numPr>
              <w:autoSpaceDE w:val="0"/>
              <w:autoSpaceDN w:val="0"/>
              <w:adjustRightInd w:val="0"/>
              <w:rPr>
                <w:rFonts w:asciiTheme="minorHAnsi" w:hAnsiTheme="minorHAnsi" w:cs="Garamond"/>
              </w:rPr>
            </w:pPr>
            <w:r w:rsidRPr="00966086">
              <w:rPr>
                <w:rFonts w:asciiTheme="minorHAnsi" w:hAnsiTheme="minorHAnsi" w:cs="Garamond"/>
              </w:rPr>
              <w:t>Perform all Read and Change tasks</w:t>
            </w:r>
          </w:p>
        </w:tc>
      </w:tr>
      <w:tr w:rsidR="00966086" w:rsidTr="00966086">
        <w:tc>
          <w:tcPr>
            <w:tcW w:w="1638" w:type="dxa"/>
          </w:tcPr>
          <w:p w:rsidR="00966086" w:rsidRDefault="00966086" w:rsidP="00934F1E">
            <w:pPr>
              <w:autoSpaceDE w:val="0"/>
              <w:autoSpaceDN w:val="0"/>
              <w:adjustRightInd w:val="0"/>
              <w:rPr>
                <w:rFonts w:asciiTheme="minorHAnsi" w:hAnsiTheme="minorHAnsi" w:cs="Garamond"/>
              </w:rPr>
            </w:pPr>
          </w:p>
        </w:tc>
        <w:tc>
          <w:tcPr>
            <w:tcW w:w="9378" w:type="dxa"/>
          </w:tcPr>
          <w:p w:rsidR="00966086" w:rsidRPr="00966086" w:rsidRDefault="00966086" w:rsidP="00966086">
            <w:pPr>
              <w:pStyle w:val="ListParagraph"/>
              <w:numPr>
                <w:ilvl w:val="0"/>
                <w:numId w:val="3"/>
              </w:numPr>
              <w:autoSpaceDE w:val="0"/>
              <w:autoSpaceDN w:val="0"/>
              <w:adjustRightInd w:val="0"/>
              <w:rPr>
                <w:rFonts w:asciiTheme="minorHAnsi" w:hAnsiTheme="minorHAnsi" w:cs="Garamond"/>
              </w:rPr>
            </w:pPr>
            <w:r w:rsidRPr="00966086">
              <w:rPr>
                <w:rFonts w:asciiTheme="minorHAnsi" w:hAnsiTheme="minorHAnsi" w:cs="Garamond"/>
              </w:rPr>
              <w:t>Change NTFS permissions on files and folders inside the shared folder</w:t>
            </w:r>
          </w:p>
        </w:tc>
      </w:tr>
      <w:tr w:rsidR="00966086" w:rsidTr="00966086">
        <w:tc>
          <w:tcPr>
            <w:tcW w:w="1638" w:type="dxa"/>
          </w:tcPr>
          <w:p w:rsidR="00966086" w:rsidRDefault="00966086" w:rsidP="00934F1E">
            <w:pPr>
              <w:autoSpaceDE w:val="0"/>
              <w:autoSpaceDN w:val="0"/>
              <w:adjustRightInd w:val="0"/>
              <w:rPr>
                <w:rFonts w:asciiTheme="minorHAnsi" w:hAnsiTheme="minorHAnsi" w:cs="Garamond"/>
              </w:rPr>
            </w:pPr>
          </w:p>
        </w:tc>
        <w:tc>
          <w:tcPr>
            <w:tcW w:w="9378" w:type="dxa"/>
          </w:tcPr>
          <w:p w:rsidR="00966086" w:rsidRPr="00966086" w:rsidRDefault="00966086" w:rsidP="00966086">
            <w:pPr>
              <w:autoSpaceDE w:val="0"/>
              <w:autoSpaceDN w:val="0"/>
              <w:adjustRightInd w:val="0"/>
              <w:rPr>
                <w:rFonts w:asciiTheme="minorHAnsi" w:hAnsiTheme="minorHAnsi" w:cs="Garamond"/>
              </w:rPr>
            </w:pPr>
          </w:p>
        </w:tc>
      </w:tr>
      <w:tr w:rsidR="00966086" w:rsidTr="00966086">
        <w:tc>
          <w:tcPr>
            <w:tcW w:w="1638" w:type="dxa"/>
          </w:tcPr>
          <w:p w:rsidR="00966086" w:rsidRPr="00966086" w:rsidRDefault="00966086" w:rsidP="00D50A65">
            <w:pPr>
              <w:autoSpaceDE w:val="0"/>
              <w:autoSpaceDN w:val="0"/>
              <w:adjustRightInd w:val="0"/>
              <w:rPr>
                <w:rFonts w:asciiTheme="minorHAnsi" w:hAnsiTheme="minorHAnsi" w:cs="Garamond"/>
              </w:rPr>
            </w:pPr>
            <w:r w:rsidRPr="00966086">
              <w:rPr>
                <w:rFonts w:asciiTheme="minorHAnsi" w:hAnsiTheme="minorHAnsi" w:cs="Garamond"/>
              </w:rPr>
              <w:t>CHANGE</w:t>
            </w:r>
          </w:p>
        </w:tc>
        <w:tc>
          <w:tcPr>
            <w:tcW w:w="9378" w:type="dxa"/>
          </w:tcPr>
          <w:p w:rsidR="00966086" w:rsidRPr="00966086" w:rsidRDefault="00966086" w:rsidP="00966086">
            <w:pPr>
              <w:pStyle w:val="ListParagraph"/>
              <w:numPr>
                <w:ilvl w:val="0"/>
                <w:numId w:val="2"/>
              </w:numPr>
              <w:autoSpaceDE w:val="0"/>
              <w:autoSpaceDN w:val="0"/>
              <w:adjustRightInd w:val="0"/>
              <w:rPr>
                <w:rFonts w:asciiTheme="minorHAnsi" w:hAnsiTheme="minorHAnsi" w:cs="Garamond"/>
              </w:rPr>
            </w:pPr>
            <w:r w:rsidRPr="00966086">
              <w:rPr>
                <w:rFonts w:asciiTheme="minorHAnsi" w:hAnsiTheme="minorHAnsi" w:cs="Garamond"/>
              </w:rPr>
              <w:t>Perform all Read permission tasks</w:t>
            </w:r>
          </w:p>
        </w:tc>
      </w:tr>
      <w:tr w:rsidR="00966086" w:rsidTr="00966086">
        <w:tc>
          <w:tcPr>
            <w:tcW w:w="1638" w:type="dxa"/>
          </w:tcPr>
          <w:p w:rsidR="00966086" w:rsidRDefault="00966086" w:rsidP="00D50A65">
            <w:pPr>
              <w:autoSpaceDE w:val="0"/>
              <w:autoSpaceDN w:val="0"/>
              <w:adjustRightInd w:val="0"/>
              <w:rPr>
                <w:rFonts w:asciiTheme="minorHAnsi" w:hAnsiTheme="minorHAnsi" w:cs="Garamond"/>
              </w:rPr>
            </w:pPr>
          </w:p>
        </w:tc>
        <w:tc>
          <w:tcPr>
            <w:tcW w:w="9378" w:type="dxa"/>
          </w:tcPr>
          <w:p w:rsidR="00966086" w:rsidRPr="00966086" w:rsidRDefault="00966086" w:rsidP="00966086">
            <w:pPr>
              <w:pStyle w:val="ListParagraph"/>
              <w:numPr>
                <w:ilvl w:val="0"/>
                <w:numId w:val="2"/>
              </w:numPr>
              <w:autoSpaceDE w:val="0"/>
              <w:autoSpaceDN w:val="0"/>
              <w:adjustRightInd w:val="0"/>
              <w:rPr>
                <w:rFonts w:asciiTheme="minorHAnsi" w:hAnsiTheme="minorHAnsi" w:cs="Garamond"/>
              </w:rPr>
            </w:pPr>
            <w:r w:rsidRPr="00966086">
              <w:rPr>
                <w:rFonts w:asciiTheme="minorHAnsi" w:hAnsiTheme="minorHAnsi" w:cs="Garamond"/>
              </w:rPr>
              <w:t>Add files and subfolders</w:t>
            </w:r>
          </w:p>
        </w:tc>
      </w:tr>
      <w:tr w:rsidR="00966086" w:rsidTr="00966086">
        <w:tc>
          <w:tcPr>
            <w:tcW w:w="1638" w:type="dxa"/>
          </w:tcPr>
          <w:p w:rsidR="00966086" w:rsidRDefault="00966086" w:rsidP="00D50A65">
            <w:pPr>
              <w:autoSpaceDE w:val="0"/>
              <w:autoSpaceDN w:val="0"/>
              <w:adjustRightInd w:val="0"/>
              <w:rPr>
                <w:rFonts w:asciiTheme="minorHAnsi" w:hAnsiTheme="minorHAnsi" w:cs="Garamond"/>
              </w:rPr>
            </w:pPr>
          </w:p>
        </w:tc>
        <w:tc>
          <w:tcPr>
            <w:tcW w:w="9378" w:type="dxa"/>
          </w:tcPr>
          <w:p w:rsidR="00966086" w:rsidRPr="00966086" w:rsidRDefault="00966086" w:rsidP="00966086">
            <w:pPr>
              <w:pStyle w:val="ListParagraph"/>
              <w:numPr>
                <w:ilvl w:val="0"/>
                <w:numId w:val="2"/>
              </w:numPr>
              <w:autoSpaceDE w:val="0"/>
              <w:autoSpaceDN w:val="0"/>
              <w:adjustRightInd w:val="0"/>
              <w:rPr>
                <w:rFonts w:asciiTheme="minorHAnsi" w:hAnsiTheme="minorHAnsi" w:cs="Garamond"/>
              </w:rPr>
            </w:pPr>
            <w:r w:rsidRPr="00966086">
              <w:rPr>
                <w:rFonts w:asciiTheme="minorHAnsi" w:hAnsiTheme="minorHAnsi" w:cs="Garamond"/>
              </w:rPr>
              <w:t>Change file contents</w:t>
            </w:r>
          </w:p>
        </w:tc>
      </w:tr>
      <w:tr w:rsidR="00966086" w:rsidTr="00966086">
        <w:tc>
          <w:tcPr>
            <w:tcW w:w="1638" w:type="dxa"/>
          </w:tcPr>
          <w:p w:rsidR="00966086" w:rsidRDefault="00966086" w:rsidP="00D50A65">
            <w:pPr>
              <w:autoSpaceDE w:val="0"/>
              <w:autoSpaceDN w:val="0"/>
              <w:adjustRightInd w:val="0"/>
              <w:rPr>
                <w:rFonts w:asciiTheme="minorHAnsi" w:hAnsiTheme="minorHAnsi" w:cs="Garamond"/>
              </w:rPr>
            </w:pPr>
          </w:p>
        </w:tc>
        <w:tc>
          <w:tcPr>
            <w:tcW w:w="9378" w:type="dxa"/>
          </w:tcPr>
          <w:p w:rsidR="00966086" w:rsidRPr="00966086" w:rsidRDefault="00966086" w:rsidP="00966086">
            <w:pPr>
              <w:pStyle w:val="ListParagraph"/>
              <w:numPr>
                <w:ilvl w:val="0"/>
                <w:numId w:val="2"/>
              </w:numPr>
              <w:autoSpaceDE w:val="0"/>
              <w:autoSpaceDN w:val="0"/>
              <w:adjustRightInd w:val="0"/>
              <w:rPr>
                <w:rFonts w:asciiTheme="minorHAnsi" w:hAnsiTheme="minorHAnsi" w:cs="Garamond"/>
              </w:rPr>
            </w:pPr>
            <w:r w:rsidRPr="00966086">
              <w:rPr>
                <w:rFonts w:asciiTheme="minorHAnsi" w:hAnsiTheme="minorHAnsi" w:cs="Garamond"/>
              </w:rPr>
              <w:t>Delete subfolders and files</w:t>
            </w:r>
          </w:p>
        </w:tc>
      </w:tr>
      <w:tr w:rsidR="00966086" w:rsidTr="00966086">
        <w:tc>
          <w:tcPr>
            <w:tcW w:w="1638" w:type="dxa"/>
          </w:tcPr>
          <w:p w:rsidR="00966086" w:rsidRDefault="00966086" w:rsidP="00D50A65">
            <w:pPr>
              <w:autoSpaceDE w:val="0"/>
              <w:autoSpaceDN w:val="0"/>
              <w:adjustRightInd w:val="0"/>
              <w:rPr>
                <w:rFonts w:asciiTheme="minorHAnsi" w:hAnsiTheme="minorHAnsi" w:cs="Garamond"/>
              </w:rPr>
            </w:pPr>
          </w:p>
        </w:tc>
        <w:tc>
          <w:tcPr>
            <w:tcW w:w="9378" w:type="dxa"/>
          </w:tcPr>
          <w:p w:rsidR="00966086" w:rsidRPr="00966086" w:rsidRDefault="00966086" w:rsidP="00966086">
            <w:pPr>
              <w:autoSpaceDE w:val="0"/>
              <w:autoSpaceDN w:val="0"/>
              <w:adjustRightInd w:val="0"/>
              <w:rPr>
                <w:rFonts w:asciiTheme="minorHAnsi" w:hAnsiTheme="minorHAnsi" w:cs="Garamond"/>
              </w:rPr>
            </w:pPr>
          </w:p>
        </w:tc>
      </w:tr>
      <w:tr w:rsidR="005F5768" w:rsidTr="00966086">
        <w:tc>
          <w:tcPr>
            <w:tcW w:w="1638" w:type="dxa"/>
          </w:tcPr>
          <w:p w:rsidR="005F5768" w:rsidRPr="00966086" w:rsidRDefault="005F5768" w:rsidP="00934F1E">
            <w:pPr>
              <w:autoSpaceDE w:val="0"/>
              <w:autoSpaceDN w:val="0"/>
              <w:adjustRightInd w:val="0"/>
              <w:rPr>
                <w:rFonts w:asciiTheme="minorHAnsi" w:hAnsiTheme="minorHAnsi" w:cs="Garamond"/>
              </w:rPr>
            </w:pPr>
            <w:r w:rsidRPr="00966086">
              <w:rPr>
                <w:rFonts w:asciiTheme="minorHAnsi" w:hAnsiTheme="minorHAnsi" w:cs="Garamond"/>
              </w:rPr>
              <w:t>READ</w:t>
            </w:r>
          </w:p>
        </w:tc>
        <w:tc>
          <w:tcPr>
            <w:tcW w:w="9378" w:type="dxa"/>
          </w:tcPr>
          <w:p w:rsidR="005F5768" w:rsidRPr="005F5768" w:rsidRDefault="005F5768" w:rsidP="005F5768">
            <w:pPr>
              <w:pStyle w:val="ListParagraph"/>
              <w:numPr>
                <w:ilvl w:val="0"/>
                <w:numId w:val="1"/>
              </w:numPr>
              <w:autoSpaceDE w:val="0"/>
              <w:autoSpaceDN w:val="0"/>
              <w:adjustRightInd w:val="0"/>
              <w:rPr>
                <w:rFonts w:asciiTheme="minorHAnsi" w:hAnsiTheme="minorHAnsi" w:cs="Garamond"/>
              </w:rPr>
            </w:pPr>
            <w:r>
              <w:rPr>
                <w:rFonts w:asciiTheme="minorHAnsi" w:hAnsiTheme="minorHAnsi" w:cs="Garamond"/>
              </w:rPr>
              <w:t>View file and subfolder names</w:t>
            </w:r>
          </w:p>
        </w:tc>
      </w:tr>
      <w:tr w:rsidR="005F5768" w:rsidTr="00966086">
        <w:tc>
          <w:tcPr>
            <w:tcW w:w="1638" w:type="dxa"/>
          </w:tcPr>
          <w:p w:rsidR="005F5768" w:rsidRDefault="005F5768" w:rsidP="00934F1E">
            <w:pPr>
              <w:autoSpaceDE w:val="0"/>
              <w:autoSpaceDN w:val="0"/>
              <w:adjustRightInd w:val="0"/>
              <w:rPr>
                <w:rFonts w:asciiTheme="minorHAnsi" w:hAnsiTheme="minorHAnsi" w:cs="Garamond"/>
              </w:rPr>
            </w:pPr>
          </w:p>
        </w:tc>
        <w:tc>
          <w:tcPr>
            <w:tcW w:w="9378" w:type="dxa"/>
          </w:tcPr>
          <w:p w:rsidR="005F5768" w:rsidRPr="005F5768" w:rsidRDefault="005F5768" w:rsidP="005F5768">
            <w:pPr>
              <w:pStyle w:val="ListParagraph"/>
              <w:numPr>
                <w:ilvl w:val="0"/>
                <w:numId w:val="1"/>
              </w:numPr>
              <w:autoSpaceDE w:val="0"/>
              <w:autoSpaceDN w:val="0"/>
              <w:adjustRightInd w:val="0"/>
              <w:rPr>
                <w:rFonts w:asciiTheme="minorHAnsi" w:hAnsiTheme="minorHAnsi" w:cs="Garamond"/>
              </w:rPr>
            </w:pPr>
            <w:r w:rsidRPr="005F5768">
              <w:rPr>
                <w:rFonts w:asciiTheme="minorHAnsi" w:hAnsiTheme="minorHAnsi" w:cs="Garamond"/>
              </w:rPr>
              <w:t>View fi</w:t>
            </w:r>
            <w:r>
              <w:rPr>
                <w:rFonts w:asciiTheme="minorHAnsi" w:hAnsiTheme="minorHAnsi" w:cs="Garamond"/>
              </w:rPr>
              <w:t>le contents and file attributes</w:t>
            </w:r>
          </w:p>
        </w:tc>
      </w:tr>
      <w:tr w:rsidR="005F5768" w:rsidTr="00966086">
        <w:tc>
          <w:tcPr>
            <w:tcW w:w="1638" w:type="dxa"/>
          </w:tcPr>
          <w:p w:rsidR="005F5768" w:rsidRDefault="005F5768" w:rsidP="00934F1E">
            <w:pPr>
              <w:autoSpaceDE w:val="0"/>
              <w:autoSpaceDN w:val="0"/>
              <w:adjustRightInd w:val="0"/>
              <w:rPr>
                <w:rFonts w:asciiTheme="minorHAnsi" w:hAnsiTheme="minorHAnsi" w:cs="Garamond"/>
              </w:rPr>
            </w:pPr>
          </w:p>
        </w:tc>
        <w:tc>
          <w:tcPr>
            <w:tcW w:w="9378" w:type="dxa"/>
          </w:tcPr>
          <w:p w:rsidR="005F5768" w:rsidRPr="005F5768" w:rsidRDefault="005F5768" w:rsidP="005F5768">
            <w:pPr>
              <w:pStyle w:val="ListParagraph"/>
              <w:numPr>
                <w:ilvl w:val="0"/>
                <w:numId w:val="1"/>
              </w:numPr>
              <w:autoSpaceDE w:val="0"/>
              <w:autoSpaceDN w:val="0"/>
              <w:adjustRightInd w:val="0"/>
              <w:rPr>
                <w:rFonts w:asciiTheme="minorHAnsi" w:hAnsiTheme="minorHAnsi" w:cs="Garamond"/>
              </w:rPr>
            </w:pPr>
            <w:r>
              <w:rPr>
                <w:rFonts w:asciiTheme="minorHAnsi" w:hAnsiTheme="minorHAnsi" w:cs="Garamond"/>
              </w:rPr>
              <w:t>Run program files</w:t>
            </w:r>
          </w:p>
        </w:tc>
      </w:tr>
      <w:tr w:rsidR="005F5768" w:rsidTr="00966086">
        <w:tc>
          <w:tcPr>
            <w:tcW w:w="1638" w:type="dxa"/>
          </w:tcPr>
          <w:p w:rsidR="005F5768" w:rsidRDefault="005F5768" w:rsidP="00934F1E">
            <w:pPr>
              <w:autoSpaceDE w:val="0"/>
              <w:autoSpaceDN w:val="0"/>
              <w:adjustRightInd w:val="0"/>
              <w:rPr>
                <w:rFonts w:asciiTheme="minorHAnsi" w:hAnsiTheme="minorHAnsi" w:cs="Garamond"/>
              </w:rPr>
            </w:pPr>
          </w:p>
        </w:tc>
        <w:tc>
          <w:tcPr>
            <w:tcW w:w="9378" w:type="dxa"/>
          </w:tcPr>
          <w:p w:rsidR="005F5768" w:rsidRPr="00EB52FD" w:rsidRDefault="00966086" w:rsidP="00966086">
            <w:pPr>
              <w:autoSpaceDE w:val="0"/>
              <w:autoSpaceDN w:val="0"/>
              <w:adjustRightInd w:val="0"/>
              <w:rPr>
                <w:rFonts w:asciiTheme="minorHAnsi" w:hAnsiTheme="minorHAnsi" w:cs="Garamond"/>
                <w:i/>
              </w:rPr>
            </w:pPr>
            <w:r w:rsidRPr="00EB52FD">
              <w:rPr>
                <w:rFonts w:asciiTheme="minorHAnsi" w:hAnsiTheme="minorHAnsi" w:cs="Garamond"/>
                <w:i/>
              </w:rPr>
              <w:t xml:space="preserve">The Read permission is granted by default to the </w:t>
            </w:r>
            <w:r w:rsidRPr="00EB52FD">
              <w:rPr>
                <w:rFonts w:asciiTheme="minorHAnsi" w:hAnsiTheme="minorHAnsi" w:cs="Garamond"/>
                <w:i/>
              </w:rPr>
              <w:t xml:space="preserve">Everyone group when a folder is </w:t>
            </w:r>
            <w:r w:rsidRPr="00EB52FD">
              <w:rPr>
                <w:rFonts w:asciiTheme="minorHAnsi" w:hAnsiTheme="minorHAnsi" w:cs="Garamond"/>
                <w:i/>
              </w:rPr>
              <w:t>shared and to new users when they are added to the Permissions list.</w:t>
            </w:r>
          </w:p>
        </w:tc>
      </w:tr>
    </w:tbl>
    <w:p w:rsidR="005F5768" w:rsidRDefault="005F5768" w:rsidP="00934F1E">
      <w:pPr>
        <w:autoSpaceDE w:val="0"/>
        <w:autoSpaceDN w:val="0"/>
        <w:adjustRightInd w:val="0"/>
        <w:spacing w:after="0" w:line="240" w:lineRule="auto"/>
        <w:rPr>
          <w:rFonts w:asciiTheme="minorHAnsi" w:hAnsiTheme="minorHAnsi" w:cs="Garamond"/>
        </w:rPr>
      </w:pPr>
    </w:p>
    <w:p w:rsidR="001464E3" w:rsidRDefault="001464E3" w:rsidP="00636B3E">
      <w:pPr>
        <w:autoSpaceDE w:val="0"/>
        <w:autoSpaceDN w:val="0"/>
        <w:adjustRightInd w:val="0"/>
        <w:spacing w:after="0" w:line="240" w:lineRule="auto"/>
        <w:rPr>
          <w:rFonts w:asciiTheme="minorHAnsi" w:hAnsiTheme="minorHAnsi" w:cs="LucidaSansUnicode"/>
          <w:b/>
          <w:sz w:val="24"/>
          <w:szCs w:val="24"/>
        </w:rPr>
      </w:pPr>
    </w:p>
    <w:p w:rsidR="00636B3E" w:rsidRPr="006C2F3B" w:rsidRDefault="00636B3E" w:rsidP="00636B3E">
      <w:pPr>
        <w:autoSpaceDE w:val="0"/>
        <w:autoSpaceDN w:val="0"/>
        <w:adjustRightInd w:val="0"/>
        <w:spacing w:after="0" w:line="240" w:lineRule="auto"/>
        <w:rPr>
          <w:rFonts w:asciiTheme="minorHAnsi" w:hAnsiTheme="minorHAnsi" w:cs="LucidaSansUnicode"/>
          <w:b/>
          <w:sz w:val="24"/>
          <w:szCs w:val="24"/>
        </w:rPr>
      </w:pPr>
      <w:r w:rsidRPr="006C2F3B">
        <w:rPr>
          <w:rFonts w:asciiTheme="minorHAnsi" w:hAnsiTheme="minorHAnsi" w:cs="LucidaSansUnicode"/>
          <w:b/>
          <w:sz w:val="24"/>
          <w:szCs w:val="24"/>
        </w:rPr>
        <w:t>NTFS vs. Share Permissions</w:t>
      </w:r>
    </w:p>
    <w:p w:rsidR="00636B3E" w:rsidRPr="006C2F3B" w:rsidRDefault="001464E3" w:rsidP="00636B3E">
      <w:pPr>
        <w:autoSpaceDE w:val="0"/>
        <w:autoSpaceDN w:val="0"/>
        <w:adjustRightInd w:val="0"/>
        <w:spacing w:after="0" w:line="240" w:lineRule="auto"/>
        <w:rPr>
          <w:rFonts w:asciiTheme="minorHAnsi" w:hAnsiTheme="minorHAnsi" w:cs="Garamond"/>
        </w:rPr>
      </w:pPr>
      <w:r>
        <w:rPr>
          <w:rFonts w:asciiTheme="minorHAnsi" w:hAnsiTheme="minorHAnsi" w:cs="Garamond"/>
        </w:rPr>
        <w:br/>
      </w:r>
      <w:r w:rsidR="00636B3E" w:rsidRPr="006C2F3B">
        <w:rPr>
          <w:rFonts w:asciiTheme="minorHAnsi" w:hAnsiTheme="minorHAnsi" w:cs="Garamond"/>
        </w:rPr>
        <w:t xml:space="preserve">NTFS permissions apply to the actions that users can take on a file </w:t>
      </w:r>
      <w:r w:rsidR="006C2F3B">
        <w:rPr>
          <w:rFonts w:asciiTheme="minorHAnsi" w:hAnsiTheme="minorHAnsi" w:cs="Garamond"/>
        </w:rPr>
        <w:t xml:space="preserve">or folder either on the network </w:t>
      </w:r>
      <w:r w:rsidR="00636B3E" w:rsidRPr="006C2F3B">
        <w:rPr>
          <w:rFonts w:asciiTheme="minorHAnsi" w:hAnsiTheme="minorHAnsi" w:cs="Garamond"/>
        </w:rPr>
        <w:t xml:space="preserve">or locally. Share permissions apply only to the folders (and possibly </w:t>
      </w:r>
      <w:r w:rsidR="006C2F3B">
        <w:rPr>
          <w:rFonts w:asciiTheme="minorHAnsi" w:hAnsiTheme="minorHAnsi" w:cs="Garamond"/>
        </w:rPr>
        <w:t xml:space="preserve">subfolders and files) that have </w:t>
      </w:r>
      <w:r w:rsidR="00636B3E" w:rsidRPr="006C2F3B">
        <w:rPr>
          <w:rFonts w:asciiTheme="minorHAnsi" w:hAnsiTheme="minorHAnsi" w:cs="Garamond"/>
        </w:rPr>
        <w:t>been shared with other users and are being accessed over the net</w:t>
      </w:r>
      <w:r w:rsidR="006C2F3B">
        <w:rPr>
          <w:rFonts w:asciiTheme="minorHAnsi" w:hAnsiTheme="minorHAnsi" w:cs="Garamond"/>
        </w:rPr>
        <w:t xml:space="preserve">work. Using both NTFS and share </w:t>
      </w:r>
      <w:r w:rsidR="00636B3E" w:rsidRPr="006C2F3B">
        <w:rPr>
          <w:rFonts w:asciiTheme="minorHAnsi" w:hAnsiTheme="minorHAnsi" w:cs="Garamond"/>
        </w:rPr>
        <w:t>permissions on the same files and folders may seem like overkill, but they are often used together,</w:t>
      </w:r>
      <w:r w:rsidR="00636B3E" w:rsidRPr="006C2F3B">
        <w:rPr>
          <w:rFonts w:asciiTheme="minorHAnsi" w:hAnsiTheme="minorHAnsi" w:cs="Garamond"/>
        </w:rPr>
        <w:t xml:space="preserve"> </w:t>
      </w:r>
      <w:r w:rsidR="00636B3E" w:rsidRPr="006C2F3B">
        <w:rPr>
          <w:rFonts w:asciiTheme="minorHAnsi" w:hAnsiTheme="minorHAnsi" w:cs="Garamond"/>
        </w:rPr>
        <w:t xml:space="preserve">and it is important to understand </w:t>
      </w:r>
      <w:r w:rsidR="006C2F3B">
        <w:rPr>
          <w:rFonts w:asciiTheme="minorHAnsi" w:hAnsiTheme="minorHAnsi" w:cs="Garamond"/>
        </w:rPr>
        <w:t xml:space="preserve">the differences between the two </w:t>
      </w:r>
      <w:r w:rsidR="00636B3E" w:rsidRPr="006C2F3B">
        <w:rPr>
          <w:rFonts w:asciiTheme="minorHAnsi" w:hAnsiTheme="minorHAnsi" w:cs="Garamond"/>
        </w:rPr>
        <w:t>pe</w:t>
      </w:r>
      <w:r w:rsidR="006C2F3B">
        <w:rPr>
          <w:rFonts w:asciiTheme="minorHAnsi" w:hAnsiTheme="minorHAnsi" w:cs="Garamond"/>
        </w:rPr>
        <w:t xml:space="preserve">rmissions and how they interact </w:t>
      </w:r>
      <w:r w:rsidR="00636B3E" w:rsidRPr="006C2F3B">
        <w:rPr>
          <w:rFonts w:asciiTheme="minorHAnsi" w:hAnsiTheme="minorHAnsi" w:cs="Garamond"/>
        </w:rPr>
        <w:t>with one another.</w:t>
      </w:r>
    </w:p>
    <w:p w:rsidR="00504310" w:rsidRPr="00504310" w:rsidRDefault="006C2F3B" w:rsidP="00504310">
      <w:pPr>
        <w:pStyle w:val="NormalWeb"/>
        <w:shd w:val="clear" w:color="auto" w:fill="FFFFFF"/>
        <w:rPr>
          <w:rFonts w:asciiTheme="minorHAnsi" w:hAnsiTheme="minorHAnsi" w:cs="Arial"/>
          <w:sz w:val="22"/>
          <w:szCs w:val="22"/>
          <w:lang w:val="en"/>
        </w:rPr>
      </w:pPr>
      <w:r w:rsidRPr="006C2F3B">
        <w:rPr>
          <w:rFonts w:asciiTheme="minorHAnsi" w:hAnsiTheme="minorHAnsi" w:cs="Garamond"/>
        </w:rPr>
        <w:br/>
      </w:r>
      <w:r w:rsidR="00636B3E" w:rsidRPr="00504310">
        <w:rPr>
          <w:rFonts w:asciiTheme="minorHAnsi" w:hAnsiTheme="minorHAnsi" w:cs="Garamond"/>
          <w:sz w:val="22"/>
          <w:szCs w:val="22"/>
        </w:rPr>
        <w:t>In Windows, a shared folder has two sets of permissions: the NTF</w:t>
      </w:r>
      <w:r w:rsidRPr="00504310">
        <w:rPr>
          <w:rFonts w:asciiTheme="minorHAnsi" w:hAnsiTheme="minorHAnsi" w:cs="Garamond"/>
          <w:sz w:val="22"/>
          <w:szCs w:val="22"/>
        </w:rPr>
        <w:t xml:space="preserve">S permissions (which are on the </w:t>
      </w:r>
      <w:r w:rsidR="00636B3E" w:rsidRPr="00504310">
        <w:rPr>
          <w:rFonts w:asciiTheme="minorHAnsi" w:eastAsia="Garamond-Bold" w:hAnsiTheme="minorHAnsi" w:cs="Garamond-Bold"/>
          <w:b/>
          <w:bCs/>
          <w:sz w:val="22"/>
          <w:szCs w:val="22"/>
        </w:rPr>
        <w:t xml:space="preserve">Security </w:t>
      </w:r>
      <w:r w:rsidR="00636B3E" w:rsidRPr="00504310">
        <w:rPr>
          <w:rFonts w:asciiTheme="minorHAnsi" w:hAnsiTheme="minorHAnsi" w:cs="Garamond"/>
          <w:sz w:val="22"/>
          <w:szCs w:val="22"/>
        </w:rPr>
        <w:t xml:space="preserve">tab of that folder's </w:t>
      </w:r>
      <w:r w:rsidR="00636B3E" w:rsidRPr="00504310">
        <w:rPr>
          <w:rFonts w:asciiTheme="minorHAnsi" w:eastAsia="Garamond-Bold" w:hAnsiTheme="minorHAnsi" w:cs="Garamond-Bold"/>
          <w:b/>
          <w:bCs/>
          <w:sz w:val="22"/>
          <w:szCs w:val="22"/>
        </w:rPr>
        <w:t>Properties</w:t>
      </w:r>
      <w:r w:rsidR="00636B3E" w:rsidRPr="00504310">
        <w:rPr>
          <w:rFonts w:asciiTheme="minorHAnsi" w:hAnsiTheme="minorHAnsi" w:cs="Garamond"/>
          <w:sz w:val="22"/>
          <w:szCs w:val="22"/>
        </w:rPr>
        <w:t xml:space="preserve">) and the share permissions (which are on the </w:t>
      </w:r>
      <w:r w:rsidR="00636B3E" w:rsidRPr="00504310">
        <w:rPr>
          <w:rFonts w:asciiTheme="minorHAnsi" w:eastAsia="Garamond-Bold" w:hAnsiTheme="minorHAnsi" w:cs="Garamond-Bold"/>
          <w:b/>
          <w:bCs/>
          <w:sz w:val="22"/>
          <w:szCs w:val="22"/>
        </w:rPr>
        <w:t xml:space="preserve">Shared </w:t>
      </w:r>
      <w:r w:rsidRPr="00504310">
        <w:rPr>
          <w:rFonts w:asciiTheme="minorHAnsi" w:hAnsiTheme="minorHAnsi" w:cs="Garamond"/>
          <w:sz w:val="22"/>
          <w:szCs w:val="22"/>
        </w:rPr>
        <w:t xml:space="preserve">tab of </w:t>
      </w:r>
      <w:r w:rsidR="00636B3E" w:rsidRPr="00504310">
        <w:rPr>
          <w:rFonts w:asciiTheme="minorHAnsi" w:hAnsiTheme="minorHAnsi" w:cs="Garamond"/>
          <w:sz w:val="22"/>
          <w:szCs w:val="22"/>
        </w:rPr>
        <w:t xml:space="preserve">that folder's </w:t>
      </w:r>
      <w:r w:rsidR="00636B3E" w:rsidRPr="00504310">
        <w:rPr>
          <w:rFonts w:asciiTheme="minorHAnsi" w:eastAsia="Garamond-Bold" w:hAnsiTheme="minorHAnsi" w:cs="Garamond-Bold"/>
          <w:b/>
          <w:bCs/>
          <w:sz w:val="22"/>
          <w:szCs w:val="22"/>
        </w:rPr>
        <w:t>Properties</w:t>
      </w:r>
      <w:r w:rsidR="00636B3E" w:rsidRPr="00504310">
        <w:rPr>
          <w:rFonts w:asciiTheme="minorHAnsi" w:hAnsiTheme="minorHAnsi" w:cs="Garamond"/>
          <w:sz w:val="22"/>
          <w:szCs w:val="22"/>
        </w:rPr>
        <w:t>). The security permissions do not automa</w:t>
      </w:r>
      <w:r w:rsidRPr="00504310">
        <w:rPr>
          <w:rFonts w:asciiTheme="minorHAnsi" w:hAnsiTheme="minorHAnsi" w:cs="Garamond"/>
          <w:sz w:val="22"/>
          <w:szCs w:val="22"/>
        </w:rPr>
        <w:t xml:space="preserve">tically change once a folder is </w:t>
      </w:r>
      <w:r w:rsidR="00636B3E" w:rsidRPr="00504310">
        <w:rPr>
          <w:rFonts w:asciiTheme="minorHAnsi" w:hAnsiTheme="minorHAnsi" w:cs="Garamond"/>
          <w:sz w:val="22"/>
          <w:szCs w:val="22"/>
        </w:rPr>
        <w:t xml:space="preserve">designated as a share, and there is no propagation between </w:t>
      </w:r>
      <w:r w:rsidRPr="00504310">
        <w:rPr>
          <w:rFonts w:asciiTheme="minorHAnsi" w:hAnsiTheme="minorHAnsi" w:cs="Garamond"/>
          <w:sz w:val="22"/>
          <w:szCs w:val="22"/>
        </w:rPr>
        <w:t xml:space="preserve">the two. A folder can have NTFS </w:t>
      </w:r>
      <w:r w:rsidR="00636B3E" w:rsidRPr="00504310">
        <w:rPr>
          <w:rFonts w:asciiTheme="minorHAnsi" w:hAnsiTheme="minorHAnsi" w:cs="Garamond"/>
          <w:sz w:val="22"/>
          <w:szCs w:val="22"/>
        </w:rPr>
        <w:t>permissions assigned, and then be shared and have share pe</w:t>
      </w:r>
      <w:r w:rsidRPr="00504310">
        <w:rPr>
          <w:rFonts w:asciiTheme="minorHAnsi" w:hAnsiTheme="minorHAnsi" w:cs="Garamond"/>
          <w:sz w:val="22"/>
          <w:szCs w:val="22"/>
        </w:rPr>
        <w:t xml:space="preserve">rmissions assigned. When a user </w:t>
      </w:r>
      <w:r w:rsidR="00636B3E" w:rsidRPr="00504310">
        <w:rPr>
          <w:rFonts w:asciiTheme="minorHAnsi" w:hAnsiTheme="minorHAnsi" w:cs="Garamond"/>
          <w:sz w:val="22"/>
          <w:szCs w:val="22"/>
        </w:rPr>
        <w:t>accesses the folder over the network, both the share and NTFS perm</w:t>
      </w:r>
      <w:r w:rsidRPr="00504310">
        <w:rPr>
          <w:rFonts w:asciiTheme="minorHAnsi" w:hAnsiTheme="minorHAnsi" w:cs="Garamond"/>
          <w:sz w:val="22"/>
          <w:szCs w:val="22"/>
        </w:rPr>
        <w:t xml:space="preserve">issions are applicable, and the </w:t>
      </w:r>
      <w:proofErr w:type="gramStart"/>
      <w:r w:rsidR="00636B3E" w:rsidRPr="00504310">
        <w:rPr>
          <w:rFonts w:asciiTheme="minorHAnsi" w:hAnsiTheme="minorHAnsi" w:cs="Garamond"/>
          <w:sz w:val="22"/>
          <w:szCs w:val="22"/>
        </w:rPr>
        <w:t>most</w:t>
      </w:r>
      <w:proofErr w:type="gramEnd"/>
      <w:r w:rsidR="00636B3E" w:rsidRPr="00504310">
        <w:rPr>
          <w:rFonts w:asciiTheme="minorHAnsi" w:hAnsiTheme="minorHAnsi" w:cs="Garamond"/>
          <w:sz w:val="22"/>
          <w:szCs w:val="22"/>
        </w:rPr>
        <w:t xml:space="preserve"> restrictive of the two sets of permissions applies. So, if the ne</w:t>
      </w:r>
      <w:r w:rsidRPr="00504310">
        <w:rPr>
          <w:rFonts w:asciiTheme="minorHAnsi" w:hAnsiTheme="minorHAnsi" w:cs="Garamond"/>
          <w:sz w:val="22"/>
          <w:szCs w:val="22"/>
        </w:rPr>
        <w:t xml:space="preserve">twork user has the Full Control </w:t>
      </w:r>
      <w:r w:rsidR="00636B3E" w:rsidRPr="00504310">
        <w:rPr>
          <w:rFonts w:asciiTheme="minorHAnsi" w:hAnsiTheme="minorHAnsi" w:cs="Garamond"/>
          <w:sz w:val="22"/>
          <w:szCs w:val="22"/>
        </w:rPr>
        <w:t>NTFS permission but only the Read share permission, the user will ha</w:t>
      </w:r>
      <w:r w:rsidRPr="00504310">
        <w:rPr>
          <w:rFonts w:asciiTheme="minorHAnsi" w:hAnsiTheme="minorHAnsi" w:cs="Garamond"/>
          <w:sz w:val="22"/>
          <w:szCs w:val="22"/>
        </w:rPr>
        <w:t xml:space="preserve">ve only the ability to read the </w:t>
      </w:r>
      <w:r w:rsidR="00636B3E" w:rsidRPr="00504310">
        <w:rPr>
          <w:rFonts w:asciiTheme="minorHAnsi" w:hAnsiTheme="minorHAnsi" w:cs="Garamond"/>
          <w:sz w:val="22"/>
          <w:szCs w:val="22"/>
        </w:rPr>
        <w:t>contents of the folder.</w:t>
      </w:r>
      <w:r w:rsidR="00504310" w:rsidRPr="00504310">
        <w:rPr>
          <w:rFonts w:asciiTheme="minorHAnsi" w:hAnsiTheme="minorHAnsi" w:cs="Garamond"/>
          <w:sz w:val="22"/>
          <w:szCs w:val="22"/>
        </w:rPr>
        <w:br/>
      </w:r>
      <w:r w:rsidR="00504310">
        <w:rPr>
          <w:rFonts w:asciiTheme="minorHAnsi" w:hAnsiTheme="minorHAnsi" w:cs="Garamond"/>
        </w:rPr>
        <w:br/>
      </w:r>
      <w:r w:rsidR="00504310" w:rsidRPr="00504310">
        <w:rPr>
          <w:rFonts w:asciiTheme="minorHAnsi" w:hAnsiTheme="minorHAnsi" w:cs="Arial"/>
          <w:sz w:val="22"/>
          <w:szCs w:val="22"/>
          <w:lang w:val="en"/>
        </w:rPr>
        <w:t>The best way to distinguish share permissions from NTFS permissions is to consider share permissions as an entry point to the resources</w:t>
      </w:r>
      <w:r w:rsidR="00504310">
        <w:rPr>
          <w:rFonts w:asciiTheme="minorHAnsi" w:hAnsiTheme="minorHAnsi" w:cs="Arial"/>
          <w:sz w:val="22"/>
          <w:szCs w:val="22"/>
          <w:lang w:val="en"/>
        </w:rPr>
        <w:t xml:space="preserve"> (from over the network)</w:t>
      </w:r>
      <w:r w:rsidR="00504310" w:rsidRPr="00504310">
        <w:rPr>
          <w:rFonts w:asciiTheme="minorHAnsi" w:hAnsiTheme="minorHAnsi" w:cs="Arial"/>
          <w:sz w:val="22"/>
          <w:szCs w:val="22"/>
          <w:lang w:val="en"/>
        </w:rPr>
        <w:t>. Only after the share permissions offer Change and/or Full Control can the NTFS permissions of that type be used.</w:t>
      </w:r>
    </w:p>
    <w:p w:rsidR="001464E3" w:rsidRPr="001464E3" w:rsidRDefault="00504310" w:rsidP="001464E3">
      <w:pPr>
        <w:pStyle w:val="NormalWeb"/>
        <w:shd w:val="clear" w:color="auto" w:fill="FFFFFF"/>
        <w:rPr>
          <w:rFonts w:asciiTheme="minorHAnsi" w:hAnsiTheme="minorHAnsi" w:cs="Arial"/>
          <w:sz w:val="22"/>
          <w:szCs w:val="22"/>
          <w:lang w:val="en"/>
        </w:rPr>
      </w:pPr>
      <w:r w:rsidRPr="001B18A9">
        <w:rPr>
          <w:rFonts w:asciiTheme="minorHAnsi" w:hAnsiTheme="minorHAnsi" w:cs="Arial"/>
          <w:sz w:val="22"/>
          <w:szCs w:val="22"/>
          <w:highlight w:val="yellow"/>
          <w:lang w:val="en"/>
        </w:rPr>
        <w:t>The combination of share-level and NTFS permissions can seem like administrative overhead, but consider this: Share permissions act as a point of entry for the NTFS permissions over the network. When you enter a network resource through a share, the share permissions dictate what you can</w:t>
      </w:r>
      <w:r w:rsidR="001B18A9" w:rsidRPr="001B18A9">
        <w:rPr>
          <w:rFonts w:asciiTheme="minorHAnsi" w:hAnsiTheme="minorHAnsi" w:cs="Arial"/>
          <w:sz w:val="22"/>
          <w:szCs w:val="22"/>
          <w:highlight w:val="yellow"/>
          <w:lang w:val="en"/>
        </w:rPr>
        <w:t xml:space="preserve"> </w:t>
      </w:r>
      <w:r w:rsidRPr="001B18A9">
        <w:rPr>
          <w:rFonts w:asciiTheme="minorHAnsi" w:hAnsiTheme="minorHAnsi" w:cs="Arial"/>
          <w:sz w:val="22"/>
          <w:szCs w:val="22"/>
          <w:highlight w:val="yellow"/>
          <w:lang w:val="en"/>
        </w:rPr>
        <w:t>d</w:t>
      </w:r>
      <w:bookmarkStart w:id="0" w:name="_GoBack"/>
      <w:bookmarkEnd w:id="0"/>
      <w:r w:rsidRPr="001B18A9">
        <w:rPr>
          <w:rFonts w:asciiTheme="minorHAnsi" w:hAnsiTheme="minorHAnsi" w:cs="Arial"/>
          <w:sz w:val="22"/>
          <w:szCs w:val="22"/>
          <w:highlight w:val="yellow"/>
          <w:lang w:val="en"/>
        </w:rPr>
        <w:t>o through the share as a whole. The NTFS permissions dictate what you can do to specific files and folders. In the troubleshooting mode, identify whether share-level permissions can be ruled out of the issue</w:t>
      </w:r>
      <w:r w:rsidRPr="00504310">
        <w:rPr>
          <w:rFonts w:asciiTheme="minorHAnsi" w:hAnsiTheme="minorHAnsi" w:cs="Arial"/>
          <w:sz w:val="22"/>
          <w:szCs w:val="22"/>
          <w:lang w:val="en"/>
        </w:rPr>
        <w:t xml:space="preserve">. </w:t>
      </w:r>
      <w:r w:rsidR="001464E3">
        <w:rPr>
          <w:rFonts w:asciiTheme="minorHAnsi" w:hAnsiTheme="minorHAnsi" w:cs="Arial"/>
          <w:sz w:val="22"/>
          <w:szCs w:val="22"/>
          <w:lang w:val="en"/>
        </w:rPr>
        <w:br/>
      </w:r>
      <w:r w:rsidR="001464E3">
        <w:rPr>
          <w:rFonts w:asciiTheme="minorHAnsi" w:hAnsiTheme="minorHAnsi" w:cs="Arial"/>
          <w:sz w:val="22"/>
          <w:szCs w:val="22"/>
          <w:lang w:val="en"/>
        </w:rPr>
        <w:br/>
      </w:r>
      <w:r w:rsidR="001464E3" w:rsidRPr="001464E3">
        <w:rPr>
          <w:rFonts w:asciiTheme="minorHAnsi" w:hAnsiTheme="minorHAnsi"/>
          <w:b/>
          <w:bCs/>
        </w:rPr>
        <w:t>Combining Shared Folder Permissions and NTFS Permissions</w:t>
      </w:r>
    </w:p>
    <w:p w:rsidR="001464E3" w:rsidRPr="001464E3" w:rsidRDefault="001464E3" w:rsidP="001464E3">
      <w:pPr>
        <w:shd w:val="clear" w:color="auto" w:fill="FFFFFF"/>
        <w:spacing w:before="150" w:after="100" w:afterAutospacing="1" w:line="300" w:lineRule="atLeast"/>
        <w:rPr>
          <w:rFonts w:eastAsia="Times New Roman" w:cs="Times New Roman"/>
        </w:rPr>
      </w:pPr>
      <w:r w:rsidRPr="001464E3">
        <w:rPr>
          <w:rFonts w:eastAsia="Times New Roman" w:cs="Times New Roman"/>
          <w:highlight w:val="yellow"/>
        </w:rPr>
        <w:t>When using share permissions and NTFS permissions together, if there is a conflict in the configuration, the most restrictive permission prevails</w:t>
      </w:r>
      <w:r w:rsidRPr="001464E3">
        <w:rPr>
          <w:rFonts w:eastAsia="Times New Roman" w:cs="Times New Roman"/>
        </w:rPr>
        <w:t>. For example, if a user has NTFS full access to a specific file in a folder that is not shared, the user cannot access the file from the network. In this case, the user can sit down at the computer that contains the file, log in and access the file, because sharing permissions do not affect local access.</w:t>
      </w:r>
    </w:p>
    <w:p w:rsidR="001464E3" w:rsidRPr="001464E3" w:rsidRDefault="001464E3" w:rsidP="001464E3">
      <w:pPr>
        <w:shd w:val="clear" w:color="auto" w:fill="FFFFFF"/>
        <w:spacing w:before="150" w:after="100" w:afterAutospacing="1" w:line="300" w:lineRule="atLeast"/>
        <w:rPr>
          <w:rFonts w:eastAsia="Times New Roman" w:cs="Times New Roman"/>
        </w:rPr>
      </w:pPr>
      <w:r w:rsidRPr="001464E3">
        <w:rPr>
          <w:rFonts w:eastAsia="Times New Roman" w:cs="Times New Roman"/>
        </w:rPr>
        <w:t>One strategy for providing access to resources on an NTFS volume is to share folders with the default shared folder permissions and then control access to shared folders by assigning NTFS permissions. When you share a folder on an NTFS volume, both shared folder permissions and NTFS permissions combine to secure file resources.</w:t>
      </w:r>
    </w:p>
    <w:p w:rsidR="001464E3" w:rsidRPr="001464E3" w:rsidRDefault="001464E3" w:rsidP="001464E3">
      <w:pPr>
        <w:shd w:val="clear" w:color="auto" w:fill="FFFFFF"/>
        <w:spacing w:before="150" w:after="100" w:afterAutospacing="1" w:line="300" w:lineRule="atLeast"/>
        <w:rPr>
          <w:rFonts w:eastAsia="Times New Roman" w:cs="Times New Roman"/>
        </w:rPr>
      </w:pPr>
      <w:r w:rsidRPr="001464E3">
        <w:rPr>
          <w:rFonts w:eastAsia="Times New Roman" w:cs="Times New Roman"/>
        </w:rPr>
        <w:t>Shared folder permissions provide limited security for resources. You gain the greatest flexibility by using NTFS permissions to control access to shared folders. Also, NTFS permissions apply whether the resource is accessed locally or over the network.</w:t>
      </w:r>
    </w:p>
    <w:p w:rsidR="001464E3" w:rsidRPr="001464E3" w:rsidRDefault="001464E3" w:rsidP="001464E3">
      <w:pPr>
        <w:shd w:val="clear" w:color="auto" w:fill="FFFFFF"/>
        <w:spacing w:before="150" w:after="100" w:afterAutospacing="1" w:line="300" w:lineRule="atLeast"/>
        <w:rPr>
          <w:rFonts w:eastAsia="Times New Roman" w:cs="Times New Roman"/>
        </w:rPr>
      </w:pPr>
      <w:r w:rsidRPr="001464E3">
        <w:rPr>
          <w:rFonts w:eastAsia="Times New Roman" w:cs="Times New Roman"/>
        </w:rPr>
        <w:t>When you use shared folder permissions on an NTFS volume, the following rules apply:</w:t>
      </w:r>
    </w:p>
    <w:p w:rsidR="001464E3" w:rsidRPr="001464E3" w:rsidRDefault="001464E3" w:rsidP="001464E3">
      <w:pPr>
        <w:pStyle w:val="ListParagraph"/>
        <w:numPr>
          <w:ilvl w:val="0"/>
          <w:numId w:val="7"/>
        </w:numPr>
        <w:shd w:val="clear" w:color="auto" w:fill="FFFFFF"/>
        <w:spacing w:before="100" w:beforeAutospacing="1" w:after="100" w:afterAutospacing="1" w:line="300" w:lineRule="atLeast"/>
        <w:rPr>
          <w:rFonts w:eastAsia="Times New Roman" w:cs="Times New Roman"/>
        </w:rPr>
      </w:pPr>
      <w:r w:rsidRPr="001464E3">
        <w:rPr>
          <w:rFonts w:eastAsia="Times New Roman" w:cs="Times New Roman"/>
        </w:rPr>
        <w:t>You can apply NTFS permissions to files and subfolders in the shared folder. You can apply different NTFS permissions to each file and subfolder that a shared folder contains.</w:t>
      </w:r>
    </w:p>
    <w:p w:rsidR="001464E3" w:rsidRPr="001464E3" w:rsidRDefault="001464E3" w:rsidP="001464E3">
      <w:pPr>
        <w:pStyle w:val="ListParagraph"/>
        <w:numPr>
          <w:ilvl w:val="0"/>
          <w:numId w:val="7"/>
        </w:numPr>
        <w:shd w:val="clear" w:color="auto" w:fill="FFFFFF"/>
        <w:spacing w:before="100" w:beforeAutospacing="1" w:after="100" w:afterAutospacing="1" w:line="300" w:lineRule="atLeast"/>
        <w:rPr>
          <w:rFonts w:eastAsia="Times New Roman" w:cs="Times New Roman"/>
        </w:rPr>
      </w:pPr>
      <w:r w:rsidRPr="001464E3">
        <w:rPr>
          <w:rFonts w:eastAsia="Times New Roman" w:cs="Times New Roman"/>
        </w:rPr>
        <w:t>In addition to shared folder permissions, users must have NTFS permissions for the files and subfolders that shared folders contain to gain access to those files and subfolders.</w:t>
      </w:r>
    </w:p>
    <w:p w:rsidR="001464E3" w:rsidRPr="001464E3" w:rsidRDefault="001464E3" w:rsidP="001464E3">
      <w:pPr>
        <w:pStyle w:val="ListParagraph"/>
        <w:numPr>
          <w:ilvl w:val="0"/>
          <w:numId w:val="7"/>
        </w:numPr>
        <w:shd w:val="clear" w:color="auto" w:fill="FFFFFF"/>
        <w:spacing w:before="100" w:beforeAutospacing="1" w:after="100" w:afterAutospacing="1" w:line="300" w:lineRule="atLeast"/>
        <w:rPr>
          <w:rFonts w:eastAsia="Times New Roman" w:cs="Times New Roman"/>
        </w:rPr>
      </w:pPr>
      <w:r w:rsidRPr="001464E3">
        <w:rPr>
          <w:rFonts w:eastAsia="Times New Roman" w:cs="Times New Roman"/>
        </w:rPr>
        <w:t>When you combine shared folder permissions and NTFS permissions, the more restrictive permission is always the overriding permission.</w:t>
      </w:r>
    </w:p>
    <w:p w:rsidR="006C2F3B" w:rsidRPr="006C2F3B" w:rsidRDefault="006C2F3B" w:rsidP="006C2F3B">
      <w:pPr>
        <w:autoSpaceDE w:val="0"/>
        <w:autoSpaceDN w:val="0"/>
        <w:adjustRightInd w:val="0"/>
        <w:spacing w:after="0" w:line="240" w:lineRule="auto"/>
        <w:rPr>
          <w:rFonts w:asciiTheme="minorHAnsi" w:hAnsiTheme="minorHAnsi" w:cs="LucidaSansUnicode"/>
          <w:b/>
          <w:sz w:val="24"/>
          <w:szCs w:val="24"/>
        </w:rPr>
      </w:pPr>
      <w:r w:rsidRPr="006C2F3B">
        <w:rPr>
          <w:rFonts w:asciiTheme="minorHAnsi" w:hAnsiTheme="minorHAnsi" w:cs="LucidaSansUnicode"/>
          <w:b/>
          <w:sz w:val="24"/>
          <w:szCs w:val="24"/>
        </w:rPr>
        <w:t>Permissions Considerations</w:t>
      </w:r>
    </w:p>
    <w:p w:rsidR="006C2F3B" w:rsidRDefault="006C2F3B" w:rsidP="006C2F3B">
      <w:pPr>
        <w:autoSpaceDE w:val="0"/>
        <w:autoSpaceDN w:val="0"/>
        <w:adjustRightInd w:val="0"/>
        <w:spacing w:after="0" w:line="240" w:lineRule="auto"/>
        <w:rPr>
          <w:rFonts w:asciiTheme="minorHAnsi" w:hAnsiTheme="minorHAnsi" w:cs="Garamond"/>
        </w:rPr>
      </w:pPr>
      <w:r w:rsidRPr="006C2F3B">
        <w:rPr>
          <w:rFonts w:asciiTheme="minorHAnsi" w:hAnsiTheme="minorHAnsi" w:cs="Garamond"/>
        </w:rPr>
        <w:t>There are some important considerations that you should keep in</w:t>
      </w:r>
      <w:r w:rsidR="00EB52FD">
        <w:rPr>
          <w:rFonts w:asciiTheme="minorHAnsi" w:hAnsiTheme="minorHAnsi" w:cs="Garamond"/>
        </w:rPr>
        <w:t xml:space="preserve"> mind when applying permissions </w:t>
      </w:r>
      <w:r w:rsidRPr="006C2F3B">
        <w:rPr>
          <w:rFonts w:asciiTheme="minorHAnsi" w:hAnsiTheme="minorHAnsi" w:cs="Garamond"/>
        </w:rPr>
        <w:t>to files and folders.</w:t>
      </w:r>
      <w:r w:rsidR="00370748">
        <w:rPr>
          <w:rFonts w:asciiTheme="minorHAnsi" w:hAnsiTheme="minorHAnsi" w:cs="Garamond"/>
        </w:rPr>
        <w:br/>
      </w:r>
    </w:p>
    <w:p w:rsidR="00EB52FD" w:rsidRPr="00370748" w:rsidRDefault="00EB52FD" w:rsidP="00370748">
      <w:pPr>
        <w:pStyle w:val="ListParagraph"/>
        <w:numPr>
          <w:ilvl w:val="0"/>
          <w:numId w:val="5"/>
        </w:numPr>
        <w:autoSpaceDE w:val="0"/>
        <w:autoSpaceDN w:val="0"/>
        <w:adjustRightInd w:val="0"/>
        <w:spacing w:after="0" w:line="240" w:lineRule="auto"/>
        <w:rPr>
          <w:rFonts w:cs="Garamond"/>
        </w:rPr>
      </w:pPr>
      <w:r w:rsidRPr="00370748">
        <w:rPr>
          <w:rFonts w:asciiTheme="minorHAnsi" w:hAnsiTheme="minorHAnsi" w:cs="Garamond"/>
          <w:b/>
        </w:rPr>
        <w:t>ALLOW VS DENY</w:t>
      </w:r>
      <w:r w:rsidRPr="00370748">
        <w:rPr>
          <w:rFonts w:asciiTheme="minorHAnsi" w:hAnsiTheme="minorHAnsi" w:cs="Garamond"/>
        </w:rPr>
        <w:t xml:space="preserve"> - </w:t>
      </w:r>
      <w:r w:rsidRPr="00005561">
        <w:rPr>
          <w:rFonts w:cs="Garamond"/>
          <w:highlight w:val="yellow"/>
        </w:rPr>
        <w:t>When choosing whether to allow or de</w:t>
      </w:r>
      <w:r w:rsidRPr="00005561">
        <w:rPr>
          <w:rFonts w:cs="Garamond"/>
          <w:highlight w:val="yellow"/>
        </w:rPr>
        <w:t xml:space="preserve">ny an action using permissions, </w:t>
      </w:r>
      <w:r w:rsidRPr="00005561">
        <w:rPr>
          <w:rFonts w:cs="Garamond"/>
          <w:highlight w:val="yellow"/>
        </w:rPr>
        <w:t>you need to choose carefully between th</w:t>
      </w:r>
      <w:r w:rsidRPr="00005561">
        <w:rPr>
          <w:rFonts w:cs="Garamond"/>
          <w:highlight w:val="yellow"/>
        </w:rPr>
        <w:t xml:space="preserve">e two. Deny is more restrictive </w:t>
      </w:r>
      <w:r w:rsidRPr="00005561">
        <w:rPr>
          <w:rFonts w:cs="Garamond"/>
          <w:highlight w:val="yellow"/>
        </w:rPr>
        <w:t>than Allow. If the Deny property is applie</w:t>
      </w:r>
      <w:r w:rsidRPr="00005561">
        <w:rPr>
          <w:rFonts w:cs="Garamond"/>
          <w:highlight w:val="yellow"/>
        </w:rPr>
        <w:t xml:space="preserve">d on either a file or a folder, </w:t>
      </w:r>
      <w:r w:rsidRPr="00005561">
        <w:rPr>
          <w:rFonts w:cs="Garamond"/>
          <w:highlight w:val="yellow"/>
        </w:rPr>
        <w:t>it will override any Allow permission</w:t>
      </w:r>
      <w:r w:rsidRPr="00005561">
        <w:rPr>
          <w:rFonts w:cs="Garamond"/>
          <w:highlight w:val="yellow"/>
        </w:rPr>
        <w:t xml:space="preserve">s that may have been granted to </w:t>
      </w:r>
      <w:r w:rsidRPr="00005561">
        <w:rPr>
          <w:rFonts w:cs="Garamond"/>
          <w:highlight w:val="yellow"/>
        </w:rPr>
        <w:t>the user. Therefore, use of the</w:t>
      </w:r>
      <w:r w:rsidRPr="00005561">
        <w:rPr>
          <w:rFonts w:cs="Garamond"/>
          <w:highlight w:val="yellow"/>
        </w:rPr>
        <w:t xml:space="preserve"> Deny permission should be done </w:t>
      </w:r>
      <w:r w:rsidRPr="00005561">
        <w:rPr>
          <w:rFonts w:cs="Garamond"/>
          <w:highlight w:val="yellow"/>
        </w:rPr>
        <w:t>sparingly. You should deny permissions (using explicit De</w:t>
      </w:r>
      <w:r w:rsidRPr="00005561">
        <w:rPr>
          <w:rFonts w:cs="Garamond"/>
          <w:highlight w:val="yellow"/>
        </w:rPr>
        <w:t xml:space="preserve">ny) only to a </w:t>
      </w:r>
      <w:r w:rsidRPr="00005561">
        <w:rPr>
          <w:rFonts w:cs="Garamond"/>
          <w:highlight w:val="yellow"/>
        </w:rPr>
        <w:t>specific user when it is necessary t</w:t>
      </w:r>
      <w:r w:rsidRPr="00005561">
        <w:rPr>
          <w:rFonts w:cs="Garamond"/>
          <w:highlight w:val="yellow"/>
        </w:rPr>
        <w:t xml:space="preserve">o override permissions that are </w:t>
      </w:r>
      <w:r w:rsidRPr="00005561">
        <w:rPr>
          <w:rFonts w:cs="Garamond"/>
          <w:highlight w:val="yellow"/>
        </w:rPr>
        <w:t>otherwise allowed for the group to which this user belongs.</w:t>
      </w:r>
    </w:p>
    <w:p w:rsidR="00EB52FD" w:rsidRDefault="00EB52FD" w:rsidP="00370748">
      <w:pPr>
        <w:autoSpaceDE w:val="0"/>
        <w:autoSpaceDN w:val="0"/>
        <w:adjustRightInd w:val="0"/>
        <w:spacing w:after="0" w:line="240" w:lineRule="auto"/>
        <w:ind w:left="360"/>
        <w:rPr>
          <w:rFonts w:cs="Garamond"/>
        </w:rPr>
      </w:pPr>
      <w:r>
        <w:rPr>
          <w:rFonts w:cs="Garamond"/>
        </w:rPr>
        <w:br/>
      </w:r>
      <w:r w:rsidRPr="00EB52FD">
        <w:rPr>
          <w:rFonts w:cs="Garamond"/>
        </w:rPr>
        <w:t>When establishing permissions, adminis</w:t>
      </w:r>
      <w:r>
        <w:rPr>
          <w:rFonts w:cs="Garamond"/>
        </w:rPr>
        <w:t xml:space="preserve">trators can specify whether the </w:t>
      </w:r>
      <w:r w:rsidRPr="00EB52FD">
        <w:rPr>
          <w:rFonts w:cs="Garamond"/>
        </w:rPr>
        <w:t>entry being added should have access (Allow)</w:t>
      </w:r>
      <w:r>
        <w:rPr>
          <w:rFonts w:cs="Garamond"/>
        </w:rPr>
        <w:t xml:space="preserve"> or not have access (not </w:t>
      </w:r>
      <w:r w:rsidRPr="00EB52FD">
        <w:rPr>
          <w:rFonts w:cs="Garamond"/>
        </w:rPr>
        <w:t>Allow) to the resource. It is more practic</w:t>
      </w:r>
      <w:r>
        <w:rPr>
          <w:rFonts w:cs="Garamond"/>
        </w:rPr>
        <w:t xml:space="preserve">al to clear all the Allow check </w:t>
      </w:r>
      <w:r w:rsidRPr="00EB52FD">
        <w:rPr>
          <w:rFonts w:cs="Garamond"/>
        </w:rPr>
        <w:t>boxes for a group or a user, in ef</w:t>
      </w:r>
      <w:r>
        <w:rPr>
          <w:rFonts w:cs="Garamond"/>
        </w:rPr>
        <w:t xml:space="preserve">fect denying them access to the </w:t>
      </w:r>
      <w:r w:rsidRPr="00EB52FD">
        <w:rPr>
          <w:rFonts w:cs="Garamond"/>
        </w:rPr>
        <w:t xml:space="preserve">resource without using the absolute </w:t>
      </w:r>
      <w:r>
        <w:rPr>
          <w:rFonts w:cs="Garamond"/>
        </w:rPr>
        <w:t xml:space="preserve">Deny option. “Not-Allow” access </w:t>
      </w:r>
      <w:r w:rsidRPr="00EB52FD">
        <w:rPr>
          <w:rFonts w:cs="Garamond"/>
        </w:rPr>
        <w:t>in this way is easier to troubleshoot, manage, and configure.</w:t>
      </w:r>
      <w:r>
        <w:rPr>
          <w:rFonts w:cs="Garamond"/>
          <w:b/>
        </w:rPr>
        <w:t xml:space="preserve">   </w:t>
      </w:r>
    </w:p>
    <w:p w:rsidR="0067373B" w:rsidRDefault="0067373B" w:rsidP="00EB52FD">
      <w:pPr>
        <w:autoSpaceDE w:val="0"/>
        <w:autoSpaceDN w:val="0"/>
        <w:adjustRightInd w:val="0"/>
        <w:spacing w:after="0" w:line="240" w:lineRule="auto"/>
        <w:rPr>
          <w:rFonts w:cs="Arial"/>
          <w:color w:val="333333"/>
        </w:rPr>
      </w:pPr>
    </w:p>
    <w:p w:rsidR="0067373B" w:rsidRPr="00504310" w:rsidRDefault="0067373B" w:rsidP="00504310">
      <w:pPr>
        <w:pStyle w:val="ListParagraph"/>
        <w:numPr>
          <w:ilvl w:val="0"/>
          <w:numId w:val="4"/>
        </w:numPr>
        <w:autoSpaceDE w:val="0"/>
        <w:autoSpaceDN w:val="0"/>
        <w:adjustRightInd w:val="0"/>
        <w:spacing w:after="0" w:line="240" w:lineRule="auto"/>
        <w:rPr>
          <w:rFonts w:cs="Arial"/>
        </w:rPr>
      </w:pPr>
      <w:r w:rsidRPr="00504310">
        <w:rPr>
          <w:rFonts w:cs="Arial"/>
          <w:b/>
        </w:rPr>
        <w:t>NTFS</w:t>
      </w:r>
      <w:r w:rsidRPr="00504310">
        <w:rPr>
          <w:rFonts w:cs="Arial"/>
          <w:b/>
        </w:rPr>
        <w:t xml:space="preserve"> PERMISSIONS</w:t>
      </w:r>
      <w:r w:rsidR="00DD5F35" w:rsidRPr="00504310">
        <w:rPr>
          <w:rFonts w:cs="Arial"/>
        </w:rPr>
        <w:t xml:space="preserve"> are cumulative.  T</w:t>
      </w:r>
      <w:r w:rsidRPr="00504310">
        <w:rPr>
          <w:rFonts w:cs="Arial"/>
        </w:rPr>
        <w:t>hat means that a user</w:t>
      </w:r>
      <w:r w:rsidR="00D173CB" w:rsidRPr="00504310">
        <w:rPr>
          <w:rFonts w:cs="Arial"/>
        </w:rPr>
        <w:t>’</w:t>
      </w:r>
      <w:r w:rsidRPr="00504310">
        <w:rPr>
          <w:rFonts w:cs="Arial"/>
        </w:rPr>
        <w:t>s effective permissions are the result of combining the user’s assigned permissions and the permissions of any groups the user belongs to.</w:t>
      </w:r>
    </w:p>
    <w:p w:rsidR="0067373B" w:rsidRPr="008B5526" w:rsidRDefault="0067373B" w:rsidP="00EB52FD">
      <w:pPr>
        <w:autoSpaceDE w:val="0"/>
        <w:autoSpaceDN w:val="0"/>
        <w:adjustRightInd w:val="0"/>
        <w:spacing w:after="0" w:line="240" w:lineRule="auto"/>
        <w:rPr>
          <w:rFonts w:ascii="Arial" w:hAnsi="Arial" w:cs="Arial"/>
          <w:sz w:val="23"/>
          <w:szCs w:val="23"/>
        </w:rPr>
      </w:pPr>
    </w:p>
    <w:p w:rsidR="0067373B" w:rsidRPr="00504310" w:rsidRDefault="0067373B" w:rsidP="00504310">
      <w:pPr>
        <w:pStyle w:val="ListParagraph"/>
        <w:numPr>
          <w:ilvl w:val="0"/>
          <w:numId w:val="4"/>
        </w:numPr>
        <w:autoSpaceDE w:val="0"/>
        <w:autoSpaceDN w:val="0"/>
        <w:adjustRightInd w:val="0"/>
        <w:spacing w:after="0" w:line="240" w:lineRule="auto"/>
        <w:rPr>
          <w:rFonts w:asciiTheme="minorHAnsi" w:hAnsiTheme="minorHAnsi" w:cs="Garamond"/>
        </w:rPr>
      </w:pPr>
      <w:r w:rsidRPr="00504310">
        <w:rPr>
          <w:rFonts w:asciiTheme="minorHAnsi" w:hAnsiTheme="minorHAnsi"/>
          <w:b/>
        </w:rPr>
        <w:t>SHARE PERMISSIONS</w:t>
      </w:r>
      <w:r w:rsidRPr="00504310">
        <w:rPr>
          <w:rFonts w:asciiTheme="minorHAnsi" w:hAnsiTheme="minorHAnsi"/>
        </w:rPr>
        <w:t xml:space="preserve"> </w:t>
      </w:r>
      <w:r w:rsidRPr="00584AE9">
        <w:rPr>
          <w:rFonts w:asciiTheme="minorHAnsi" w:hAnsiTheme="minorHAnsi"/>
          <w:highlight w:val="yellow"/>
        </w:rPr>
        <w:t>O</w:t>
      </w:r>
      <w:r w:rsidR="00584AE9">
        <w:rPr>
          <w:rFonts w:asciiTheme="minorHAnsi" w:hAnsiTheme="minorHAnsi"/>
          <w:highlight w:val="yellow"/>
        </w:rPr>
        <w:t>NLY</w:t>
      </w:r>
      <w:r w:rsidRPr="00584AE9">
        <w:rPr>
          <w:rFonts w:asciiTheme="minorHAnsi" w:hAnsiTheme="minorHAnsi"/>
          <w:highlight w:val="yellow"/>
        </w:rPr>
        <w:t xml:space="preserve"> </w:t>
      </w:r>
      <w:proofErr w:type="gramStart"/>
      <w:r w:rsidRPr="00584AE9">
        <w:rPr>
          <w:rFonts w:asciiTheme="minorHAnsi" w:hAnsiTheme="minorHAnsi"/>
          <w:highlight w:val="yellow"/>
        </w:rPr>
        <w:t>apply</w:t>
      </w:r>
      <w:proofErr w:type="gramEnd"/>
      <w:r w:rsidRPr="00584AE9">
        <w:rPr>
          <w:rFonts w:asciiTheme="minorHAnsi" w:hAnsiTheme="minorHAnsi"/>
          <w:highlight w:val="yellow"/>
        </w:rPr>
        <w:t xml:space="preserve"> to users who access the resource over the network. They don’t apply if you log on locally, for example through terminal services</w:t>
      </w:r>
      <w:r w:rsidRPr="00504310">
        <w:rPr>
          <w:rFonts w:asciiTheme="minorHAnsi" w:hAnsiTheme="minorHAnsi"/>
        </w:rPr>
        <w:t>.</w:t>
      </w:r>
    </w:p>
    <w:p w:rsidR="00504310" w:rsidRPr="00504310" w:rsidRDefault="00504310" w:rsidP="00504310">
      <w:pPr>
        <w:pStyle w:val="ListParagraph"/>
        <w:rPr>
          <w:rFonts w:asciiTheme="minorHAnsi" w:hAnsiTheme="minorHAnsi" w:cs="Garamond"/>
        </w:rPr>
      </w:pPr>
    </w:p>
    <w:p w:rsidR="00504310" w:rsidRPr="00504310" w:rsidRDefault="00504310" w:rsidP="00504310">
      <w:pPr>
        <w:pStyle w:val="ListParagraph"/>
        <w:numPr>
          <w:ilvl w:val="0"/>
          <w:numId w:val="4"/>
        </w:numPr>
        <w:autoSpaceDE w:val="0"/>
        <w:autoSpaceDN w:val="0"/>
        <w:adjustRightInd w:val="0"/>
        <w:spacing w:after="0" w:line="240" w:lineRule="auto"/>
        <w:rPr>
          <w:rFonts w:asciiTheme="minorHAnsi" w:hAnsiTheme="minorHAnsi" w:cs="Garamond"/>
        </w:rPr>
      </w:pPr>
      <w:r w:rsidRPr="00504310">
        <w:rPr>
          <w:rFonts w:asciiTheme="minorHAnsi" w:hAnsiTheme="minorHAnsi" w:cs="Garamond"/>
          <w:b/>
        </w:rPr>
        <w:t>AVOID NESTED SHARES</w:t>
      </w:r>
      <w:r>
        <w:rPr>
          <w:rFonts w:asciiTheme="minorHAnsi" w:hAnsiTheme="minorHAnsi" w:cs="Garamond"/>
        </w:rPr>
        <w:t xml:space="preserve"> </w:t>
      </w:r>
      <w:r w:rsidRPr="00504310">
        <w:rPr>
          <w:rFonts w:asciiTheme="minorHAnsi" w:hAnsiTheme="minorHAnsi" w:cs="Arial"/>
          <w:lang w:val="en"/>
        </w:rPr>
        <w:t xml:space="preserve">Avoid having nested shares in your file structures because they can create conflicting behavior for the same network resources if accessed through different shares. This can be asking for trouble, especially when the share permissions are different. A nested share is a shared folder that resides in a separate shared folder. There are, of course, the default hidden shares (C$, D$, etc.), which make all shares nested beneath them, and they're a default. However, if your users use two separate </w:t>
      </w:r>
      <w:proofErr w:type="spellStart"/>
      <w:r w:rsidRPr="00504310">
        <w:rPr>
          <w:rFonts w:asciiTheme="minorHAnsi" w:hAnsiTheme="minorHAnsi" w:cs="Arial"/>
          <w:lang w:val="en"/>
        </w:rPr>
        <w:t>nonhidden</w:t>
      </w:r>
      <w:proofErr w:type="spellEnd"/>
      <w:r w:rsidRPr="00504310">
        <w:rPr>
          <w:rFonts w:asciiTheme="minorHAnsi" w:hAnsiTheme="minorHAnsi" w:cs="Arial"/>
          <w:lang w:val="en"/>
        </w:rPr>
        <w:t xml:space="preserve"> shares that are nested, there can be conflicting share permissions.</w:t>
      </w:r>
    </w:p>
    <w:p w:rsidR="00504310" w:rsidRPr="00504310" w:rsidRDefault="00504310" w:rsidP="00504310">
      <w:pPr>
        <w:pStyle w:val="ListParagraph"/>
        <w:rPr>
          <w:rFonts w:asciiTheme="minorHAnsi" w:hAnsiTheme="minorHAnsi" w:cs="Garamond"/>
        </w:rPr>
      </w:pPr>
    </w:p>
    <w:p w:rsidR="00504310" w:rsidRPr="00C66DAC" w:rsidRDefault="00504310" w:rsidP="00504310">
      <w:pPr>
        <w:pStyle w:val="ListParagraph"/>
        <w:numPr>
          <w:ilvl w:val="0"/>
          <w:numId w:val="4"/>
        </w:numPr>
        <w:autoSpaceDE w:val="0"/>
        <w:autoSpaceDN w:val="0"/>
        <w:adjustRightInd w:val="0"/>
        <w:spacing w:after="0" w:line="240" w:lineRule="auto"/>
        <w:rPr>
          <w:rFonts w:asciiTheme="minorHAnsi" w:hAnsiTheme="minorHAnsi" w:cs="Garamond"/>
        </w:rPr>
      </w:pPr>
      <w:r w:rsidRPr="00504310">
        <w:rPr>
          <w:rFonts w:asciiTheme="minorHAnsi" w:hAnsiTheme="minorHAnsi" w:cs="Garamond"/>
          <w:b/>
        </w:rPr>
        <w:t>DISTIGUISH BETWEEN BASIC AND SPECIAL NTFS PERMISSIONS</w:t>
      </w:r>
      <w:r>
        <w:rPr>
          <w:rFonts w:asciiTheme="minorHAnsi" w:hAnsiTheme="minorHAnsi" w:cs="Garamond"/>
        </w:rPr>
        <w:t xml:space="preserve"> </w:t>
      </w:r>
      <w:r w:rsidR="00584AE9">
        <w:rPr>
          <w:rFonts w:asciiTheme="minorHAnsi" w:hAnsiTheme="minorHAnsi" w:cs="Arial"/>
          <w:lang w:val="en"/>
        </w:rPr>
        <w:t>S</w:t>
      </w:r>
      <w:r w:rsidRPr="00504310">
        <w:rPr>
          <w:rFonts w:asciiTheme="minorHAnsi" w:hAnsiTheme="minorHAnsi" w:cs="Arial"/>
          <w:lang w:val="en"/>
        </w:rPr>
        <w:t>pecial permissions give more options to particular access requiremen</w:t>
      </w:r>
      <w:r w:rsidR="00584AE9">
        <w:rPr>
          <w:rFonts w:asciiTheme="minorHAnsi" w:hAnsiTheme="minorHAnsi" w:cs="Arial"/>
          <w:lang w:val="en"/>
        </w:rPr>
        <w:t xml:space="preserve">ts. </w:t>
      </w:r>
      <w:r w:rsidR="00584AE9" w:rsidRPr="00584AE9">
        <w:rPr>
          <w:rFonts w:asciiTheme="minorHAnsi" w:hAnsiTheme="minorHAnsi" w:cs="Arial"/>
          <w:b/>
          <w:lang w:val="en"/>
        </w:rPr>
        <w:t>N</w:t>
      </w:r>
      <w:r w:rsidR="00584AE9">
        <w:rPr>
          <w:rFonts w:asciiTheme="minorHAnsi" w:hAnsiTheme="minorHAnsi" w:cs="Arial"/>
          <w:b/>
          <w:lang w:val="en"/>
        </w:rPr>
        <w:t>OTE</w:t>
      </w:r>
      <w:r w:rsidR="00584AE9" w:rsidRPr="00584AE9">
        <w:rPr>
          <w:rFonts w:asciiTheme="minorHAnsi" w:hAnsiTheme="minorHAnsi" w:cs="Arial"/>
          <w:b/>
          <w:lang w:val="en"/>
        </w:rPr>
        <w:t>:</w:t>
      </w:r>
      <w:r w:rsidR="00584AE9">
        <w:rPr>
          <w:rFonts w:asciiTheme="minorHAnsi" w:hAnsiTheme="minorHAnsi" w:cs="Arial"/>
          <w:lang w:val="en"/>
        </w:rPr>
        <w:t xml:space="preserve"> U</w:t>
      </w:r>
      <w:r w:rsidRPr="00504310">
        <w:rPr>
          <w:rFonts w:asciiTheme="minorHAnsi" w:hAnsiTheme="minorHAnsi" w:cs="Arial"/>
          <w:lang w:val="en"/>
        </w:rPr>
        <w:t xml:space="preserve">sing special permissions will increase the administrative overhead </w:t>
      </w:r>
      <w:proofErr w:type="gramStart"/>
      <w:r w:rsidRPr="00504310">
        <w:rPr>
          <w:rFonts w:asciiTheme="minorHAnsi" w:hAnsiTheme="minorHAnsi" w:cs="Arial"/>
          <w:lang w:val="en"/>
        </w:rPr>
        <w:t>associated</w:t>
      </w:r>
      <w:proofErr w:type="gramEnd"/>
      <w:r w:rsidRPr="00504310">
        <w:rPr>
          <w:rFonts w:asciiTheme="minorHAnsi" w:hAnsiTheme="minorHAnsi" w:cs="Arial"/>
          <w:lang w:val="en"/>
        </w:rPr>
        <w:t xml:space="preserve"> w</w:t>
      </w:r>
      <w:r w:rsidR="00584AE9">
        <w:rPr>
          <w:rFonts w:asciiTheme="minorHAnsi" w:hAnsiTheme="minorHAnsi" w:cs="Arial"/>
          <w:lang w:val="en"/>
        </w:rPr>
        <w:t>ith NTFS permissions (</w:t>
      </w:r>
      <w:r w:rsidR="00C470C5">
        <w:rPr>
          <w:rFonts w:asciiTheme="minorHAnsi" w:hAnsiTheme="minorHAnsi" w:cs="Arial"/>
          <w:lang w:val="en"/>
        </w:rPr>
        <w:t>more complicated</w:t>
      </w:r>
      <w:r w:rsidR="00584AE9">
        <w:rPr>
          <w:rFonts w:asciiTheme="minorHAnsi" w:hAnsiTheme="minorHAnsi" w:cs="Arial"/>
          <w:lang w:val="en"/>
        </w:rPr>
        <w:t>)</w:t>
      </w:r>
      <w:r w:rsidR="00C470C5">
        <w:rPr>
          <w:rFonts w:asciiTheme="minorHAnsi" w:hAnsiTheme="minorHAnsi" w:cs="Arial"/>
          <w:lang w:val="en"/>
        </w:rPr>
        <w:t xml:space="preserve">. </w:t>
      </w:r>
      <w:r w:rsidR="00C470C5" w:rsidRPr="00C470C5">
        <w:rPr>
          <w:rFonts w:asciiTheme="minorHAnsi" w:hAnsiTheme="minorHAnsi" w:cs="Arial"/>
          <w:highlight w:val="yellow"/>
          <w:lang w:val="en"/>
        </w:rPr>
        <w:t>A</w:t>
      </w:r>
      <w:r w:rsidRPr="00C470C5">
        <w:rPr>
          <w:rFonts w:asciiTheme="minorHAnsi" w:hAnsiTheme="minorHAnsi" w:cs="Arial"/>
          <w:highlight w:val="yellow"/>
          <w:lang w:val="en"/>
        </w:rPr>
        <w:t xml:space="preserve"> best practice would be to use the special permissions only when needed</w:t>
      </w:r>
      <w:r w:rsidRPr="00504310">
        <w:rPr>
          <w:rFonts w:asciiTheme="minorHAnsi" w:hAnsiTheme="minorHAnsi" w:cs="Arial"/>
          <w:lang w:val="en"/>
        </w:rPr>
        <w:t>. The standard NTFS permissions provide most of the necessary functionality to offer secure access to shared and local resources. However, there are scenarios where using the special permissions makes sense.</w:t>
      </w:r>
      <w:r w:rsidRPr="00504310">
        <w:rPr>
          <w:rFonts w:asciiTheme="minorHAnsi" w:hAnsiTheme="minorHAnsi" w:cs="Arial"/>
          <w:lang w:val="en"/>
        </w:rPr>
        <w:t xml:space="preserve"> </w:t>
      </w:r>
      <w:r>
        <w:rPr>
          <w:rFonts w:asciiTheme="minorHAnsi" w:hAnsiTheme="minorHAnsi" w:cs="Arial"/>
          <w:b/>
          <w:bCs/>
          <w:lang w:val="en"/>
        </w:rPr>
        <w:t>NOTE</w:t>
      </w:r>
      <w:r w:rsidRPr="00504310">
        <w:rPr>
          <w:rFonts w:asciiTheme="minorHAnsi" w:hAnsiTheme="minorHAnsi" w:cs="Arial"/>
          <w:b/>
          <w:bCs/>
          <w:lang w:val="en"/>
        </w:rPr>
        <w:t xml:space="preserve">: </w:t>
      </w:r>
      <w:r w:rsidRPr="00504310">
        <w:rPr>
          <w:rFonts w:asciiTheme="minorHAnsi" w:hAnsiTheme="minorHAnsi" w:cs="Arial"/>
          <w:lang w:val="en"/>
        </w:rPr>
        <w:t>Be sure to rule out special permissions in troubleshooting. Every administrator has at one point not been sure of the application of various permissions—share permissions, NTFS permissions, group memberships, multiple user accounts, etc. Taking a quick look at the special permissions can quickly provide a hint as to whether they're part of the issue you are troubleshooting.</w:t>
      </w:r>
    </w:p>
    <w:p w:rsidR="00C66DAC" w:rsidRPr="00C66DAC" w:rsidRDefault="00C66DAC" w:rsidP="00C66DAC">
      <w:pPr>
        <w:pStyle w:val="ListParagraph"/>
        <w:rPr>
          <w:rFonts w:asciiTheme="minorHAnsi" w:hAnsiTheme="minorHAnsi" w:cs="Garamond"/>
        </w:rPr>
      </w:pPr>
    </w:p>
    <w:p w:rsidR="00C66DAC" w:rsidRPr="00C66DAC" w:rsidRDefault="00C66DAC" w:rsidP="00504310">
      <w:pPr>
        <w:pStyle w:val="ListParagraph"/>
        <w:numPr>
          <w:ilvl w:val="0"/>
          <w:numId w:val="4"/>
        </w:numPr>
        <w:autoSpaceDE w:val="0"/>
        <w:autoSpaceDN w:val="0"/>
        <w:adjustRightInd w:val="0"/>
        <w:spacing w:after="0" w:line="240" w:lineRule="auto"/>
        <w:rPr>
          <w:rFonts w:asciiTheme="minorHAnsi" w:hAnsiTheme="minorHAnsi" w:cs="Garamond"/>
        </w:rPr>
      </w:pPr>
      <w:r w:rsidRPr="00C66DAC">
        <w:rPr>
          <w:rFonts w:asciiTheme="minorHAnsi" w:hAnsiTheme="minorHAnsi" w:cs="Garamond"/>
          <w:b/>
        </w:rPr>
        <w:t>KEEP RESOURCES WARRANTING SPECIAL PERMISSIONS SEPARATE</w:t>
      </w:r>
      <w:r w:rsidRPr="00C66DAC">
        <w:rPr>
          <w:rFonts w:asciiTheme="minorHAnsi" w:hAnsiTheme="minorHAnsi" w:cs="Garamond"/>
        </w:rPr>
        <w:t xml:space="preserve"> </w:t>
      </w:r>
      <w:r w:rsidRPr="00C66DAC">
        <w:rPr>
          <w:rFonts w:asciiTheme="minorHAnsi" w:hAnsiTheme="minorHAnsi" w:cs="Arial"/>
          <w:lang w:val="en"/>
        </w:rPr>
        <w:t xml:space="preserve">If the scenario permits, it can be a good practice to keep resources requiring special permissions grouped in separate shares or folders with other resources that have special </w:t>
      </w:r>
      <w:proofErr w:type="gramStart"/>
      <w:r w:rsidRPr="00C66DAC">
        <w:rPr>
          <w:rFonts w:asciiTheme="minorHAnsi" w:hAnsiTheme="minorHAnsi" w:cs="Arial"/>
          <w:lang w:val="en"/>
        </w:rPr>
        <w:t>permissions.</w:t>
      </w:r>
      <w:proofErr w:type="gramEnd"/>
      <w:r w:rsidRPr="00C66DAC">
        <w:rPr>
          <w:rFonts w:asciiTheme="minorHAnsi" w:hAnsiTheme="minorHAnsi" w:cs="Arial"/>
          <w:lang w:val="en"/>
        </w:rPr>
        <w:t xml:space="preserve"> Having standard permissions intermixed with special permissions in the same location can add administrative overhead.</w:t>
      </w:r>
      <w:r w:rsidR="00943095">
        <w:rPr>
          <w:rFonts w:asciiTheme="minorHAnsi" w:hAnsiTheme="minorHAnsi" w:cs="Arial"/>
          <w:lang w:val="en"/>
        </w:rPr>
        <w:br/>
      </w:r>
    </w:p>
    <w:p w:rsidR="00C66DAC" w:rsidRPr="00584AE9" w:rsidRDefault="00C66DAC" w:rsidP="00943095">
      <w:pPr>
        <w:pStyle w:val="NormalWeb"/>
        <w:numPr>
          <w:ilvl w:val="0"/>
          <w:numId w:val="4"/>
        </w:numPr>
        <w:shd w:val="clear" w:color="auto" w:fill="FFFFFF"/>
        <w:rPr>
          <w:rFonts w:asciiTheme="minorHAnsi" w:hAnsiTheme="minorHAnsi" w:cs="Arial"/>
          <w:sz w:val="22"/>
          <w:szCs w:val="22"/>
          <w:highlight w:val="yellow"/>
          <w:lang w:val="en"/>
        </w:rPr>
      </w:pPr>
      <w:r w:rsidRPr="00943095">
        <w:rPr>
          <w:rFonts w:asciiTheme="minorHAnsi" w:hAnsiTheme="minorHAnsi" w:cs="Garamond"/>
          <w:b/>
          <w:sz w:val="22"/>
          <w:szCs w:val="22"/>
        </w:rPr>
        <w:t>NEVER OVER-PRIVILEGE</w:t>
      </w:r>
      <w:r w:rsidRPr="00943095">
        <w:rPr>
          <w:rFonts w:asciiTheme="minorHAnsi" w:hAnsiTheme="minorHAnsi" w:cs="Garamond"/>
        </w:rPr>
        <w:t xml:space="preserve"> </w:t>
      </w:r>
      <w:r w:rsidRPr="00943095">
        <w:rPr>
          <w:rFonts w:asciiTheme="minorHAnsi" w:hAnsiTheme="minorHAnsi" w:cs="Arial"/>
          <w:sz w:val="22"/>
          <w:szCs w:val="22"/>
          <w:lang w:val="en"/>
        </w:rPr>
        <w:t xml:space="preserve">A common misstep is to provide too many rights—usually through group memberships—to users for access to resources. Especially if you are using Active Directory, a clearly organized structure with the membership and access requirements defined will lend to a more correctly administered user or group. </w:t>
      </w:r>
      <w:r w:rsidRPr="00584AE9">
        <w:rPr>
          <w:rFonts w:asciiTheme="minorHAnsi" w:hAnsiTheme="minorHAnsi" w:cs="Arial"/>
          <w:sz w:val="22"/>
          <w:szCs w:val="22"/>
          <w:highlight w:val="yellow"/>
          <w:lang w:val="en"/>
        </w:rPr>
        <w:t>Take the firewall stance of granting</w:t>
      </w:r>
      <w:r w:rsidR="00584AE9" w:rsidRPr="00584AE9">
        <w:rPr>
          <w:rFonts w:asciiTheme="minorHAnsi" w:hAnsiTheme="minorHAnsi" w:cs="Arial"/>
          <w:sz w:val="22"/>
          <w:szCs w:val="22"/>
          <w:highlight w:val="yellow"/>
          <w:lang w:val="en"/>
        </w:rPr>
        <w:t xml:space="preserve"> </w:t>
      </w:r>
      <w:r w:rsidR="00584AE9" w:rsidRPr="00584AE9">
        <w:rPr>
          <w:rFonts w:asciiTheme="minorHAnsi" w:hAnsiTheme="minorHAnsi" w:cs="Arial"/>
          <w:b/>
          <w:sz w:val="22"/>
          <w:szCs w:val="22"/>
          <w:highlight w:val="yellow"/>
          <w:lang w:val="en"/>
        </w:rPr>
        <w:t>ONLY</w:t>
      </w:r>
      <w:r w:rsidRPr="00584AE9">
        <w:rPr>
          <w:rFonts w:asciiTheme="minorHAnsi" w:hAnsiTheme="minorHAnsi" w:cs="Arial"/>
          <w:sz w:val="22"/>
          <w:szCs w:val="22"/>
          <w:highlight w:val="yellow"/>
          <w:lang w:val="en"/>
        </w:rPr>
        <w:t xml:space="preserve"> that which is explicitly required.</w:t>
      </w:r>
    </w:p>
    <w:p w:rsidR="00C66DAC" w:rsidRPr="00943095" w:rsidRDefault="00C66DAC" w:rsidP="00943095">
      <w:pPr>
        <w:pStyle w:val="NormalWeb"/>
        <w:shd w:val="clear" w:color="auto" w:fill="FFFFFF"/>
        <w:ind w:left="360"/>
        <w:rPr>
          <w:rFonts w:asciiTheme="minorHAnsi" w:hAnsiTheme="minorHAnsi" w:cs="Arial"/>
          <w:sz w:val="22"/>
          <w:szCs w:val="22"/>
          <w:lang w:val="en"/>
        </w:rPr>
      </w:pPr>
      <w:r w:rsidRPr="00943095">
        <w:rPr>
          <w:rFonts w:asciiTheme="minorHAnsi" w:hAnsiTheme="minorHAnsi" w:cs="Arial"/>
          <w:sz w:val="22"/>
          <w:szCs w:val="22"/>
          <w:lang w:val="en"/>
        </w:rPr>
        <w:t>Group membership is one of the easiest ways to over- or under-privilege access to resources. Especially in domain configurations, the complexity is increased by multiple memberships and/or nested groups. Use the Effective Permissions tool to see what the resultant set of access is, determined by group membership when using Active Directory. Although this is not a direct display of NTFS permissions, you can then examine each group membership for an object as part of troubleshooting NTFS permissions.</w:t>
      </w:r>
    </w:p>
    <w:p w:rsidR="00943095" w:rsidRPr="00943095" w:rsidRDefault="00943095" w:rsidP="00943095">
      <w:pPr>
        <w:pStyle w:val="NormalWeb"/>
        <w:numPr>
          <w:ilvl w:val="0"/>
          <w:numId w:val="4"/>
        </w:numPr>
        <w:shd w:val="clear" w:color="auto" w:fill="FFFFFF"/>
        <w:rPr>
          <w:rFonts w:asciiTheme="minorHAnsi" w:hAnsiTheme="minorHAnsi" w:cs="Arial"/>
          <w:sz w:val="22"/>
          <w:szCs w:val="22"/>
          <w:lang w:val="en"/>
        </w:rPr>
      </w:pPr>
      <w:r w:rsidRPr="00943095">
        <w:rPr>
          <w:rFonts w:asciiTheme="minorHAnsi" w:hAnsiTheme="minorHAnsi" w:cs="Garamond"/>
          <w:b/>
          <w:sz w:val="22"/>
          <w:szCs w:val="22"/>
        </w:rPr>
        <w:t>KNOW WHEN TO COPY AND WHEN TO MOVE</w:t>
      </w:r>
      <w:r>
        <w:rPr>
          <w:rFonts w:asciiTheme="minorHAnsi" w:hAnsiTheme="minorHAnsi" w:cs="Garamond"/>
        </w:rPr>
        <w:t xml:space="preserve"> </w:t>
      </w:r>
      <w:r w:rsidRPr="00005561">
        <w:rPr>
          <w:rFonts w:asciiTheme="minorHAnsi" w:hAnsiTheme="minorHAnsi" w:cs="Arial"/>
          <w:sz w:val="22"/>
          <w:szCs w:val="22"/>
          <w:highlight w:val="yellow"/>
          <w:lang w:val="en"/>
        </w:rPr>
        <w:t>Standard copy and move operations deliver default results that can maintain your configured permissions—or break them</w:t>
      </w:r>
      <w:r w:rsidRPr="00943095">
        <w:rPr>
          <w:rFonts w:asciiTheme="minorHAnsi" w:hAnsiTheme="minorHAnsi" w:cs="Arial"/>
          <w:sz w:val="22"/>
          <w:szCs w:val="22"/>
          <w:lang w:val="en"/>
        </w:rPr>
        <w:t xml:space="preserve">. A good way to remember this is that copy operations will create the permissions of the destination container, and move operations will maintain that of the parent container. </w:t>
      </w:r>
    </w:p>
    <w:p w:rsidR="00943095" w:rsidRPr="00943095" w:rsidRDefault="00943095" w:rsidP="00943095">
      <w:pPr>
        <w:pStyle w:val="NormalWeb"/>
        <w:shd w:val="clear" w:color="auto" w:fill="FFFFFF"/>
        <w:ind w:firstLine="360"/>
        <w:rPr>
          <w:rFonts w:asciiTheme="minorHAnsi" w:hAnsiTheme="minorHAnsi" w:cs="Arial"/>
          <w:sz w:val="22"/>
          <w:szCs w:val="22"/>
          <w:lang w:val="en"/>
        </w:rPr>
      </w:pPr>
      <w:r w:rsidRPr="00943095">
        <w:rPr>
          <w:rFonts w:asciiTheme="minorHAnsi" w:hAnsiTheme="minorHAnsi" w:cs="Arial"/>
          <w:b/>
          <w:bCs/>
          <w:sz w:val="22"/>
          <w:szCs w:val="22"/>
          <w:highlight w:val="yellow"/>
          <w:lang w:val="en"/>
        </w:rPr>
        <w:t xml:space="preserve">Memorization mechanism: </w:t>
      </w:r>
      <w:r w:rsidRPr="00943095">
        <w:rPr>
          <w:rFonts w:asciiTheme="minorHAnsi" w:hAnsiTheme="minorHAnsi" w:cs="Arial"/>
          <w:sz w:val="22"/>
          <w:szCs w:val="22"/>
          <w:highlight w:val="yellow"/>
          <w:lang w:val="en"/>
        </w:rPr>
        <w:t xml:space="preserve">CC/MM — </w:t>
      </w:r>
      <w:proofErr w:type="spellStart"/>
      <w:r w:rsidRPr="00943095">
        <w:rPr>
          <w:rFonts w:asciiTheme="minorHAnsi" w:hAnsiTheme="minorHAnsi" w:cs="Arial"/>
          <w:sz w:val="22"/>
          <w:szCs w:val="22"/>
          <w:highlight w:val="yellow"/>
          <w:lang w:val="en"/>
        </w:rPr>
        <w:t>CopiesCreate</w:t>
      </w:r>
      <w:proofErr w:type="spellEnd"/>
      <w:r w:rsidRPr="00943095">
        <w:rPr>
          <w:rFonts w:asciiTheme="minorHAnsi" w:hAnsiTheme="minorHAnsi" w:cs="Arial"/>
          <w:sz w:val="22"/>
          <w:szCs w:val="22"/>
          <w:highlight w:val="yellow"/>
          <w:lang w:val="en"/>
        </w:rPr>
        <w:t>/</w:t>
      </w:r>
      <w:proofErr w:type="spellStart"/>
      <w:r w:rsidRPr="00943095">
        <w:rPr>
          <w:rFonts w:asciiTheme="minorHAnsi" w:hAnsiTheme="minorHAnsi" w:cs="Arial"/>
          <w:sz w:val="22"/>
          <w:szCs w:val="22"/>
          <w:highlight w:val="yellow"/>
          <w:lang w:val="en"/>
        </w:rPr>
        <w:t>MovesMaintain</w:t>
      </w:r>
      <w:proofErr w:type="spellEnd"/>
      <w:r w:rsidRPr="00943095">
        <w:rPr>
          <w:rFonts w:asciiTheme="minorHAnsi" w:hAnsiTheme="minorHAnsi" w:cs="Arial"/>
          <w:sz w:val="22"/>
          <w:szCs w:val="22"/>
          <w:highlight w:val="yellow"/>
          <w:lang w:val="en"/>
        </w:rPr>
        <w:t xml:space="preserve"> or </w:t>
      </w:r>
      <w:proofErr w:type="spellStart"/>
      <w:r w:rsidRPr="00943095">
        <w:rPr>
          <w:rFonts w:asciiTheme="minorHAnsi" w:hAnsiTheme="minorHAnsi" w:cs="Arial"/>
          <w:sz w:val="22"/>
          <w:szCs w:val="22"/>
          <w:highlight w:val="yellow"/>
          <w:lang w:val="en"/>
        </w:rPr>
        <w:t>CopiesCreate</w:t>
      </w:r>
      <w:proofErr w:type="spellEnd"/>
      <w:r w:rsidRPr="00943095">
        <w:rPr>
          <w:rFonts w:asciiTheme="minorHAnsi" w:hAnsiTheme="minorHAnsi" w:cs="Arial"/>
          <w:sz w:val="22"/>
          <w:szCs w:val="22"/>
          <w:highlight w:val="yellow"/>
          <w:lang w:val="en"/>
        </w:rPr>
        <w:t>/</w:t>
      </w:r>
      <w:proofErr w:type="spellStart"/>
      <w:r w:rsidRPr="00943095">
        <w:rPr>
          <w:rFonts w:asciiTheme="minorHAnsi" w:hAnsiTheme="minorHAnsi" w:cs="Arial"/>
          <w:sz w:val="22"/>
          <w:szCs w:val="22"/>
          <w:highlight w:val="yellow"/>
          <w:lang w:val="en"/>
        </w:rPr>
        <w:t>MovesMake</w:t>
      </w:r>
      <w:proofErr w:type="spellEnd"/>
      <w:r w:rsidRPr="00943095">
        <w:rPr>
          <w:rFonts w:asciiTheme="minorHAnsi" w:hAnsiTheme="minorHAnsi" w:cs="Arial"/>
          <w:sz w:val="22"/>
          <w:szCs w:val="22"/>
          <w:lang w:val="en"/>
        </w:rPr>
        <w:t>.</w:t>
      </w:r>
    </w:p>
    <w:p w:rsidR="00943095" w:rsidRPr="00943095" w:rsidRDefault="00943095" w:rsidP="00943095">
      <w:pPr>
        <w:pStyle w:val="NormalWeb"/>
        <w:shd w:val="clear" w:color="auto" w:fill="FFFFFF"/>
        <w:ind w:left="360"/>
        <w:rPr>
          <w:rFonts w:asciiTheme="minorHAnsi" w:hAnsiTheme="minorHAnsi" w:cs="Arial"/>
          <w:sz w:val="22"/>
          <w:szCs w:val="22"/>
          <w:lang w:val="en"/>
        </w:rPr>
      </w:pPr>
      <w:r w:rsidRPr="00943095">
        <w:rPr>
          <w:rFonts w:asciiTheme="minorHAnsi" w:hAnsiTheme="minorHAnsi" w:cs="Arial"/>
          <w:sz w:val="22"/>
          <w:szCs w:val="22"/>
          <w:lang w:val="en"/>
        </w:rPr>
        <w:t xml:space="preserve">Of course, there is also the need to copy resources </w:t>
      </w:r>
      <w:r w:rsidRPr="00943095">
        <w:rPr>
          <w:rFonts w:asciiTheme="minorHAnsi" w:hAnsiTheme="minorHAnsi" w:cs="Arial"/>
          <w:i/>
          <w:iCs/>
          <w:sz w:val="22"/>
          <w:szCs w:val="22"/>
          <w:lang w:val="en"/>
        </w:rPr>
        <w:t>and</w:t>
      </w:r>
      <w:r w:rsidRPr="00943095">
        <w:rPr>
          <w:rFonts w:asciiTheme="minorHAnsi" w:hAnsiTheme="minorHAnsi" w:cs="Arial"/>
          <w:sz w:val="22"/>
          <w:szCs w:val="22"/>
          <w:lang w:val="en"/>
        </w:rPr>
        <w:t xml:space="preserve"> maintain NTFS permissions that would be difficult to re-create. </w:t>
      </w:r>
      <w:r>
        <w:rPr>
          <w:rFonts w:asciiTheme="minorHAnsi" w:hAnsiTheme="minorHAnsi" w:cs="Arial"/>
          <w:sz w:val="22"/>
          <w:szCs w:val="22"/>
          <w:lang w:val="en"/>
        </w:rPr>
        <w:t>You can use</w:t>
      </w:r>
      <w:r w:rsidRPr="00943095">
        <w:rPr>
          <w:rFonts w:asciiTheme="minorHAnsi" w:hAnsiTheme="minorHAnsi" w:cs="Arial"/>
          <w:sz w:val="22"/>
          <w:szCs w:val="22"/>
          <w:lang w:val="en"/>
        </w:rPr>
        <w:t xml:space="preserve"> XCOPY with the /O and /X parameters to perform this type of function. Using XCOPY with these parameters will allow copy operations to copy the files and/or folders to a new location and create them with the NTFS permissions equal to that of the source container.</w:t>
      </w:r>
    </w:p>
    <w:p w:rsidR="00C66DAC" w:rsidRDefault="00C66DAC" w:rsidP="00943095">
      <w:pPr>
        <w:autoSpaceDE w:val="0"/>
        <w:autoSpaceDN w:val="0"/>
        <w:adjustRightInd w:val="0"/>
        <w:spacing w:after="0" w:line="240" w:lineRule="auto"/>
        <w:rPr>
          <w:rFonts w:asciiTheme="minorHAnsi" w:hAnsiTheme="minorHAnsi" w:cs="Garamond"/>
        </w:rPr>
      </w:pPr>
    </w:p>
    <w:p w:rsidR="00005561" w:rsidRDefault="00005561" w:rsidP="00943095">
      <w:pPr>
        <w:autoSpaceDE w:val="0"/>
        <w:autoSpaceDN w:val="0"/>
        <w:adjustRightInd w:val="0"/>
        <w:spacing w:after="0" w:line="240" w:lineRule="auto"/>
        <w:rPr>
          <w:rFonts w:asciiTheme="minorHAnsi" w:hAnsiTheme="minorHAnsi" w:cs="Garamond"/>
        </w:rPr>
      </w:pPr>
    </w:p>
    <w:p w:rsidR="00005561" w:rsidRPr="00005561" w:rsidRDefault="00005561" w:rsidP="00005561">
      <w:pPr>
        <w:autoSpaceDE w:val="0"/>
        <w:autoSpaceDN w:val="0"/>
        <w:adjustRightInd w:val="0"/>
        <w:spacing w:after="0" w:line="240" w:lineRule="auto"/>
        <w:rPr>
          <w:rFonts w:asciiTheme="minorHAnsi" w:hAnsiTheme="minorHAnsi" w:cs="LucidaSansUnicode"/>
          <w:b/>
          <w:sz w:val="24"/>
          <w:szCs w:val="24"/>
        </w:rPr>
      </w:pPr>
      <w:r w:rsidRPr="00005561">
        <w:rPr>
          <w:rFonts w:asciiTheme="minorHAnsi" w:hAnsiTheme="minorHAnsi" w:cs="LucidaSansUnicode"/>
          <w:b/>
          <w:sz w:val="24"/>
          <w:szCs w:val="24"/>
        </w:rPr>
        <w:t>File A</w:t>
      </w:r>
      <w:r w:rsidRPr="00005561">
        <w:rPr>
          <w:rFonts w:asciiTheme="minorHAnsi" w:hAnsiTheme="minorHAnsi" w:cs="LucidaSansUnicode"/>
          <w:b/>
          <w:sz w:val="24"/>
          <w:szCs w:val="24"/>
        </w:rPr>
        <w:t>ttribute</w:t>
      </w:r>
      <w:r w:rsidR="0019245B">
        <w:rPr>
          <w:rFonts w:asciiTheme="minorHAnsi" w:hAnsiTheme="minorHAnsi" w:cs="LucidaSansUnicode"/>
          <w:b/>
          <w:sz w:val="24"/>
          <w:szCs w:val="24"/>
        </w:rPr>
        <w:t>s</w:t>
      </w:r>
    </w:p>
    <w:p w:rsidR="00005561" w:rsidRPr="0019245B" w:rsidRDefault="00005561" w:rsidP="00005561">
      <w:pPr>
        <w:autoSpaceDE w:val="0"/>
        <w:autoSpaceDN w:val="0"/>
        <w:adjustRightInd w:val="0"/>
        <w:spacing w:after="0" w:line="240" w:lineRule="auto"/>
        <w:rPr>
          <w:rFonts w:asciiTheme="minorHAnsi" w:hAnsiTheme="minorHAnsi" w:cs="Garamond"/>
        </w:rPr>
      </w:pPr>
      <w:r w:rsidRPr="00C470C5">
        <w:rPr>
          <w:rFonts w:asciiTheme="minorHAnsi" w:hAnsiTheme="minorHAnsi" w:cs="Garamond"/>
          <w:highlight w:val="yellow"/>
        </w:rPr>
        <w:t>A characteristi</w:t>
      </w:r>
      <w:r w:rsidRPr="00C470C5">
        <w:rPr>
          <w:rFonts w:asciiTheme="minorHAnsi" w:hAnsiTheme="minorHAnsi" w:cs="Garamond"/>
          <w:highlight w:val="yellow"/>
        </w:rPr>
        <w:t xml:space="preserve">c that can be associated with a </w:t>
      </w:r>
      <w:r w:rsidRPr="00C470C5">
        <w:rPr>
          <w:rFonts w:asciiTheme="minorHAnsi" w:hAnsiTheme="minorHAnsi" w:cs="Garamond"/>
          <w:highlight w:val="yellow"/>
        </w:rPr>
        <w:t>file or fol</w:t>
      </w:r>
      <w:r w:rsidRPr="00C470C5">
        <w:rPr>
          <w:rFonts w:asciiTheme="minorHAnsi" w:hAnsiTheme="minorHAnsi" w:cs="Garamond"/>
          <w:highlight w:val="yellow"/>
        </w:rPr>
        <w:t xml:space="preserve">der that provides the operating </w:t>
      </w:r>
      <w:r w:rsidRPr="00C470C5">
        <w:rPr>
          <w:rFonts w:asciiTheme="minorHAnsi" w:hAnsiTheme="minorHAnsi" w:cs="Garamond"/>
          <w:highlight w:val="yellow"/>
        </w:rPr>
        <w:t xml:space="preserve">system with </w:t>
      </w:r>
      <w:r w:rsidRPr="00C470C5">
        <w:rPr>
          <w:rFonts w:asciiTheme="minorHAnsi" w:hAnsiTheme="minorHAnsi" w:cs="Garamond"/>
          <w:highlight w:val="yellow"/>
        </w:rPr>
        <w:t xml:space="preserve">important information about the </w:t>
      </w:r>
      <w:r w:rsidRPr="00C470C5">
        <w:rPr>
          <w:rFonts w:asciiTheme="minorHAnsi" w:hAnsiTheme="minorHAnsi" w:cs="Garamond"/>
          <w:highlight w:val="yellow"/>
        </w:rPr>
        <w:t>file or folder an</w:t>
      </w:r>
      <w:r w:rsidRPr="00C470C5">
        <w:rPr>
          <w:rFonts w:asciiTheme="minorHAnsi" w:hAnsiTheme="minorHAnsi" w:cs="Garamond"/>
          <w:highlight w:val="yellow"/>
        </w:rPr>
        <w:t xml:space="preserve">d how it is intended to be used </w:t>
      </w:r>
      <w:r w:rsidRPr="00C470C5">
        <w:rPr>
          <w:rFonts w:asciiTheme="minorHAnsi" w:hAnsiTheme="minorHAnsi" w:cs="Garamond"/>
          <w:highlight w:val="yellow"/>
        </w:rPr>
        <w:t>by system users</w:t>
      </w:r>
      <w:r w:rsidRPr="0019245B">
        <w:rPr>
          <w:rFonts w:asciiTheme="minorHAnsi" w:hAnsiTheme="minorHAnsi" w:cs="Garamond"/>
        </w:rPr>
        <w:t>.</w:t>
      </w:r>
      <w:r w:rsidR="00F33743" w:rsidRPr="0019245B">
        <w:rPr>
          <w:rFonts w:asciiTheme="minorHAnsi" w:hAnsiTheme="minorHAnsi" w:cs="Garamond"/>
        </w:rPr>
        <w:t xml:space="preserve">  </w:t>
      </w:r>
      <w:r w:rsidR="00F33743" w:rsidRPr="0019245B">
        <w:rPr>
          <w:rFonts w:asciiTheme="minorHAnsi" w:hAnsiTheme="minorHAnsi" w:cs="Garamond"/>
        </w:rPr>
        <w:t>There are several standard attributes that can be enabled for files or folders on Windows systems.</w:t>
      </w:r>
    </w:p>
    <w:p w:rsidR="00F33743" w:rsidRDefault="00F33743" w:rsidP="00005561">
      <w:pPr>
        <w:autoSpaceDE w:val="0"/>
        <w:autoSpaceDN w:val="0"/>
        <w:adjustRightInd w:val="0"/>
        <w:spacing w:after="0" w:line="240" w:lineRule="auto"/>
        <w:rPr>
          <w:rFonts w:ascii="Garamond" w:hAnsi="Garamond" w:cs="Garamond"/>
        </w:rPr>
      </w:pPr>
    </w:p>
    <w:tbl>
      <w:tblPr>
        <w:tblStyle w:val="TableGrid"/>
        <w:tblW w:w="0" w:type="auto"/>
        <w:tblLook w:val="04A0" w:firstRow="1" w:lastRow="0" w:firstColumn="1" w:lastColumn="0" w:noHBand="0" w:noVBand="1"/>
      </w:tblPr>
      <w:tblGrid>
        <w:gridCol w:w="1908"/>
        <w:gridCol w:w="9108"/>
      </w:tblGrid>
      <w:tr w:rsidR="00F33743" w:rsidTr="0019245B">
        <w:tc>
          <w:tcPr>
            <w:tcW w:w="1908" w:type="dxa"/>
          </w:tcPr>
          <w:p w:rsidR="00F33743" w:rsidRPr="0019245B" w:rsidRDefault="0019245B" w:rsidP="00005561">
            <w:pPr>
              <w:autoSpaceDE w:val="0"/>
              <w:autoSpaceDN w:val="0"/>
              <w:adjustRightInd w:val="0"/>
              <w:rPr>
                <w:rFonts w:asciiTheme="minorHAnsi" w:hAnsiTheme="minorHAnsi" w:cs="Garamond"/>
                <w:b/>
                <w:sz w:val="24"/>
                <w:szCs w:val="24"/>
              </w:rPr>
            </w:pPr>
            <w:r w:rsidRPr="0019245B">
              <w:rPr>
                <w:rFonts w:asciiTheme="minorHAnsi" w:hAnsiTheme="minorHAnsi" w:cs="Garamond"/>
                <w:b/>
                <w:sz w:val="24"/>
                <w:szCs w:val="24"/>
              </w:rPr>
              <w:t>FILE ATTRIBUTE</w:t>
            </w:r>
          </w:p>
        </w:tc>
        <w:tc>
          <w:tcPr>
            <w:tcW w:w="9108" w:type="dxa"/>
          </w:tcPr>
          <w:p w:rsidR="00F33743" w:rsidRPr="0019245B" w:rsidRDefault="0019245B" w:rsidP="00005561">
            <w:pPr>
              <w:autoSpaceDE w:val="0"/>
              <w:autoSpaceDN w:val="0"/>
              <w:adjustRightInd w:val="0"/>
              <w:rPr>
                <w:rFonts w:asciiTheme="minorHAnsi" w:hAnsiTheme="minorHAnsi" w:cs="Garamond"/>
                <w:b/>
                <w:sz w:val="24"/>
                <w:szCs w:val="24"/>
              </w:rPr>
            </w:pPr>
            <w:r w:rsidRPr="0019245B">
              <w:rPr>
                <w:rFonts w:asciiTheme="minorHAnsi" w:hAnsiTheme="minorHAnsi" w:cs="Garamond"/>
                <w:b/>
                <w:sz w:val="24"/>
                <w:szCs w:val="24"/>
              </w:rPr>
              <w:t>DESCRIPTION</w:t>
            </w:r>
          </w:p>
        </w:tc>
      </w:tr>
      <w:tr w:rsidR="00F33743" w:rsidTr="0019245B">
        <w:tc>
          <w:tcPr>
            <w:tcW w:w="1908" w:type="dxa"/>
          </w:tcPr>
          <w:p w:rsidR="00F33743" w:rsidRDefault="00F33743" w:rsidP="00005561">
            <w:pPr>
              <w:autoSpaceDE w:val="0"/>
              <w:autoSpaceDN w:val="0"/>
              <w:adjustRightInd w:val="0"/>
              <w:rPr>
                <w:rFonts w:asciiTheme="minorHAnsi" w:hAnsiTheme="minorHAnsi" w:cs="Garamond"/>
              </w:rPr>
            </w:pPr>
          </w:p>
        </w:tc>
        <w:tc>
          <w:tcPr>
            <w:tcW w:w="9108" w:type="dxa"/>
          </w:tcPr>
          <w:p w:rsidR="00F33743" w:rsidRDefault="00F33743" w:rsidP="00005561">
            <w:pPr>
              <w:autoSpaceDE w:val="0"/>
              <w:autoSpaceDN w:val="0"/>
              <w:adjustRightInd w:val="0"/>
              <w:rPr>
                <w:rFonts w:asciiTheme="minorHAnsi" w:hAnsiTheme="minorHAnsi" w:cs="Garamond"/>
              </w:rPr>
            </w:pPr>
          </w:p>
        </w:tc>
      </w:tr>
      <w:tr w:rsidR="00F33743" w:rsidTr="0019245B">
        <w:tc>
          <w:tcPr>
            <w:tcW w:w="1908" w:type="dxa"/>
          </w:tcPr>
          <w:p w:rsidR="00F33743" w:rsidRDefault="0019245B" w:rsidP="00005561">
            <w:pPr>
              <w:autoSpaceDE w:val="0"/>
              <w:autoSpaceDN w:val="0"/>
              <w:adjustRightInd w:val="0"/>
              <w:rPr>
                <w:rFonts w:asciiTheme="minorHAnsi" w:hAnsiTheme="minorHAnsi" w:cs="Garamond"/>
              </w:rPr>
            </w:pPr>
            <w:r w:rsidRPr="0019245B">
              <w:rPr>
                <w:rFonts w:asciiTheme="minorHAnsi" w:hAnsiTheme="minorHAnsi" w:cs="Garamond"/>
              </w:rPr>
              <w:t>ARCHIVE (A)</w:t>
            </w:r>
          </w:p>
        </w:tc>
        <w:tc>
          <w:tcPr>
            <w:tcW w:w="9108" w:type="dxa"/>
          </w:tcPr>
          <w:p w:rsidR="00F33743" w:rsidRDefault="0019245B" w:rsidP="0019245B">
            <w:pPr>
              <w:autoSpaceDE w:val="0"/>
              <w:autoSpaceDN w:val="0"/>
              <w:adjustRightInd w:val="0"/>
              <w:rPr>
                <w:rFonts w:asciiTheme="minorHAnsi" w:hAnsiTheme="minorHAnsi" w:cs="Garamond"/>
              </w:rPr>
            </w:pPr>
            <w:r w:rsidRPr="0019245B">
              <w:rPr>
                <w:rFonts w:asciiTheme="minorHAnsi" w:hAnsiTheme="minorHAnsi" w:cs="Garamond"/>
              </w:rPr>
              <w:t>Indicates that a file has not been backed up.</w:t>
            </w:r>
            <w:r>
              <w:rPr>
                <w:rFonts w:asciiTheme="minorHAnsi" w:hAnsiTheme="minorHAnsi" w:cs="Garamond"/>
              </w:rPr>
              <w:t xml:space="preserve"> Windows automatically sets the </w:t>
            </w:r>
            <w:r w:rsidRPr="0019245B">
              <w:rPr>
                <w:rFonts w:asciiTheme="minorHAnsi" w:hAnsiTheme="minorHAnsi" w:cs="Garamond"/>
              </w:rPr>
              <w:t>Archive attribute on any file you create or modify. Whe</w:t>
            </w:r>
            <w:r>
              <w:rPr>
                <w:rFonts w:asciiTheme="minorHAnsi" w:hAnsiTheme="minorHAnsi" w:cs="Garamond"/>
              </w:rPr>
              <w:t xml:space="preserve">n you back up data, you </w:t>
            </w:r>
            <w:r w:rsidRPr="0019245B">
              <w:rPr>
                <w:rFonts w:asciiTheme="minorHAnsi" w:hAnsiTheme="minorHAnsi" w:cs="Garamond"/>
              </w:rPr>
              <w:t>can choose to back up only the files on which the Archive attribute is set.</w:t>
            </w:r>
          </w:p>
        </w:tc>
      </w:tr>
      <w:tr w:rsidR="00F33743" w:rsidTr="0019245B">
        <w:tc>
          <w:tcPr>
            <w:tcW w:w="1908" w:type="dxa"/>
          </w:tcPr>
          <w:p w:rsidR="00F33743" w:rsidRDefault="0019245B" w:rsidP="00005561">
            <w:pPr>
              <w:autoSpaceDE w:val="0"/>
              <w:autoSpaceDN w:val="0"/>
              <w:adjustRightInd w:val="0"/>
              <w:rPr>
                <w:rFonts w:asciiTheme="minorHAnsi" w:hAnsiTheme="minorHAnsi" w:cs="Garamond"/>
              </w:rPr>
            </w:pPr>
            <w:r>
              <w:rPr>
                <w:rFonts w:asciiTheme="minorHAnsi" w:hAnsiTheme="minorHAnsi" w:cs="Garamond"/>
              </w:rPr>
              <w:t>HIDDEN (H)</w:t>
            </w:r>
          </w:p>
        </w:tc>
        <w:tc>
          <w:tcPr>
            <w:tcW w:w="9108" w:type="dxa"/>
          </w:tcPr>
          <w:p w:rsidR="00F33743" w:rsidRDefault="0019245B" w:rsidP="0019245B">
            <w:pPr>
              <w:autoSpaceDE w:val="0"/>
              <w:autoSpaceDN w:val="0"/>
              <w:adjustRightInd w:val="0"/>
              <w:rPr>
                <w:rFonts w:asciiTheme="minorHAnsi" w:hAnsiTheme="minorHAnsi" w:cs="Garamond"/>
              </w:rPr>
            </w:pPr>
            <w:r w:rsidRPr="0019245B">
              <w:rPr>
                <w:rFonts w:asciiTheme="minorHAnsi" w:hAnsiTheme="minorHAnsi" w:cs="Garamond"/>
              </w:rPr>
              <w:t xml:space="preserve">Hides a file from view in file management </w:t>
            </w:r>
            <w:r>
              <w:rPr>
                <w:rFonts w:asciiTheme="minorHAnsi" w:hAnsiTheme="minorHAnsi" w:cs="Garamond"/>
              </w:rPr>
              <w:t xml:space="preserve">tools such as Windows Explorer, </w:t>
            </w:r>
            <w:r w:rsidRPr="0019245B">
              <w:rPr>
                <w:rFonts w:asciiTheme="minorHAnsi" w:hAnsiTheme="minorHAnsi" w:cs="Garamond"/>
              </w:rPr>
              <w:t>Computer in Windows Vista and Windo</w:t>
            </w:r>
            <w:r>
              <w:rPr>
                <w:rFonts w:asciiTheme="minorHAnsi" w:hAnsiTheme="minorHAnsi" w:cs="Garamond"/>
              </w:rPr>
              <w:t xml:space="preserve">ws 7, or My Computer in Windows </w:t>
            </w:r>
            <w:r w:rsidRPr="0019245B">
              <w:rPr>
                <w:rFonts w:asciiTheme="minorHAnsi" w:hAnsiTheme="minorHAnsi" w:cs="Garamond"/>
              </w:rPr>
              <w:t>XP.</w:t>
            </w:r>
          </w:p>
        </w:tc>
      </w:tr>
      <w:tr w:rsidR="00F33743" w:rsidTr="0019245B">
        <w:tc>
          <w:tcPr>
            <w:tcW w:w="1908" w:type="dxa"/>
          </w:tcPr>
          <w:p w:rsidR="00F33743" w:rsidRDefault="0019245B" w:rsidP="00005561">
            <w:pPr>
              <w:autoSpaceDE w:val="0"/>
              <w:autoSpaceDN w:val="0"/>
              <w:adjustRightInd w:val="0"/>
              <w:rPr>
                <w:rFonts w:asciiTheme="minorHAnsi" w:hAnsiTheme="minorHAnsi" w:cs="Garamond"/>
              </w:rPr>
            </w:pPr>
            <w:r>
              <w:rPr>
                <w:rFonts w:asciiTheme="minorHAnsi" w:hAnsiTheme="minorHAnsi" w:cs="Garamond"/>
              </w:rPr>
              <w:t>READ-ONLY (R)</w:t>
            </w:r>
          </w:p>
        </w:tc>
        <w:tc>
          <w:tcPr>
            <w:tcW w:w="9108" w:type="dxa"/>
          </w:tcPr>
          <w:p w:rsidR="00F33743" w:rsidRDefault="0019245B" w:rsidP="0019245B">
            <w:pPr>
              <w:autoSpaceDE w:val="0"/>
              <w:autoSpaceDN w:val="0"/>
              <w:adjustRightInd w:val="0"/>
              <w:rPr>
                <w:rFonts w:asciiTheme="minorHAnsi" w:hAnsiTheme="minorHAnsi" w:cs="Garamond"/>
              </w:rPr>
            </w:pPr>
            <w:r w:rsidRPr="0019245B">
              <w:rPr>
                <w:rFonts w:asciiTheme="minorHAnsi" w:hAnsiTheme="minorHAnsi" w:cs="Garamond"/>
              </w:rPr>
              <w:t xml:space="preserve">Enables users to read the contents of a file or execute </w:t>
            </w:r>
            <w:r>
              <w:rPr>
                <w:rFonts w:asciiTheme="minorHAnsi" w:hAnsiTheme="minorHAnsi" w:cs="Garamond"/>
              </w:rPr>
              <w:t xml:space="preserve">it if it is a program file, but </w:t>
            </w:r>
            <w:r w:rsidRPr="0019245B">
              <w:rPr>
                <w:rFonts w:asciiTheme="minorHAnsi" w:hAnsiTheme="minorHAnsi" w:cs="Garamond"/>
              </w:rPr>
              <w:t>prevents users from changing the contents of a file.</w:t>
            </w:r>
          </w:p>
        </w:tc>
      </w:tr>
      <w:tr w:rsidR="00F33743" w:rsidTr="0019245B">
        <w:tc>
          <w:tcPr>
            <w:tcW w:w="1908" w:type="dxa"/>
          </w:tcPr>
          <w:p w:rsidR="00F33743" w:rsidRDefault="0019245B" w:rsidP="00005561">
            <w:pPr>
              <w:autoSpaceDE w:val="0"/>
              <w:autoSpaceDN w:val="0"/>
              <w:adjustRightInd w:val="0"/>
              <w:rPr>
                <w:rFonts w:asciiTheme="minorHAnsi" w:hAnsiTheme="minorHAnsi" w:cs="Garamond"/>
              </w:rPr>
            </w:pPr>
            <w:r>
              <w:rPr>
                <w:rFonts w:asciiTheme="minorHAnsi" w:hAnsiTheme="minorHAnsi" w:cs="Garamond"/>
              </w:rPr>
              <w:t>SYSTEM (S)</w:t>
            </w:r>
          </w:p>
        </w:tc>
        <w:tc>
          <w:tcPr>
            <w:tcW w:w="9108" w:type="dxa"/>
          </w:tcPr>
          <w:p w:rsidR="00F33743" w:rsidRDefault="0019245B" w:rsidP="0019245B">
            <w:pPr>
              <w:autoSpaceDE w:val="0"/>
              <w:autoSpaceDN w:val="0"/>
              <w:adjustRightInd w:val="0"/>
              <w:rPr>
                <w:rFonts w:asciiTheme="minorHAnsi" w:hAnsiTheme="minorHAnsi" w:cs="Garamond"/>
              </w:rPr>
            </w:pPr>
            <w:r w:rsidRPr="0019245B">
              <w:rPr>
                <w:rFonts w:asciiTheme="minorHAnsi" w:hAnsiTheme="minorHAnsi" w:cs="Garamond"/>
              </w:rPr>
              <w:t>Indicates that a file is used by the operating sys</w:t>
            </w:r>
            <w:r>
              <w:rPr>
                <w:rFonts w:asciiTheme="minorHAnsi" w:hAnsiTheme="minorHAnsi" w:cs="Garamond"/>
              </w:rPr>
              <w:t xml:space="preserve">tem. Some applications use this </w:t>
            </w:r>
            <w:r w:rsidRPr="0019245B">
              <w:rPr>
                <w:rFonts w:asciiTheme="minorHAnsi" w:hAnsiTheme="minorHAnsi" w:cs="Garamond"/>
              </w:rPr>
              <w:t xml:space="preserve">attribute to restrict user access to these files. </w:t>
            </w:r>
            <w:r>
              <w:rPr>
                <w:rFonts w:asciiTheme="minorHAnsi" w:hAnsiTheme="minorHAnsi" w:cs="Garamond"/>
              </w:rPr>
              <w:t xml:space="preserve">The System attribute in Windows </w:t>
            </w:r>
            <w:r w:rsidRPr="0019245B">
              <w:rPr>
                <w:rFonts w:asciiTheme="minorHAnsi" w:hAnsiTheme="minorHAnsi" w:cs="Garamond"/>
              </w:rPr>
              <w:t>automatically hides the file or folder.</w:t>
            </w:r>
          </w:p>
        </w:tc>
      </w:tr>
      <w:tr w:rsidR="00F33743" w:rsidTr="0019245B">
        <w:tc>
          <w:tcPr>
            <w:tcW w:w="1908" w:type="dxa"/>
          </w:tcPr>
          <w:p w:rsidR="00F33743" w:rsidRDefault="0019245B" w:rsidP="00005561">
            <w:pPr>
              <w:autoSpaceDE w:val="0"/>
              <w:autoSpaceDN w:val="0"/>
              <w:adjustRightInd w:val="0"/>
              <w:rPr>
                <w:rFonts w:asciiTheme="minorHAnsi" w:hAnsiTheme="minorHAnsi" w:cs="Garamond"/>
              </w:rPr>
            </w:pPr>
            <w:r>
              <w:rPr>
                <w:rFonts w:asciiTheme="minorHAnsi" w:hAnsiTheme="minorHAnsi" w:cs="Garamond"/>
              </w:rPr>
              <w:t>INDEX (I)</w:t>
            </w:r>
          </w:p>
        </w:tc>
        <w:tc>
          <w:tcPr>
            <w:tcW w:w="9108" w:type="dxa"/>
          </w:tcPr>
          <w:p w:rsidR="00F33743" w:rsidRDefault="0019245B" w:rsidP="0019245B">
            <w:pPr>
              <w:autoSpaceDE w:val="0"/>
              <w:autoSpaceDN w:val="0"/>
              <w:adjustRightInd w:val="0"/>
              <w:rPr>
                <w:rFonts w:asciiTheme="minorHAnsi" w:hAnsiTheme="minorHAnsi" w:cs="Garamond"/>
              </w:rPr>
            </w:pPr>
            <w:r w:rsidRPr="0019245B">
              <w:rPr>
                <w:rFonts w:asciiTheme="minorHAnsi" w:hAnsiTheme="minorHAnsi" w:cs="Garamond"/>
              </w:rPr>
              <w:t>This Windows-specific attribute enables the Win</w:t>
            </w:r>
            <w:r>
              <w:rPr>
                <w:rFonts w:asciiTheme="minorHAnsi" w:hAnsiTheme="minorHAnsi" w:cs="Garamond"/>
              </w:rPr>
              <w:t xml:space="preserve">dows Indexing Service to create </w:t>
            </w:r>
            <w:r w:rsidRPr="0019245B">
              <w:rPr>
                <w:rFonts w:asciiTheme="minorHAnsi" w:hAnsiTheme="minorHAnsi" w:cs="Garamond"/>
              </w:rPr>
              <w:t>an index of the file to speed up the Search function.</w:t>
            </w:r>
          </w:p>
        </w:tc>
      </w:tr>
    </w:tbl>
    <w:p w:rsidR="00F33743" w:rsidRDefault="00F33743" w:rsidP="00005561">
      <w:pPr>
        <w:autoSpaceDE w:val="0"/>
        <w:autoSpaceDN w:val="0"/>
        <w:adjustRightInd w:val="0"/>
        <w:spacing w:after="0" w:line="240" w:lineRule="auto"/>
        <w:rPr>
          <w:rFonts w:asciiTheme="minorHAnsi" w:hAnsiTheme="minorHAnsi" w:cs="Garamond"/>
        </w:rPr>
      </w:pPr>
    </w:p>
    <w:p w:rsidR="00F33743" w:rsidRPr="00F33743" w:rsidRDefault="00F33743" w:rsidP="00F33743">
      <w:pPr>
        <w:autoSpaceDE w:val="0"/>
        <w:autoSpaceDN w:val="0"/>
        <w:adjustRightInd w:val="0"/>
        <w:spacing w:after="0" w:line="240" w:lineRule="auto"/>
        <w:rPr>
          <w:rFonts w:asciiTheme="minorHAnsi" w:hAnsiTheme="minorHAnsi" w:cs="LucidaSansUnicode"/>
          <w:b/>
          <w:sz w:val="24"/>
          <w:szCs w:val="24"/>
        </w:rPr>
      </w:pPr>
      <w:r w:rsidRPr="00F33743">
        <w:rPr>
          <w:rFonts w:asciiTheme="minorHAnsi" w:hAnsiTheme="minorHAnsi" w:cs="LucidaSansUnicode"/>
          <w:b/>
          <w:sz w:val="24"/>
          <w:szCs w:val="24"/>
        </w:rPr>
        <w:t>Viewing and Changing Attributes</w:t>
      </w:r>
    </w:p>
    <w:p w:rsidR="00F33743" w:rsidRDefault="00F33743" w:rsidP="00F33743">
      <w:pPr>
        <w:autoSpaceDE w:val="0"/>
        <w:autoSpaceDN w:val="0"/>
        <w:adjustRightInd w:val="0"/>
        <w:spacing w:after="0" w:line="240" w:lineRule="auto"/>
        <w:rPr>
          <w:rFonts w:asciiTheme="minorHAnsi" w:hAnsiTheme="minorHAnsi" w:cs="Garamond"/>
          <w:sz w:val="24"/>
          <w:szCs w:val="24"/>
        </w:rPr>
      </w:pPr>
      <w:r w:rsidRPr="00F33743">
        <w:rPr>
          <w:rFonts w:asciiTheme="minorHAnsi" w:hAnsiTheme="minorHAnsi" w:cs="Garamond"/>
          <w:sz w:val="24"/>
          <w:szCs w:val="24"/>
        </w:rPr>
        <w:t>You can view or change most attributes of a file or folder object b</w:t>
      </w:r>
      <w:r>
        <w:rPr>
          <w:rFonts w:asciiTheme="minorHAnsi" w:hAnsiTheme="minorHAnsi" w:cs="Garamond"/>
          <w:sz w:val="24"/>
          <w:szCs w:val="24"/>
        </w:rPr>
        <w:t xml:space="preserve">y opening the properties of the </w:t>
      </w:r>
      <w:r w:rsidRPr="00F33743">
        <w:rPr>
          <w:rFonts w:asciiTheme="minorHAnsi" w:hAnsiTheme="minorHAnsi" w:cs="Garamond"/>
          <w:sz w:val="24"/>
          <w:szCs w:val="24"/>
        </w:rPr>
        <w:t>object in Windows Explorer. You can view and manage the System attribute at the</w:t>
      </w:r>
      <w:r>
        <w:rPr>
          <w:rFonts w:asciiTheme="minorHAnsi" w:hAnsiTheme="minorHAnsi" w:cs="Garamond"/>
          <w:sz w:val="24"/>
          <w:szCs w:val="24"/>
        </w:rPr>
        <w:t xml:space="preserve"> command line by </w:t>
      </w:r>
      <w:r w:rsidRPr="00F33743">
        <w:rPr>
          <w:rFonts w:asciiTheme="minorHAnsi" w:hAnsiTheme="minorHAnsi" w:cs="Garamond"/>
          <w:sz w:val="24"/>
          <w:szCs w:val="24"/>
        </w:rPr>
        <w:t xml:space="preserve">using the </w:t>
      </w:r>
      <w:proofErr w:type="spellStart"/>
      <w:r w:rsidRPr="00F33743">
        <w:rPr>
          <w:rFonts w:asciiTheme="minorHAnsi" w:hAnsiTheme="minorHAnsi" w:cs="CourierNewPSMT"/>
          <w:sz w:val="24"/>
          <w:szCs w:val="24"/>
        </w:rPr>
        <w:t>attrib</w:t>
      </w:r>
      <w:proofErr w:type="spellEnd"/>
      <w:r w:rsidRPr="00F33743">
        <w:rPr>
          <w:rFonts w:asciiTheme="minorHAnsi" w:hAnsiTheme="minorHAnsi" w:cs="CourierNewPSMT"/>
          <w:sz w:val="24"/>
          <w:szCs w:val="24"/>
        </w:rPr>
        <w:t xml:space="preserve"> </w:t>
      </w:r>
      <w:r w:rsidRPr="00F33743">
        <w:rPr>
          <w:rFonts w:asciiTheme="minorHAnsi" w:hAnsiTheme="minorHAnsi" w:cs="Garamond"/>
          <w:sz w:val="24"/>
          <w:szCs w:val="24"/>
        </w:rPr>
        <w:t xml:space="preserve">command. For information on the functions and syntax of the </w:t>
      </w:r>
      <w:proofErr w:type="spellStart"/>
      <w:r w:rsidRPr="00F33743">
        <w:rPr>
          <w:rFonts w:asciiTheme="minorHAnsi" w:hAnsiTheme="minorHAnsi" w:cs="CourierNewPSMT"/>
          <w:sz w:val="24"/>
          <w:szCs w:val="24"/>
        </w:rPr>
        <w:t>attrib</w:t>
      </w:r>
      <w:proofErr w:type="spellEnd"/>
      <w:r w:rsidRPr="00F33743">
        <w:rPr>
          <w:rFonts w:asciiTheme="minorHAnsi" w:hAnsiTheme="minorHAnsi" w:cs="CourierNewPSMT"/>
          <w:sz w:val="24"/>
          <w:szCs w:val="24"/>
        </w:rPr>
        <w:t xml:space="preserve"> </w:t>
      </w:r>
      <w:r>
        <w:rPr>
          <w:rFonts w:asciiTheme="minorHAnsi" w:hAnsiTheme="minorHAnsi" w:cs="Garamond"/>
          <w:sz w:val="24"/>
          <w:szCs w:val="24"/>
        </w:rPr>
        <w:t xml:space="preserve">command, </w:t>
      </w:r>
      <w:r w:rsidRPr="00F33743">
        <w:rPr>
          <w:rFonts w:asciiTheme="minorHAnsi" w:hAnsiTheme="minorHAnsi" w:cs="Garamond"/>
          <w:sz w:val="24"/>
          <w:szCs w:val="24"/>
        </w:rPr>
        <w:t>see the Windows Help system.</w:t>
      </w:r>
    </w:p>
    <w:p w:rsidR="0019245B" w:rsidRDefault="0019245B" w:rsidP="00F33743">
      <w:pPr>
        <w:autoSpaceDE w:val="0"/>
        <w:autoSpaceDN w:val="0"/>
        <w:adjustRightInd w:val="0"/>
        <w:spacing w:after="0" w:line="240" w:lineRule="auto"/>
        <w:rPr>
          <w:rFonts w:asciiTheme="minorHAnsi" w:hAnsiTheme="minorHAnsi" w:cs="Garamond"/>
          <w:sz w:val="24"/>
          <w:szCs w:val="24"/>
        </w:rPr>
      </w:pPr>
    </w:p>
    <w:p w:rsidR="0019245B" w:rsidRDefault="0019245B" w:rsidP="0019245B">
      <w:pPr>
        <w:autoSpaceDE w:val="0"/>
        <w:autoSpaceDN w:val="0"/>
        <w:adjustRightInd w:val="0"/>
        <w:spacing w:after="0" w:line="240" w:lineRule="auto"/>
        <w:rPr>
          <w:rFonts w:asciiTheme="minorHAnsi" w:hAnsiTheme="minorHAnsi" w:cs="Garamond"/>
          <w:b/>
          <w:sz w:val="24"/>
          <w:szCs w:val="24"/>
        </w:rPr>
      </w:pPr>
    </w:p>
    <w:p w:rsidR="0019245B" w:rsidRPr="00005561" w:rsidRDefault="0019245B" w:rsidP="0019245B">
      <w:pPr>
        <w:autoSpaceDE w:val="0"/>
        <w:autoSpaceDN w:val="0"/>
        <w:adjustRightInd w:val="0"/>
        <w:spacing w:after="0" w:line="240" w:lineRule="auto"/>
        <w:rPr>
          <w:rFonts w:asciiTheme="minorHAnsi" w:hAnsiTheme="minorHAnsi" w:cs="Garamond"/>
          <w:b/>
          <w:sz w:val="24"/>
          <w:szCs w:val="24"/>
        </w:rPr>
      </w:pPr>
      <w:r w:rsidRPr="00005561">
        <w:rPr>
          <w:rFonts w:asciiTheme="minorHAnsi" w:hAnsiTheme="minorHAnsi" w:cs="Garamond"/>
          <w:b/>
          <w:sz w:val="24"/>
          <w:szCs w:val="24"/>
        </w:rPr>
        <w:t>NTFS and SHARE LINKS</w:t>
      </w:r>
    </w:p>
    <w:p w:rsidR="0019245B" w:rsidRDefault="0019245B" w:rsidP="0019245B">
      <w:pPr>
        <w:autoSpaceDE w:val="0"/>
        <w:autoSpaceDN w:val="0"/>
        <w:adjustRightInd w:val="0"/>
        <w:spacing w:after="0" w:line="240" w:lineRule="auto"/>
        <w:rPr>
          <w:rFonts w:asciiTheme="minorHAnsi" w:hAnsiTheme="minorHAnsi" w:cs="Garamond"/>
        </w:rPr>
      </w:pPr>
    </w:p>
    <w:p w:rsidR="0019245B" w:rsidRDefault="0019245B" w:rsidP="0019245B">
      <w:pPr>
        <w:autoSpaceDE w:val="0"/>
        <w:autoSpaceDN w:val="0"/>
        <w:adjustRightInd w:val="0"/>
        <w:spacing w:after="0" w:line="240" w:lineRule="auto"/>
        <w:rPr>
          <w:rFonts w:asciiTheme="minorHAnsi" w:hAnsiTheme="minorHAnsi" w:cs="Garamond"/>
        </w:rPr>
      </w:pPr>
      <w:hyperlink r:id="rId8" w:history="1">
        <w:r w:rsidRPr="005B27FF">
          <w:rPr>
            <w:rStyle w:val="Hyperlink"/>
            <w:rFonts w:asciiTheme="minorHAnsi" w:hAnsiTheme="minorHAnsi" w:cs="Garamond"/>
          </w:rPr>
          <w:t>https://technet.microsoft.com/en-us/library/2005.11.howitworksntfs.aspx</w:t>
        </w:r>
      </w:hyperlink>
    </w:p>
    <w:p w:rsidR="0019245B" w:rsidRPr="00F33743" w:rsidRDefault="0019245B" w:rsidP="0019245B">
      <w:pPr>
        <w:autoSpaceDE w:val="0"/>
        <w:autoSpaceDN w:val="0"/>
        <w:adjustRightInd w:val="0"/>
        <w:spacing w:after="0" w:line="240" w:lineRule="auto"/>
        <w:rPr>
          <w:rFonts w:asciiTheme="minorHAnsi" w:hAnsiTheme="minorHAnsi" w:cs="Garamond"/>
          <w:sz w:val="24"/>
          <w:szCs w:val="24"/>
        </w:rPr>
      </w:pPr>
      <w:r>
        <w:rPr>
          <w:rFonts w:asciiTheme="minorHAnsi" w:hAnsiTheme="minorHAnsi" w:cs="Garamond"/>
        </w:rPr>
        <w:br/>
      </w:r>
      <w:hyperlink r:id="rId9" w:history="1">
        <w:r w:rsidRPr="005B27FF">
          <w:rPr>
            <w:rStyle w:val="Hyperlink"/>
            <w:rFonts w:asciiTheme="minorHAnsi" w:hAnsiTheme="minorHAnsi" w:cs="Garamond"/>
          </w:rPr>
          <w:t>https://technet.microsoft.com/en-us/magazine/2006.01.howitworksntfs.aspx</w:t>
        </w:r>
      </w:hyperlink>
    </w:p>
    <w:sectPr w:rsidR="0019245B" w:rsidRPr="00F33743" w:rsidSect="00FD11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aramond-Italic">
    <w:panose1 w:val="00000000000000000000"/>
    <w:charset w:val="00"/>
    <w:family w:val="auto"/>
    <w:notTrueType/>
    <w:pitch w:val="default"/>
    <w:sig w:usb0="00000003" w:usb1="00000000" w:usb2="00000000" w:usb3="00000000" w:csb0="00000001" w:csb1="00000000"/>
  </w:font>
  <w:font w:name="LucidaSansUnicode">
    <w:panose1 w:val="00000000000000000000"/>
    <w:charset w:val="00"/>
    <w:family w:val="auto"/>
    <w:notTrueType/>
    <w:pitch w:val="default"/>
    <w:sig w:usb0="00000003" w:usb1="00000000" w:usb2="00000000" w:usb3="00000000" w:csb0="00000001" w:csb1="00000000"/>
  </w:font>
  <w:font w:name="Garamond-Bold">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New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abstractNum w:abstractNumId="0">
    <w:nsid w:val="09570E0D"/>
    <w:multiLevelType w:val="multilevel"/>
    <w:tmpl w:val="67BC25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13792DAD"/>
    <w:multiLevelType w:val="hybridMultilevel"/>
    <w:tmpl w:val="AC36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E247F"/>
    <w:multiLevelType w:val="multilevel"/>
    <w:tmpl w:val="67BC25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4B6A6B69"/>
    <w:multiLevelType w:val="hybridMultilevel"/>
    <w:tmpl w:val="C7441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DFF374E"/>
    <w:multiLevelType w:val="hybridMultilevel"/>
    <w:tmpl w:val="967A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FE1237"/>
    <w:multiLevelType w:val="hybridMultilevel"/>
    <w:tmpl w:val="3F74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3016CB"/>
    <w:multiLevelType w:val="hybridMultilevel"/>
    <w:tmpl w:val="03706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125"/>
    <w:rsid w:val="00005561"/>
    <w:rsid w:val="00025F8D"/>
    <w:rsid w:val="001464E3"/>
    <w:rsid w:val="0019245B"/>
    <w:rsid w:val="001B18A9"/>
    <w:rsid w:val="00370748"/>
    <w:rsid w:val="003F4D9C"/>
    <w:rsid w:val="00504310"/>
    <w:rsid w:val="00584AE9"/>
    <w:rsid w:val="005877FC"/>
    <w:rsid w:val="005F5768"/>
    <w:rsid w:val="00636B3E"/>
    <w:rsid w:val="0067373B"/>
    <w:rsid w:val="006C2F3B"/>
    <w:rsid w:val="008401A0"/>
    <w:rsid w:val="008B4606"/>
    <w:rsid w:val="008B5526"/>
    <w:rsid w:val="00934F1E"/>
    <w:rsid w:val="00943095"/>
    <w:rsid w:val="00966086"/>
    <w:rsid w:val="00A24125"/>
    <w:rsid w:val="00C470C5"/>
    <w:rsid w:val="00C66DAC"/>
    <w:rsid w:val="00C832B7"/>
    <w:rsid w:val="00D173CB"/>
    <w:rsid w:val="00D33B1C"/>
    <w:rsid w:val="00D6468B"/>
    <w:rsid w:val="00DD5F35"/>
    <w:rsid w:val="00E91362"/>
    <w:rsid w:val="00EB52FD"/>
    <w:rsid w:val="00ED5A99"/>
    <w:rsid w:val="00F33743"/>
    <w:rsid w:val="00F556F0"/>
    <w:rsid w:val="00F830C0"/>
    <w:rsid w:val="00FD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2B7"/>
  </w:style>
  <w:style w:type="paragraph" w:styleId="Heading2">
    <w:name w:val="heading 2"/>
    <w:basedOn w:val="Normal"/>
    <w:link w:val="Heading2Char"/>
    <w:uiPriority w:val="9"/>
    <w:qFormat/>
    <w:rsid w:val="001464E3"/>
    <w:pPr>
      <w:spacing w:before="600" w:after="100" w:afterAutospacing="1" w:line="240" w:lineRule="auto"/>
      <w:outlineLvl w:val="1"/>
    </w:pPr>
    <w:rPr>
      <w:rFonts w:ascii="Times New Roman" w:eastAsia="Times New Roman" w:hAnsi="Times New Roman" w:cs="Times New Roman"/>
      <w:b/>
      <w:bCs/>
      <w:color w:val="00339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3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768"/>
    <w:pPr>
      <w:ind w:left="720"/>
      <w:contextualSpacing/>
    </w:pPr>
  </w:style>
  <w:style w:type="paragraph" w:styleId="BalloonText">
    <w:name w:val="Balloon Text"/>
    <w:basedOn w:val="Normal"/>
    <w:link w:val="BalloonTextChar"/>
    <w:uiPriority w:val="99"/>
    <w:semiHidden/>
    <w:unhideWhenUsed/>
    <w:rsid w:val="00673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3B"/>
    <w:rPr>
      <w:rFonts w:ascii="Tahoma" w:hAnsi="Tahoma" w:cs="Tahoma"/>
      <w:sz w:val="16"/>
      <w:szCs w:val="16"/>
    </w:rPr>
  </w:style>
  <w:style w:type="paragraph" w:styleId="NormalWeb">
    <w:name w:val="Normal (Web)"/>
    <w:basedOn w:val="Normal"/>
    <w:uiPriority w:val="99"/>
    <w:unhideWhenUsed/>
    <w:rsid w:val="00504310"/>
    <w:pPr>
      <w:spacing w:after="15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64E3"/>
    <w:rPr>
      <w:rFonts w:ascii="Times New Roman" w:eastAsia="Times New Roman" w:hAnsi="Times New Roman" w:cs="Times New Roman"/>
      <w:b/>
      <w:bCs/>
      <w:color w:val="003399"/>
      <w:sz w:val="32"/>
      <w:szCs w:val="32"/>
    </w:rPr>
  </w:style>
  <w:style w:type="paragraph" w:customStyle="1" w:styleId="small">
    <w:name w:val="small"/>
    <w:basedOn w:val="Normal"/>
    <w:rsid w:val="001464E3"/>
    <w:pPr>
      <w:spacing w:before="150" w:after="100" w:afterAutospacing="1" w:line="300" w:lineRule="atLeast"/>
    </w:pPr>
    <w:rPr>
      <w:rFonts w:ascii="Times New Roman" w:eastAsia="Times New Roman" w:hAnsi="Times New Roman" w:cs="Times New Roman"/>
      <w:color w:val="454545"/>
      <w:sz w:val="20"/>
      <w:szCs w:val="20"/>
    </w:rPr>
  </w:style>
  <w:style w:type="character" w:styleId="Hyperlink">
    <w:name w:val="Hyperlink"/>
    <w:basedOn w:val="DefaultParagraphFont"/>
    <w:uiPriority w:val="99"/>
    <w:unhideWhenUsed/>
    <w:rsid w:val="008401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2B7"/>
  </w:style>
  <w:style w:type="paragraph" w:styleId="Heading2">
    <w:name w:val="heading 2"/>
    <w:basedOn w:val="Normal"/>
    <w:link w:val="Heading2Char"/>
    <w:uiPriority w:val="9"/>
    <w:qFormat/>
    <w:rsid w:val="001464E3"/>
    <w:pPr>
      <w:spacing w:before="600" w:after="100" w:afterAutospacing="1" w:line="240" w:lineRule="auto"/>
      <w:outlineLvl w:val="1"/>
    </w:pPr>
    <w:rPr>
      <w:rFonts w:ascii="Times New Roman" w:eastAsia="Times New Roman" w:hAnsi="Times New Roman" w:cs="Times New Roman"/>
      <w:b/>
      <w:bCs/>
      <w:color w:val="00339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3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768"/>
    <w:pPr>
      <w:ind w:left="720"/>
      <w:contextualSpacing/>
    </w:pPr>
  </w:style>
  <w:style w:type="paragraph" w:styleId="BalloonText">
    <w:name w:val="Balloon Text"/>
    <w:basedOn w:val="Normal"/>
    <w:link w:val="BalloonTextChar"/>
    <w:uiPriority w:val="99"/>
    <w:semiHidden/>
    <w:unhideWhenUsed/>
    <w:rsid w:val="00673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3B"/>
    <w:rPr>
      <w:rFonts w:ascii="Tahoma" w:hAnsi="Tahoma" w:cs="Tahoma"/>
      <w:sz w:val="16"/>
      <w:szCs w:val="16"/>
    </w:rPr>
  </w:style>
  <w:style w:type="paragraph" w:styleId="NormalWeb">
    <w:name w:val="Normal (Web)"/>
    <w:basedOn w:val="Normal"/>
    <w:uiPriority w:val="99"/>
    <w:unhideWhenUsed/>
    <w:rsid w:val="00504310"/>
    <w:pPr>
      <w:spacing w:after="15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464E3"/>
    <w:rPr>
      <w:rFonts w:ascii="Times New Roman" w:eastAsia="Times New Roman" w:hAnsi="Times New Roman" w:cs="Times New Roman"/>
      <w:b/>
      <w:bCs/>
      <w:color w:val="003399"/>
      <w:sz w:val="32"/>
      <w:szCs w:val="32"/>
    </w:rPr>
  </w:style>
  <w:style w:type="paragraph" w:customStyle="1" w:styleId="small">
    <w:name w:val="small"/>
    <w:basedOn w:val="Normal"/>
    <w:rsid w:val="001464E3"/>
    <w:pPr>
      <w:spacing w:before="150" w:after="100" w:afterAutospacing="1" w:line="300" w:lineRule="atLeast"/>
    </w:pPr>
    <w:rPr>
      <w:rFonts w:ascii="Times New Roman" w:eastAsia="Times New Roman" w:hAnsi="Times New Roman" w:cs="Times New Roman"/>
      <w:color w:val="454545"/>
      <w:sz w:val="20"/>
      <w:szCs w:val="20"/>
    </w:rPr>
  </w:style>
  <w:style w:type="character" w:styleId="Hyperlink">
    <w:name w:val="Hyperlink"/>
    <w:basedOn w:val="DefaultParagraphFont"/>
    <w:uiPriority w:val="99"/>
    <w:unhideWhenUsed/>
    <w:rsid w:val="008401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189287">
      <w:bodyDiv w:val="1"/>
      <w:marLeft w:val="0"/>
      <w:marRight w:val="0"/>
      <w:marTop w:val="0"/>
      <w:marBottom w:val="0"/>
      <w:divBdr>
        <w:top w:val="none" w:sz="0" w:space="0" w:color="auto"/>
        <w:left w:val="none" w:sz="0" w:space="0" w:color="auto"/>
        <w:bottom w:val="none" w:sz="0" w:space="0" w:color="auto"/>
        <w:right w:val="none" w:sz="0" w:space="0" w:color="auto"/>
      </w:divBdr>
      <w:divsChild>
        <w:div w:id="1259286559">
          <w:marLeft w:val="0"/>
          <w:marRight w:val="0"/>
          <w:marTop w:val="0"/>
          <w:marBottom w:val="0"/>
          <w:divBdr>
            <w:top w:val="none" w:sz="0" w:space="0" w:color="auto"/>
            <w:left w:val="none" w:sz="0" w:space="0" w:color="auto"/>
            <w:bottom w:val="none" w:sz="0" w:space="0" w:color="auto"/>
            <w:right w:val="none" w:sz="0" w:space="0" w:color="auto"/>
          </w:divBdr>
          <w:divsChild>
            <w:div w:id="107430558">
              <w:marLeft w:val="0"/>
              <w:marRight w:val="0"/>
              <w:marTop w:val="0"/>
              <w:marBottom w:val="0"/>
              <w:divBdr>
                <w:top w:val="none" w:sz="0" w:space="0" w:color="auto"/>
                <w:left w:val="none" w:sz="0" w:space="0" w:color="auto"/>
                <w:bottom w:val="none" w:sz="0" w:space="0" w:color="auto"/>
                <w:right w:val="none" w:sz="0" w:space="0" w:color="auto"/>
              </w:divBdr>
              <w:divsChild>
                <w:div w:id="929968919">
                  <w:marLeft w:val="0"/>
                  <w:marRight w:val="0"/>
                  <w:marTop w:val="0"/>
                  <w:marBottom w:val="0"/>
                  <w:divBdr>
                    <w:top w:val="none" w:sz="0" w:space="0" w:color="auto"/>
                    <w:left w:val="none" w:sz="0" w:space="0" w:color="auto"/>
                    <w:bottom w:val="none" w:sz="0" w:space="0" w:color="auto"/>
                    <w:right w:val="none" w:sz="0" w:space="0" w:color="auto"/>
                  </w:divBdr>
                  <w:divsChild>
                    <w:div w:id="456141168">
                      <w:marLeft w:val="0"/>
                      <w:marRight w:val="0"/>
                      <w:marTop w:val="0"/>
                      <w:marBottom w:val="0"/>
                      <w:divBdr>
                        <w:top w:val="none" w:sz="0" w:space="0" w:color="auto"/>
                        <w:left w:val="none" w:sz="0" w:space="0" w:color="auto"/>
                        <w:bottom w:val="none" w:sz="0" w:space="0" w:color="auto"/>
                        <w:right w:val="none" w:sz="0" w:space="0" w:color="auto"/>
                      </w:divBdr>
                      <w:divsChild>
                        <w:div w:id="1373918098">
                          <w:marLeft w:val="0"/>
                          <w:marRight w:val="0"/>
                          <w:marTop w:val="0"/>
                          <w:marBottom w:val="0"/>
                          <w:divBdr>
                            <w:top w:val="none" w:sz="0" w:space="0" w:color="auto"/>
                            <w:left w:val="none" w:sz="0" w:space="0" w:color="auto"/>
                            <w:bottom w:val="none" w:sz="0" w:space="0" w:color="auto"/>
                            <w:right w:val="none" w:sz="0" w:space="0" w:color="auto"/>
                          </w:divBdr>
                          <w:divsChild>
                            <w:div w:id="152719384">
                              <w:marLeft w:val="0"/>
                              <w:marRight w:val="0"/>
                              <w:marTop w:val="0"/>
                              <w:marBottom w:val="0"/>
                              <w:divBdr>
                                <w:top w:val="none" w:sz="0" w:space="0" w:color="auto"/>
                                <w:left w:val="none" w:sz="0" w:space="0" w:color="auto"/>
                                <w:bottom w:val="none" w:sz="0" w:space="0" w:color="auto"/>
                                <w:right w:val="none" w:sz="0" w:space="0" w:color="auto"/>
                              </w:divBdr>
                              <w:divsChild>
                                <w:div w:id="1515993893">
                                  <w:marLeft w:val="0"/>
                                  <w:marRight w:val="0"/>
                                  <w:marTop w:val="0"/>
                                  <w:marBottom w:val="0"/>
                                  <w:divBdr>
                                    <w:top w:val="none" w:sz="0" w:space="0" w:color="auto"/>
                                    <w:left w:val="none" w:sz="0" w:space="0" w:color="auto"/>
                                    <w:bottom w:val="none" w:sz="0" w:space="0" w:color="auto"/>
                                    <w:right w:val="none" w:sz="0" w:space="0" w:color="auto"/>
                                  </w:divBdr>
                                  <w:divsChild>
                                    <w:div w:id="1220749117">
                                      <w:marLeft w:val="0"/>
                                      <w:marRight w:val="0"/>
                                      <w:marTop w:val="0"/>
                                      <w:marBottom w:val="0"/>
                                      <w:divBdr>
                                        <w:top w:val="none" w:sz="0" w:space="0" w:color="auto"/>
                                        <w:left w:val="none" w:sz="0" w:space="0" w:color="auto"/>
                                        <w:bottom w:val="none" w:sz="0" w:space="0" w:color="auto"/>
                                        <w:right w:val="none" w:sz="0" w:space="0" w:color="auto"/>
                                      </w:divBdr>
                                      <w:divsChild>
                                        <w:div w:id="914120706">
                                          <w:marLeft w:val="0"/>
                                          <w:marRight w:val="0"/>
                                          <w:marTop w:val="0"/>
                                          <w:marBottom w:val="0"/>
                                          <w:divBdr>
                                            <w:top w:val="none" w:sz="0" w:space="0" w:color="auto"/>
                                            <w:left w:val="none" w:sz="0" w:space="0" w:color="auto"/>
                                            <w:bottom w:val="none" w:sz="0" w:space="0" w:color="auto"/>
                                            <w:right w:val="none" w:sz="0" w:space="0" w:color="auto"/>
                                          </w:divBdr>
                                          <w:divsChild>
                                            <w:div w:id="9663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595142">
      <w:bodyDiv w:val="1"/>
      <w:marLeft w:val="0"/>
      <w:marRight w:val="0"/>
      <w:marTop w:val="0"/>
      <w:marBottom w:val="0"/>
      <w:divBdr>
        <w:top w:val="none" w:sz="0" w:space="0" w:color="auto"/>
        <w:left w:val="none" w:sz="0" w:space="0" w:color="auto"/>
        <w:bottom w:val="none" w:sz="0" w:space="0" w:color="auto"/>
        <w:right w:val="none" w:sz="0" w:space="0" w:color="auto"/>
      </w:divBdr>
      <w:divsChild>
        <w:div w:id="576861092">
          <w:marLeft w:val="0"/>
          <w:marRight w:val="0"/>
          <w:marTop w:val="0"/>
          <w:marBottom w:val="0"/>
          <w:divBdr>
            <w:top w:val="none" w:sz="0" w:space="0" w:color="auto"/>
            <w:left w:val="none" w:sz="0" w:space="0" w:color="auto"/>
            <w:bottom w:val="none" w:sz="0" w:space="0" w:color="auto"/>
            <w:right w:val="none" w:sz="0" w:space="0" w:color="auto"/>
          </w:divBdr>
          <w:divsChild>
            <w:div w:id="1993214937">
              <w:marLeft w:val="0"/>
              <w:marRight w:val="0"/>
              <w:marTop w:val="0"/>
              <w:marBottom w:val="0"/>
              <w:divBdr>
                <w:top w:val="none" w:sz="0" w:space="0" w:color="auto"/>
                <w:left w:val="none" w:sz="0" w:space="0" w:color="auto"/>
                <w:bottom w:val="none" w:sz="0" w:space="0" w:color="auto"/>
                <w:right w:val="none" w:sz="0" w:space="0" w:color="auto"/>
              </w:divBdr>
              <w:divsChild>
                <w:div w:id="18796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37074">
      <w:bodyDiv w:val="1"/>
      <w:marLeft w:val="0"/>
      <w:marRight w:val="0"/>
      <w:marTop w:val="0"/>
      <w:marBottom w:val="0"/>
      <w:divBdr>
        <w:top w:val="none" w:sz="0" w:space="0" w:color="auto"/>
        <w:left w:val="none" w:sz="0" w:space="0" w:color="auto"/>
        <w:bottom w:val="none" w:sz="0" w:space="0" w:color="auto"/>
        <w:right w:val="none" w:sz="0" w:space="0" w:color="auto"/>
      </w:divBdr>
      <w:divsChild>
        <w:div w:id="1948922451">
          <w:marLeft w:val="0"/>
          <w:marRight w:val="0"/>
          <w:marTop w:val="0"/>
          <w:marBottom w:val="0"/>
          <w:divBdr>
            <w:top w:val="none" w:sz="0" w:space="0" w:color="auto"/>
            <w:left w:val="none" w:sz="0" w:space="0" w:color="auto"/>
            <w:bottom w:val="none" w:sz="0" w:space="0" w:color="auto"/>
            <w:right w:val="none" w:sz="0" w:space="0" w:color="auto"/>
          </w:divBdr>
          <w:divsChild>
            <w:div w:id="554925808">
              <w:marLeft w:val="0"/>
              <w:marRight w:val="0"/>
              <w:marTop w:val="0"/>
              <w:marBottom w:val="0"/>
              <w:divBdr>
                <w:top w:val="none" w:sz="0" w:space="0" w:color="auto"/>
                <w:left w:val="none" w:sz="0" w:space="0" w:color="auto"/>
                <w:bottom w:val="none" w:sz="0" w:space="0" w:color="auto"/>
                <w:right w:val="none" w:sz="0" w:space="0" w:color="auto"/>
              </w:divBdr>
              <w:divsChild>
                <w:div w:id="579828886">
                  <w:marLeft w:val="0"/>
                  <w:marRight w:val="0"/>
                  <w:marTop w:val="0"/>
                  <w:marBottom w:val="0"/>
                  <w:divBdr>
                    <w:top w:val="none" w:sz="0" w:space="0" w:color="auto"/>
                    <w:left w:val="none" w:sz="0" w:space="0" w:color="auto"/>
                    <w:bottom w:val="none" w:sz="0" w:space="0" w:color="auto"/>
                    <w:right w:val="none" w:sz="0" w:space="0" w:color="auto"/>
                  </w:divBdr>
                  <w:divsChild>
                    <w:div w:id="643506943">
                      <w:marLeft w:val="0"/>
                      <w:marRight w:val="0"/>
                      <w:marTop w:val="0"/>
                      <w:marBottom w:val="0"/>
                      <w:divBdr>
                        <w:top w:val="none" w:sz="0" w:space="0" w:color="auto"/>
                        <w:left w:val="none" w:sz="0" w:space="0" w:color="auto"/>
                        <w:bottom w:val="none" w:sz="0" w:space="0" w:color="auto"/>
                        <w:right w:val="none" w:sz="0" w:space="0" w:color="auto"/>
                      </w:divBdr>
                      <w:divsChild>
                        <w:div w:id="483934534">
                          <w:marLeft w:val="0"/>
                          <w:marRight w:val="0"/>
                          <w:marTop w:val="0"/>
                          <w:marBottom w:val="0"/>
                          <w:divBdr>
                            <w:top w:val="none" w:sz="0" w:space="0" w:color="auto"/>
                            <w:left w:val="none" w:sz="0" w:space="0" w:color="auto"/>
                            <w:bottom w:val="none" w:sz="0" w:space="0" w:color="auto"/>
                            <w:right w:val="none" w:sz="0" w:space="0" w:color="auto"/>
                          </w:divBdr>
                          <w:divsChild>
                            <w:div w:id="1435128722">
                              <w:marLeft w:val="0"/>
                              <w:marRight w:val="0"/>
                              <w:marTop w:val="0"/>
                              <w:marBottom w:val="0"/>
                              <w:divBdr>
                                <w:top w:val="none" w:sz="0" w:space="0" w:color="auto"/>
                                <w:left w:val="none" w:sz="0" w:space="0" w:color="auto"/>
                                <w:bottom w:val="none" w:sz="0" w:space="0" w:color="auto"/>
                                <w:right w:val="none" w:sz="0" w:space="0" w:color="auto"/>
                              </w:divBdr>
                              <w:divsChild>
                                <w:div w:id="281304276">
                                  <w:marLeft w:val="0"/>
                                  <w:marRight w:val="0"/>
                                  <w:marTop w:val="0"/>
                                  <w:marBottom w:val="0"/>
                                  <w:divBdr>
                                    <w:top w:val="none" w:sz="0" w:space="0" w:color="auto"/>
                                    <w:left w:val="none" w:sz="0" w:space="0" w:color="auto"/>
                                    <w:bottom w:val="none" w:sz="0" w:space="0" w:color="auto"/>
                                    <w:right w:val="none" w:sz="0" w:space="0" w:color="auto"/>
                                  </w:divBdr>
                                  <w:divsChild>
                                    <w:div w:id="672875932">
                                      <w:marLeft w:val="0"/>
                                      <w:marRight w:val="0"/>
                                      <w:marTop w:val="0"/>
                                      <w:marBottom w:val="0"/>
                                      <w:divBdr>
                                        <w:top w:val="none" w:sz="0" w:space="0" w:color="auto"/>
                                        <w:left w:val="none" w:sz="0" w:space="0" w:color="auto"/>
                                        <w:bottom w:val="none" w:sz="0" w:space="0" w:color="auto"/>
                                        <w:right w:val="none" w:sz="0" w:space="0" w:color="auto"/>
                                      </w:divBdr>
                                      <w:divsChild>
                                        <w:div w:id="1314410222">
                                          <w:marLeft w:val="0"/>
                                          <w:marRight w:val="0"/>
                                          <w:marTop w:val="0"/>
                                          <w:marBottom w:val="0"/>
                                          <w:divBdr>
                                            <w:top w:val="none" w:sz="0" w:space="0" w:color="auto"/>
                                            <w:left w:val="none" w:sz="0" w:space="0" w:color="auto"/>
                                            <w:bottom w:val="none" w:sz="0" w:space="0" w:color="auto"/>
                                            <w:right w:val="none" w:sz="0" w:space="0" w:color="auto"/>
                                          </w:divBdr>
                                          <w:divsChild>
                                            <w:div w:id="19888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6514837">
      <w:bodyDiv w:val="1"/>
      <w:marLeft w:val="0"/>
      <w:marRight w:val="0"/>
      <w:marTop w:val="0"/>
      <w:marBottom w:val="0"/>
      <w:divBdr>
        <w:top w:val="none" w:sz="0" w:space="0" w:color="auto"/>
        <w:left w:val="none" w:sz="0" w:space="0" w:color="auto"/>
        <w:bottom w:val="none" w:sz="0" w:space="0" w:color="auto"/>
        <w:right w:val="none" w:sz="0" w:space="0" w:color="auto"/>
      </w:divBdr>
      <w:divsChild>
        <w:div w:id="1024132729">
          <w:marLeft w:val="0"/>
          <w:marRight w:val="0"/>
          <w:marTop w:val="0"/>
          <w:marBottom w:val="0"/>
          <w:divBdr>
            <w:top w:val="none" w:sz="0" w:space="0" w:color="auto"/>
            <w:left w:val="none" w:sz="0" w:space="0" w:color="auto"/>
            <w:bottom w:val="none" w:sz="0" w:space="0" w:color="auto"/>
            <w:right w:val="none" w:sz="0" w:space="0" w:color="auto"/>
          </w:divBdr>
          <w:divsChild>
            <w:div w:id="866024318">
              <w:marLeft w:val="0"/>
              <w:marRight w:val="0"/>
              <w:marTop w:val="0"/>
              <w:marBottom w:val="0"/>
              <w:divBdr>
                <w:top w:val="none" w:sz="0" w:space="0" w:color="auto"/>
                <w:left w:val="none" w:sz="0" w:space="0" w:color="auto"/>
                <w:bottom w:val="none" w:sz="0" w:space="0" w:color="auto"/>
                <w:right w:val="none" w:sz="0" w:space="0" w:color="auto"/>
              </w:divBdr>
              <w:divsChild>
                <w:div w:id="1854110089">
                  <w:marLeft w:val="0"/>
                  <w:marRight w:val="0"/>
                  <w:marTop w:val="0"/>
                  <w:marBottom w:val="0"/>
                  <w:divBdr>
                    <w:top w:val="none" w:sz="0" w:space="0" w:color="auto"/>
                    <w:left w:val="none" w:sz="0" w:space="0" w:color="auto"/>
                    <w:bottom w:val="none" w:sz="0" w:space="0" w:color="auto"/>
                    <w:right w:val="none" w:sz="0" w:space="0" w:color="auto"/>
                  </w:divBdr>
                  <w:divsChild>
                    <w:div w:id="587811167">
                      <w:marLeft w:val="0"/>
                      <w:marRight w:val="0"/>
                      <w:marTop w:val="0"/>
                      <w:marBottom w:val="0"/>
                      <w:divBdr>
                        <w:top w:val="none" w:sz="0" w:space="0" w:color="auto"/>
                        <w:left w:val="none" w:sz="0" w:space="0" w:color="auto"/>
                        <w:bottom w:val="none" w:sz="0" w:space="0" w:color="auto"/>
                        <w:right w:val="none" w:sz="0" w:space="0" w:color="auto"/>
                      </w:divBdr>
                      <w:divsChild>
                        <w:div w:id="1738671726">
                          <w:marLeft w:val="0"/>
                          <w:marRight w:val="0"/>
                          <w:marTop w:val="0"/>
                          <w:marBottom w:val="0"/>
                          <w:divBdr>
                            <w:top w:val="none" w:sz="0" w:space="0" w:color="auto"/>
                            <w:left w:val="none" w:sz="0" w:space="0" w:color="auto"/>
                            <w:bottom w:val="none" w:sz="0" w:space="0" w:color="auto"/>
                            <w:right w:val="none" w:sz="0" w:space="0" w:color="auto"/>
                          </w:divBdr>
                          <w:divsChild>
                            <w:div w:id="1877355362">
                              <w:marLeft w:val="0"/>
                              <w:marRight w:val="0"/>
                              <w:marTop w:val="0"/>
                              <w:marBottom w:val="0"/>
                              <w:divBdr>
                                <w:top w:val="none" w:sz="0" w:space="0" w:color="auto"/>
                                <w:left w:val="none" w:sz="0" w:space="0" w:color="auto"/>
                                <w:bottom w:val="none" w:sz="0" w:space="0" w:color="auto"/>
                                <w:right w:val="none" w:sz="0" w:space="0" w:color="auto"/>
                              </w:divBdr>
                              <w:divsChild>
                                <w:div w:id="256865351">
                                  <w:marLeft w:val="0"/>
                                  <w:marRight w:val="0"/>
                                  <w:marTop w:val="0"/>
                                  <w:marBottom w:val="0"/>
                                  <w:divBdr>
                                    <w:top w:val="none" w:sz="0" w:space="0" w:color="auto"/>
                                    <w:left w:val="none" w:sz="0" w:space="0" w:color="auto"/>
                                    <w:bottom w:val="none" w:sz="0" w:space="0" w:color="auto"/>
                                    <w:right w:val="none" w:sz="0" w:space="0" w:color="auto"/>
                                  </w:divBdr>
                                  <w:divsChild>
                                    <w:div w:id="1847285640">
                                      <w:marLeft w:val="0"/>
                                      <w:marRight w:val="0"/>
                                      <w:marTop w:val="0"/>
                                      <w:marBottom w:val="0"/>
                                      <w:divBdr>
                                        <w:top w:val="none" w:sz="0" w:space="0" w:color="auto"/>
                                        <w:left w:val="none" w:sz="0" w:space="0" w:color="auto"/>
                                        <w:bottom w:val="none" w:sz="0" w:space="0" w:color="auto"/>
                                        <w:right w:val="none" w:sz="0" w:space="0" w:color="auto"/>
                                      </w:divBdr>
                                      <w:divsChild>
                                        <w:div w:id="934944236">
                                          <w:marLeft w:val="0"/>
                                          <w:marRight w:val="0"/>
                                          <w:marTop w:val="0"/>
                                          <w:marBottom w:val="0"/>
                                          <w:divBdr>
                                            <w:top w:val="none" w:sz="0" w:space="0" w:color="auto"/>
                                            <w:left w:val="none" w:sz="0" w:space="0" w:color="auto"/>
                                            <w:bottom w:val="none" w:sz="0" w:space="0" w:color="auto"/>
                                            <w:right w:val="none" w:sz="0" w:space="0" w:color="auto"/>
                                          </w:divBdr>
                                          <w:divsChild>
                                            <w:div w:id="13233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363917">
      <w:bodyDiv w:val="1"/>
      <w:marLeft w:val="0"/>
      <w:marRight w:val="0"/>
      <w:marTop w:val="0"/>
      <w:marBottom w:val="0"/>
      <w:divBdr>
        <w:top w:val="none" w:sz="0" w:space="0" w:color="auto"/>
        <w:left w:val="none" w:sz="0" w:space="0" w:color="auto"/>
        <w:bottom w:val="none" w:sz="0" w:space="0" w:color="auto"/>
        <w:right w:val="none" w:sz="0" w:space="0" w:color="auto"/>
      </w:divBdr>
      <w:divsChild>
        <w:div w:id="442116579">
          <w:marLeft w:val="0"/>
          <w:marRight w:val="0"/>
          <w:marTop w:val="0"/>
          <w:marBottom w:val="0"/>
          <w:divBdr>
            <w:top w:val="none" w:sz="0" w:space="0" w:color="auto"/>
            <w:left w:val="none" w:sz="0" w:space="0" w:color="auto"/>
            <w:bottom w:val="none" w:sz="0" w:space="0" w:color="auto"/>
            <w:right w:val="none" w:sz="0" w:space="0" w:color="auto"/>
          </w:divBdr>
          <w:divsChild>
            <w:div w:id="1163818346">
              <w:marLeft w:val="0"/>
              <w:marRight w:val="0"/>
              <w:marTop w:val="0"/>
              <w:marBottom w:val="0"/>
              <w:divBdr>
                <w:top w:val="none" w:sz="0" w:space="0" w:color="auto"/>
                <w:left w:val="none" w:sz="0" w:space="0" w:color="auto"/>
                <w:bottom w:val="none" w:sz="0" w:space="0" w:color="auto"/>
                <w:right w:val="none" w:sz="0" w:space="0" w:color="auto"/>
              </w:divBdr>
              <w:divsChild>
                <w:div w:id="1287732664">
                  <w:marLeft w:val="0"/>
                  <w:marRight w:val="0"/>
                  <w:marTop w:val="0"/>
                  <w:marBottom w:val="0"/>
                  <w:divBdr>
                    <w:top w:val="none" w:sz="0" w:space="0" w:color="auto"/>
                    <w:left w:val="none" w:sz="0" w:space="0" w:color="auto"/>
                    <w:bottom w:val="none" w:sz="0" w:space="0" w:color="auto"/>
                    <w:right w:val="none" w:sz="0" w:space="0" w:color="auto"/>
                  </w:divBdr>
                  <w:divsChild>
                    <w:div w:id="262105634">
                      <w:marLeft w:val="0"/>
                      <w:marRight w:val="0"/>
                      <w:marTop w:val="0"/>
                      <w:marBottom w:val="0"/>
                      <w:divBdr>
                        <w:top w:val="none" w:sz="0" w:space="0" w:color="auto"/>
                        <w:left w:val="none" w:sz="0" w:space="0" w:color="auto"/>
                        <w:bottom w:val="none" w:sz="0" w:space="0" w:color="auto"/>
                        <w:right w:val="none" w:sz="0" w:space="0" w:color="auto"/>
                      </w:divBdr>
                      <w:divsChild>
                        <w:div w:id="113598858">
                          <w:marLeft w:val="0"/>
                          <w:marRight w:val="0"/>
                          <w:marTop w:val="0"/>
                          <w:marBottom w:val="0"/>
                          <w:divBdr>
                            <w:top w:val="none" w:sz="0" w:space="0" w:color="auto"/>
                            <w:left w:val="none" w:sz="0" w:space="0" w:color="auto"/>
                            <w:bottom w:val="none" w:sz="0" w:space="0" w:color="auto"/>
                            <w:right w:val="none" w:sz="0" w:space="0" w:color="auto"/>
                          </w:divBdr>
                          <w:divsChild>
                            <w:div w:id="839731405">
                              <w:marLeft w:val="0"/>
                              <w:marRight w:val="0"/>
                              <w:marTop w:val="0"/>
                              <w:marBottom w:val="0"/>
                              <w:divBdr>
                                <w:top w:val="none" w:sz="0" w:space="0" w:color="auto"/>
                                <w:left w:val="none" w:sz="0" w:space="0" w:color="auto"/>
                                <w:bottom w:val="none" w:sz="0" w:space="0" w:color="auto"/>
                                <w:right w:val="none" w:sz="0" w:space="0" w:color="auto"/>
                              </w:divBdr>
                              <w:divsChild>
                                <w:div w:id="399404785">
                                  <w:marLeft w:val="0"/>
                                  <w:marRight w:val="0"/>
                                  <w:marTop w:val="0"/>
                                  <w:marBottom w:val="0"/>
                                  <w:divBdr>
                                    <w:top w:val="none" w:sz="0" w:space="0" w:color="auto"/>
                                    <w:left w:val="none" w:sz="0" w:space="0" w:color="auto"/>
                                    <w:bottom w:val="none" w:sz="0" w:space="0" w:color="auto"/>
                                    <w:right w:val="none" w:sz="0" w:space="0" w:color="auto"/>
                                  </w:divBdr>
                                  <w:divsChild>
                                    <w:div w:id="1902978438">
                                      <w:marLeft w:val="0"/>
                                      <w:marRight w:val="0"/>
                                      <w:marTop w:val="0"/>
                                      <w:marBottom w:val="0"/>
                                      <w:divBdr>
                                        <w:top w:val="none" w:sz="0" w:space="0" w:color="auto"/>
                                        <w:left w:val="none" w:sz="0" w:space="0" w:color="auto"/>
                                        <w:bottom w:val="none" w:sz="0" w:space="0" w:color="auto"/>
                                        <w:right w:val="none" w:sz="0" w:space="0" w:color="auto"/>
                                      </w:divBdr>
                                      <w:divsChild>
                                        <w:div w:id="926691461">
                                          <w:marLeft w:val="0"/>
                                          <w:marRight w:val="0"/>
                                          <w:marTop w:val="0"/>
                                          <w:marBottom w:val="0"/>
                                          <w:divBdr>
                                            <w:top w:val="none" w:sz="0" w:space="0" w:color="auto"/>
                                            <w:left w:val="none" w:sz="0" w:space="0" w:color="auto"/>
                                            <w:bottom w:val="none" w:sz="0" w:space="0" w:color="auto"/>
                                            <w:right w:val="none" w:sz="0" w:space="0" w:color="auto"/>
                                          </w:divBdr>
                                          <w:divsChild>
                                            <w:div w:id="19207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2005.11.howitworksntfs.aspx"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chnet.microsoft.com/en-us/magazine/2006.01.howitworksnt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1167</TotalTime>
  <Pages>6</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TESTER02</dc:creator>
  <cp:keywords/>
  <dc:description/>
  <cp:lastModifiedBy>TESTER02</cp:lastModifiedBy>
  <cp:revision>26</cp:revision>
  <dcterms:created xsi:type="dcterms:W3CDTF">2015-11-13T21:49:00Z</dcterms:created>
  <dcterms:modified xsi:type="dcterms:W3CDTF">2015-11-14T17:46:00Z</dcterms:modified>
</cp:coreProperties>
</file>