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4A8C43" w14:textId="25254144" w:rsidR="00066AFF" w:rsidRDefault="003C4C3C" w:rsidP="00474700">
      <w:pPr>
        <w:pBdr>
          <w:bottom w:val="single" w:sz="4" w:space="1" w:color="auto"/>
        </w:pBdr>
        <w:rPr>
          <w:rFonts w:ascii="Trebuchet MS" w:hAnsi="Trebuchet MS"/>
          <w:b/>
          <w:sz w:val="28"/>
          <w:szCs w:val="28"/>
        </w:rPr>
      </w:pPr>
      <w:r w:rsidRPr="002910FC">
        <w:rPr>
          <w:rFonts w:ascii="Trebuchet MS" w:hAnsi="Trebuchet MS"/>
          <w:b/>
          <w:sz w:val="28"/>
          <w:szCs w:val="28"/>
        </w:rPr>
        <w:t xml:space="preserve">Stellungnahme </w:t>
      </w:r>
      <w:r w:rsidR="00C818CC">
        <w:rPr>
          <w:rFonts w:ascii="Trebuchet MS" w:hAnsi="Trebuchet MS"/>
          <w:b/>
          <w:sz w:val="28"/>
          <w:szCs w:val="28"/>
        </w:rPr>
        <w:t>der Aktion Psychisch Kranke</w:t>
      </w:r>
      <w:r w:rsidR="00257A2E">
        <w:rPr>
          <w:rFonts w:ascii="Trebuchet MS" w:hAnsi="Trebuchet MS"/>
          <w:b/>
          <w:sz w:val="28"/>
          <w:szCs w:val="28"/>
        </w:rPr>
        <w:t xml:space="preserve"> am 12. Juni 2016</w:t>
      </w:r>
      <w:r w:rsidR="00455D91">
        <w:rPr>
          <w:rFonts w:ascii="Trebuchet MS" w:hAnsi="Trebuchet MS"/>
          <w:b/>
          <w:sz w:val="28"/>
          <w:szCs w:val="28"/>
        </w:rPr>
        <w:tab/>
      </w:r>
      <w:r w:rsidR="00936114">
        <w:rPr>
          <w:rFonts w:ascii="Trebuchet MS" w:hAnsi="Trebuchet MS"/>
          <w:b/>
          <w:sz w:val="28"/>
          <w:szCs w:val="28"/>
        </w:rPr>
        <w:br/>
      </w:r>
      <w:r w:rsidRPr="002910FC">
        <w:rPr>
          <w:rFonts w:ascii="Trebuchet MS" w:hAnsi="Trebuchet MS"/>
          <w:b/>
          <w:sz w:val="28"/>
          <w:szCs w:val="28"/>
        </w:rPr>
        <w:t>zum Referentenentwurf des Bundesministeriums für Gesundheit</w:t>
      </w:r>
    </w:p>
    <w:p w14:paraId="64176C1E" w14:textId="77777777" w:rsidR="0018409C" w:rsidRDefault="0018409C">
      <w:pPr>
        <w:rPr>
          <w:rFonts w:ascii="Trebuchet MS" w:hAnsi="Trebuchet MS"/>
          <w:b/>
          <w:sz w:val="28"/>
          <w:szCs w:val="28"/>
        </w:rPr>
      </w:pPr>
    </w:p>
    <w:p w14:paraId="3AF3A8F4" w14:textId="77777777" w:rsidR="003C4C3C" w:rsidRPr="00936114" w:rsidRDefault="003C4C3C">
      <w:pPr>
        <w:rPr>
          <w:rFonts w:ascii="Trebuchet MS" w:hAnsi="Trebuchet MS"/>
          <w:b/>
          <w:sz w:val="28"/>
          <w:szCs w:val="28"/>
        </w:rPr>
      </w:pPr>
      <w:r w:rsidRPr="00936114">
        <w:rPr>
          <w:rFonts w:ascii="Trebuchet MS" w:hAnsi="Trebuchet MS"/>
          <w:b/>
          <w:sz w:val="28"/>
          <w:szCs w:val="28"/>
        </w:rPr>
        <w:t>„Entwurf eines Gesetzes zur Weiterentwicklung der Versorgung und der Vergütung für psychiatrische und psychosomatische Leistungen</w:t>
      </w:r>
      <w:r w:rsidR="00936114" w:rsidRPr="00936114">
        <w:rPr>
          <w:rFonts w:ascii="Trebuchet MS" w:hAnsi="Trebuchet MS"/>
          <w:b/>
          <w:sz w:val="28"/>
          <w:szCs w:val="28"/>
        </w:rPr>
        <w:t xml:space="preserve"> (</w:t>
      </w:r>
      <w:proofErr w:type="spellStart"/>
      <w:r w:rsidR="00936114" w:rsidRPr="00936114">
        <w:rPr>
          <w:rFonts w:ascii="Trebuchet MS" w:hAnsi="Trebuchet MS"/>
          <w:b/>
          <w:sz w:val="28"/>
          <w:szCs w:val="28"/>
        </w:rPr>
        <w:t>PsychVVG</w:t>
      </w:r>
      <w:proofErr w:type="spellEnd"/>
      <w:r w:rsidR="00936114" w:rsidRPr="00936114">
        <w:rPr>
          <w:rFonts w:ascii="Trebuchet MS" w:hAnsi="Trebuchet MS"/>
          <w:b/>
          <w:sz w:val="28"/>
          <w:szCs w:val="28"/>
        </w:rPr>
        <w:t>)</w:t>
      </w:r>
      <w:r w:rsidRPr="00936114">
        <w:rPr>
          <w:rFonts w:ascii="Trebuchet MS" w:hAnsi="Trebuchet MS"/>
          <w:b/>
          <w:sz w:val="28"/>
          <w:szCs w:val="28"/>
        </w:rPr>
        <w:t>“</w:t>
      </w:r>
    </w:p>
    <w:p w14:paraId="30A55E7A" w14:textId="636B597B" w:rsidR="00054A2B" w:rsidRDefault="005654C5">
      <w:pPr>
        <w:rPr>
          <w:rFonts w:ascii="Trebuchet MS" w:hAnsi="Trebuchet MS"/>
        </w:rPr>
      </w:pPr>
      <w:r w:rsidRPr="00FC5978">
        <w:rPr>
          <w:rFonts w:ascii="Trebuchet MS" w:hAnsi="Trebuchet MS"/>
        </w:rPr>
        <w:t>Die Aktion Psychisch Kranke tritt für ein gemeindepsychiatrisches Versorgungssystem ein</w:t>
      </w:r>
      <w:r w:rsidR="003B3FF2" w:rsidRPr="00FC5978">
        <w:rPr>
          <w:rFonts w:ascii="Trebuchet MS" w:hAnsi="Trebuchet MS"/>
        </w:rPr>
        <w:t xml:space="preserve">, </w:t>
      </w:r>
      <w:r w:rsidR="00033F0C">
        <w:rPr>
          <w:rFonts w:ascii="Trebuchet MS" w:hAnsi="Trebuchet MS"/>
        </w:rPr>
        <w:t>in dem Krankenhäuser als Teil eines regionalen Versorgungnetzes in engem Verbund mit anderen Hilfsangeboten  regional die Behandlung</w:t>
      </w:r>
      <w:r w:rsidR="003B3FF2" w:rsidRPr="00FC5978">
        <w:rPr>
          <w:rFonts w:ascii="Trebuchet MS" w:hAnsi="Trebuchet MS"/>
        </w:rPr>
        <w:t xml:space="preserve"> von Menschen mit psychischen Erkrankungen </w:t>
      </w:r>
      <w:r w:rsidR="00033F0C">
        <w:rPr>
          <w:rFonts w:ascii="Trebuchet MS" w:hAnsi="Trebuchet MS"/>
        </w:rPr>
        <w:t>sicher stellen</w:t>
      </w:r>
      <w:r w:rsidR="003B3FF2" w:rsidRPr="00FC5978">
        <w:rPr>
          <w:rFonts w:ascii="Trebuchet MS" w:hAnsi="Trebuchet MS"/>
        </w:rPr>
        <w:t>. Diese</w:t>
      </w:r>
      <w:r w:rsidR="000A6849">
        <w:rPr>
          <w:rFonts w:ascii="Trebuchet MS" w:hAnsi="Trebuchet MS"/>
        </w:rPr>
        <w:t>s</w:t>
      </w:r>
      <w:r w:rsidR="003B3FF2" w:rsidRPr="00FC5978">
        <w:rPr>
          <w:rFonts w:ascii="Trebuchet MS" w:hAnsi="Trebuchet MS"/>
        </w:rPr>
        <w:t xml:space="preserve"> Ziel </w:t>
      </w:r>
      <w:r w:rsidR="000A6849">
        <w:rPr>
          <w:rFonts w:ascii="Trebuchet MS" w:hAnsi="Trebuchet MS"/>
        </w:rPr>
        <w:t xml:space="preserve">resultiert u.a. aus den </w:t>
      </w:r>
      <w:r w:rsidR="003B3FF2" w:rsidRPr="00FC5978">
        <w:rPr>
          <w:rFonts w:ascii="Trebuchet MS" w:hAnsi="Trebuchet MS"/>
        </w:rPr>
        <w:t>Empfehlungen der Expertenkommission (1988) und d</w:t>
      </w:r>
      <w:r w:rsidR="003A3DFB">
        <w:rPr>
          <w:rFonts w:ascii="Trebuchet MS" w:hAnsi="Trebuchet MS"/>
        </w:rPr>
        <w:t>er</w:t>
      </w:r>
      <w:r w:rsidR="003B3FF2" w:rsidRPr="00FC5978">
        <w:rPr>
          <w:rFonts w:ascii="Trebuchet MS" w:hAnsi="Trebuchet MS"/>
        </w:rPr>
        <w:t xml:space="preserve"> Psychiatrie-</w:t>
      </w:r>
      <w:proofErr w:type="spellStart"/>
      <w:r w:rsidR="003B3FF2" w:rsidRPr="00FC5978">
        <w:rPr>
          <w:rFonts w:ascii="Trebuchet MS" w:hAnsi="Trebuchet MS"/>
        </w:rPr>
        <w:t>Enquête</w:t>
      </w:r>
      <w:proofErr w:type="spellEnd"/>
      <w:r w:rsidR="003B3FF2" w:rsidRPr="00FC5978">
        <w:rPr>
          <w:rFonts w:ascii="Trebuchet MS" w:hAnsi="Trebuchet MS"/>
        </w:rPr>
        <w:t xml:space="preserve"> (1975)</w:t>
      </w:r>
      <w:r w:rsidR="00033F0C">
        <w:rPr>
          <w:rFonts w:ascii="Trebuchet MS" w:hAnsi="Trebuchet MS"/>
        </w:rPr>
        <w:t xml:space="preserve">. Mit den Vorgaben der </w:t>
      </w:r>
      <w:r w:rsidR="00033F0C" w:rsidRPr="00033F0C">
        <w:rPr>
          <w:rFonts w:ascii="Trebuchet MS" w:hAnsi="Trebuchet MS"/>
        </w:rPr>
        <w:t xml:space="preserve"> </w:t>
      </w:r>
      <w:proofErr w:type="spellStart"/>
      <w:r w:rsidR="00033F0C" w:rsidRPr="00FC5978">
        <w:rPr>
          <w:rFonts w:ascii="Trebuchet MS" w:hAnsi="Trebuchet MS"/>
        </w:rPr>
        <w:t>Psych</w:t>
      </w:r>
      <w:proofErr w:type="spellEnd"/>
      <w:r w:rsidR="00033F0C" w:rsidRPr="00FC5978">
        <w:rPr>
          <w:rFonts w:ascii="Trebuchet MS" w:hAnsi="Trebuchet MS"/>
        </w:rPr>
        <w:t>-PV</w:t>
      </w:r>
      <w:r w:rsidR="00033F0C">
        <w:rPr>
          <w:rFonts w:ascii="Trebuchet MS" w:hAnsi="Trebuchet MS"/>
        </w:rPr>
        <w:t xml:space="preserve"> wurden die Krankenhäuser in die Lage versetzt, </w:t>
      </w:r>
      <w:r w:rsidR="00054A2B">
        <w:rPr>
          <w:rFonts w:ascii="Trebuchet MS" w:hAnsi="Trebuchet MS"/>
        </w:rPr>
        <w:t>moder</w:t>
      </w:r>
      <w:r w:rsidR="00F0350F">
        <w:rPr>
          <w:rFonts w:ascii="Trebuchet MS" w:hAnsi="Trebuchet MS"/>
        </w:rPr>
        <w:t>n</w:t>
      </w:r>
      <w:r w:rsidR="00054A2B">
        <w:rPr>
          <w:rFonts w:ascii="Trebuchet MS" w:hAnsi="Trebuchet MS"/>
        </w:rPr>
        <w:t xml:space="preserve">e </w:t>
      </w:r>
      <w:r w:rsidR="00033F0C">
        <w:rPr>
          <w:rFonts w:ascii="Trebuchet MS" w:hAnsi="Trebuchet MS"/>
        </w:rPr>
        <w:t>psychiatrische Behan</w:t>
      </w:r>
      <w:r w:rsidR="00054A2B">
        <w:rPr>
          <w:rFonts w:ascii="Trebuchet MS" w:hAnsi="Trebuchet MS"/>
        </w:rPr>
        <w:t>d</w:t>
      </w:r>
      <w:r w:rsidR="00033F0C">
        <w:rPr>
          <w:rFonts w:ascii="Trebuchet MS" w:hAnsi="Trebuchet MS"/>
        </w:rPr>
        <w:t>lung</w:t>
      </w:r>
      <w:r w:rsidR="00054A2B">
        <w:rPr>
          <w:rFonts w:ascii="Trebuchet MS" w:hAnsi="Trebuchet MS"/>
        </w:rPr>
        <w:t xml:space="preserve">smethoden in </w:t>
      </w:r>
      <w:r w:rsidR="00033F0C">
        <w:rPr>
          <w:rFonts w:ascii="Trebuchet MS" w:hAnsi="Trebuchet MS"/>
        </w:rPr>
        <w:t xml:space="preserve"> den Kliniken</w:t>
      </w:r>
      <w:r w:rsidR="00054A2B">
        <w:rPr>
          <w:rFonts w:ascii="Trebuchet MS" w:hAnsi="Trebuchet MS"/>
        </w:rPr>
        <w:t xml:space="preserve"> einzuführen, Psychiatrie</w:t>
      </w:r>
      <w:r w:rsidR="00033F0C">
        <w:rPr>
          <w:rFonts w:ascii="Trebuchet MS" w:hAnsi="Trebuchet MS"/>
        </w:rPr>
        <w:t xml:space="preserve"> zu humanisieren und </w:t>
      </w:r>
      <w:r w:rsidR="00054A2B">
        <w:rPr>
          <w:rFonts w:ascii="Trebuchet MS" w:hAnsi="Trebuchet MS"/>
        </w:rPr>
        <w:t>sich an den regionalen Versorgungsnetzen aktiv zu beteiligen.</w:t>
      </w:r>
    </w:p>
    <w:p w14:paraId="53262CE2" w14:textId="5C6586DE" w:rsidR="00474700" w:rsidRDefault="003B3FF2">
      <w:pPr>
        <w:rPr>
          <w:rFonts w:ascii="Trebuchet MS" w:hAnsi="Trebuchet MS"/>
        </w:rPr>
      </w:pPr>
      <w:r w:rsidRPr="00FC5978">
        <w:rPr>
          <w:rFonts w:ascii="Trebuchet MS" w:hAnsi="Trebuchet MS"/>
        </w:rPr>
        <w:t xml:space="preserve">Die </w:t>
      </w:r>
      <w:r w:rsidR="009E58C3" w:rsidRPr="00FC5978">
        <w:rPr>
          <w:rFonts w:ascii="Trebuchet MS" w:hAnsi="Trebuchet MS"/>
        </w:rPr>
        <w:t xml:space="preserve">Reform der </w:t>
      </w:r>
      <w:r w:rsidRPr="00FC5978">
        <w:rPr>
          <w:rFonts w:ascii="Trebuchet MS" w:hAnsi="Trebuchet MS"/>
        </w:rPr>
        <w:t>Finanzierung von Krankenhausbehandlung</w:t>
      </w:r>
      <w:r w:rsidR="009E58C3" w:rsidRPr="00FC5978">
        <w:rPr>
          <w:rFonts w:ascii="Trebuchet MS" w:hAnsi="Trebuchet MS"/>
        </w:rPr>
        <w:t xml:space="preserve"> </w:t>
      </w:r>
      <w:r w:rsidRPr="00FC5978">
        <w:rPr>
          <w:rFonts w:ascii="Trebuchet MS" w:hAnsi="Trebuchet MS"/>
        </w:rPr>
        <w:t xml:space="preserve">ist </w:t>
      </w:r>
      <w:r w:rsidR="009E58C3" w:rsidRPr="00FC5978">
        <w:rPr>
          <w:rFonts w:ascii="Trebuchet MS" w:hAnsi="Trebuchet MS"/>
        </w:rPr>
        <w:t>nach</w:t>
      </w:r>
      <w:r w:rsidRPr="00FC5978">
        <w:rPr>
          <w:rFonts w:ascii="Trebuchet MS" w:hAnsi="Trebuchet MS"/>
        </w:rPr>
        <w:t xml:space="preserve"> 25 Jahren </w:t>
      </w:r>
      <w:r w:rsidR="00F0350F">
        <w:rPr>
          <w:rFonts w:ascii="Trebuchet MS" w:hAnsi="Trebuchet MS"/>
        </w:rPr>
        <w:t xml:space="preserve">notwendig </w:t>
      </w:r>
      <w:r w:rsidR="001A2711">
        <w:rPr>
          <w:rFonts w:ascii="Trebuchet MS" w:hAnsi="Trebuchet MS"/>
        </w:rPr>
        <w:t>zur</w:t>
      </w:r>
      <w:r w:rsidR="00A25695">
        <w:rPr>
          <w:rFonts w:ascii="Trebuchet MS" w:hAnsi="Trebuchet MS"/>
        </w:rPr>
        <w:t xml:space="preserve"> </w:t>
      </w:r>
      <w:r w:rsidRPr="00FC5978">
        <w:rPr>
          <w:rFonts w:ascii="Trebuchet MS" w:hAnsi="Trebuchet MS"/>
        </w:rPr>
        <w:t xml:space="preserve"> Anpassung</w:t>
      </w:r>
      <w:r w:rsidR="009E58C3" w:rsidRPr="00FC5978">
        <w:rPr>
          <w:rFonts w:ascii="Trebuchet MS" w:hAnsi="Trebuchet MS"/>
        </w:rPr>
        <w:t xml:space="preserve"> der </w:t>
      </w:r>
      <w:proofErr w:type="spellStart"/>
      <w:r w:rsidR="009E58C3" w:rsidRPr="00FC5978">
        <w:rPr>
          <w:rFonts w:ascii="Trebuchet MS" w:hAnsi="Trebuchet MS"/>
        </w:rPr>
        <w:t>Psych</w:t>
      </w:r>
      <w:proofErr w:type="spellEnd"/>
      <w:r w:rsidR="009E58C3" w:rsidRPr="00FC5978">
        <w:rPr>
          <w:rFonts w:ascii="Trebuchet MS" w:hAnsi="Trebuchet MS"/>
        </w:rPr>
        <w:t xml:space="preserve">-PV </w:t>
      </w:r>
      <w:r w:rsidR="00F0350F">
        <w:rPr>
          <w:rFonts w:ascii="Trebuchet MS" w:hAnsi="Trebuchet MS"/>
        </w:rPr>
        <w:t xml:space="preserve">- oder einer Nachfolgeregelung - </w:t>
      </w:r>
      <w:r w:rsidR="009E58C3" w:rsidRPr="00FC5978">
        <w:rPr>
          <w:rFonts w:ascii="Trebuchet MS" w:hAnsi="Trebuchet MS"/>
        </w:rPr>
        <w:t>und der BPflV</w:t>
      </w:r>
      <w:r w:rsidRPr="00FC5978">
        <w:rPr>
          <w:rFonts w:ascii="Trebuchet MS" w:hAnsi="Trebuchet MS"/>
        </w:rPr>
        <w:t xml:space="preserve"> an </w:t>
      </w:r>
      <w:r w:rsidR="00F0350F">
        <w:rPr>
          <w:rFonts w:ascii="Trebuchet MS" w:hAnsi="Trebuchet MS"/>
        </w:rPr>
        <w:t xml:space="preserve">die </w:t>
      </w:r>
      <w:r w:rsidRPr="00FC5978">
        <w:rPr>
          <w:rFonts w:ascii="Trebuchet MS" w:hAnsi="Trebuchet MS"/>
        </w:rPr>
        <w:t>neue</w:t>
      </w:r>
      <w:r w:rsidR="00F0350F">
        <w:rPr>
          <w:rFonts w:ascii="Trebuchet MS" w:hAnsi="Trebuchet MS"/>
        </w:rPr>
        <w:t>n</w:t>
      </w:r>
      <w:r w:rsidRPr="00FC5978">
        <w:rPr>
          <w:rFonts w:ascii="Trebuchet MS" w:hAnsi="Trebuchet MS"/>
        </w:rPr>
        <w:t xml:space="preserve"> Anforderungen und Rahmenbedingungen</w:t>
      </w:r>
      <w:r w:rsidR="00F0350F">
        <w:rPr>
          <w:rFonts w:ascii="Trebuchet MS" w:hAnsi="Trebuchet MS"/>
        </w:rPr>
        <w:t xml:space="preserve"> seit 1991</w:t>
      </w:r>
      <w:r w:rsidR="009E58C3" w:rsidRPr="00FC5978">
        <w:rPr>
          <w:rFonts w:ascii="Trebuchet MS" w:hAnsi="Trebuchet MS"/>
        </w:rPr>
        <w:t xml:space="preserve">. </w:t>
      </w:r>
      <w:r w:rsidR="00325114" w:rsidRPr="00FC5978">
        <w:rPr>
          <w:rFonts w:ascii="Trebuchet MS" w:hAnsi="Trebuchet MS"/>
        </w:rPr>
        <w:br/>
      </w:r>
      <w:r w:rsidR="009E58C3" w:rsidRPr="00FC5978">
        <w:rPr>
          <w:rFonts w:ascii="Trebuchet MS" w:hAnsi="Trebuchet MS"/>
        </w:rPr>
        <w:t xml:space="preserve">Deshalb begrüßt die APK den Gesetzentwurf </w:t>
      </w:r>
      <w:proofErr w:type="spellStart"/>
      <w:r w:rsidR="009E58C3" w:rsidRPr="00FC5978">
        <w:rPr>
          <w:rFonts w:ascii="Trebuchet MS" w:hAnsi="Trebuchet MS"/>
        </w:rPr>
        <w:t>PsychVVG</w:t>
      </w:r>
      <w:proofErr w:type="spellEnd"/>
      <w:r w:rsidR="00325114" w:rsidRPr="00FC5978">
        <w:rPr>
          <w:rFonts w:ascii="Trebuchet MS" w:hAnsi="Trebuchet MS"/>
        </w:rPr>
        <w:t xml:space="preserve"> (19. Mai 2016)</w:t>
      </w:r>
      <w:r w:rsidR="00746FA9">
        <w:rPr>
          <w:rFonts w:ascii="Trebuchet MS" w:hAnsi="Trebuchet MS"/>
        </w:rPr>
        <w:t xml:space="preserve"> </w:t>
      </w:r>
      <w:r w:rsidR="00054A2B">
        <w:rPr>
          <w:rFonts w:ascii="Trebuchet MS" w:hAnsi="Trebuchet MS"/>
        </w:rPr>
        <w:t>als wichtigen Schritt in die richtige Richtung,</w:t>
      </w:r>
      <w:r w:rsidR="00FC5978">
        <w:rPr>
          <w:rFonts w:ascii="Trebuchet MS" w:hAnsi="Trebuchet MS"/>
        </w:rPr>
        <w:t xml:space="preserve"> schlägt </w:t>
      </w:r>
      <w:r w:rsidR="00054A2B">
        <w:rPr>
          <w:rFonts w:ascii="Trebuchet MS" w:hAnsi="Trebuchet MS"/>
        </w:rPr>
        <w:t xml:space="preserve">aber </w:t>
      </w:r>
      <w:r w:rsidR="00FC5978">
        <w:rPr>
          <w:rFonts w:ascii="Trebuchet MS" w:hAnsi="Trebuchet MS"/>
        </w:rPr>
        <w:t>Verbesserungen vor</w:t>
      </w:r>
      <w:r w:rsidR="00054A2B">
        <w:rPr>
          <w:rFonts w:ascii="Trebuchet MS" w:hAnsi="Trebuchet MS"/>
        </w:rPr>
        <w:t xml:space="preserve">, um </w:t>
      </w:r>
      <w:r w:rsidR="004A1EC1">
        <w:rPr>
          <w:rFonts w:ascii="Trebuchet MS" w:hAnsi="Trebuchet MS"/>
        </w:rPr>
        <w:t xml:space="preserve">das Erreichen der </w:t>
      </w:r>
      <w:r w:rsidR="001A2711">
        <w:rPr>
          <w:rFonts w:ascii="Trebuchet MS" w:hAnsi="Trebuchet MS"/>
        </w:rPr>
        <w:t xml:space="preserve">Ziele </w:t>
      </w:r>
      <w:r w:rsidR="004A1EC1">
        <w:rPr>
          <w:rFonts w:ascii="Trebuchet MS" w:hAnsi="Trebuchet MS"/>
        </w:rPr>
        <w:t>de</w:t>
      </w:r>
      <w:r w:rsidR="001A2711">
        <w:rPr>
          <w:rFonts w:ascii="Trebuchet MS" w:hAnsi="Trebuchet MS"/>
        </w:rPr>
        <w:t>s</w:t>
      </w:r>
      <w:r w:rsidR="004A1EC1">
        <w:rPr>
          <w:rFonts w:ascii="Trebuchet MS" w:hAnsi="Trebuchet MS"/>
        </w:rPr>
        <w:t xml:space="preserve"> Gesetzentwurf</w:t>
      </w:r>
      <w:r w:rsidR="001A2711">
        <w:rPr>
          <w:rFonts w:ascii="Trebuchet MS" w:hAnsi="Trebuchet MS"/>
        </w:rPr>
        <w:t>s</w:t>
      </w:r>
      <w:r w:rsidR="004A1EC1">
        <w:rPr>
          <w:rFonts w:ascii="Trebuchet MS" w:hAnsi="Trebuchet MS"/>
        </w:rPr>
        <w:t xml:space="preserve"> </w:t>
      </w:r>
      <w:r w:rsidR="001A2711">
        <w:rPr>
          <w:rFonts w:ascii="Trebuchet MS" w:hAnsi="Trebuchet MS"/>
        </w:rPr>
        <w:t xml:space="preserve">zu </w:t>
      </w:r>
      <w:r w:rsidR="004A1EC1">
        <w:rPr>
          <w:rFonts w:ascii="Trebuchet MS" w:hAnsi="Trebuchet MS"/>
        </w:rPr>
        <w:t>sichern</w:t>
      </w:r>
      <w:r w:rsidR="00FC5978">
        <w:rPr>
          <w:rFonts w:ascii="Trebuchet MS" w:hAnsi="Trebuchet MS"/>
        </w:rPr>
        <w:t>.</w:t>
      </w:r>
      <w:r w:rsidR="009E58C3" w:rsidRPr="00FC5978">
        <w:rPr>
          <w:rFonts w:ascii="Trebuchet MS" w:hAnsi="Trebuchet MS"/>
        </w:rPr>
        <w:t xml:space="preserve"> </w:t>
      </w:r>
    </w:p>
    <w:p w14:paraId="7A94CDA3" w14:textId="77777777" w:rsidR="003218CE" w:rsidRPr="00C818CC" w:rsidRDefault="00297B10">
      <w:pPr>
        <w:rPr>
          <w:rFonts w:ascii="Trebuchet MS" w:hAnsi="Trebuchet MS"/>
          <w:b/>
        </w:rPr>
      </w:pPr>
      <w:r w:rsidRPr="00C818CC">
        <w:rPr>
          <w:rFonts w:ascii="Trebuchet MS" w:hAnsi="Trebuchet MS"/>
          <w:b/>
        </w:rPr>
        <w:t>Wesentliche Fortschritte sind</w:t>
      </w:r>
      <w:r w:rsidR="003218CE" w:rsidRPr="00C818CC">
        <w:rPr>
          <w:rFonts w:ascii="Trebuchet MS" w:hAnsi="Trebuchet MS"/>
          <w:b/>
        </w:rPr>
        <w:t>:</w:t>
      </w:r>
    </w:p>
    <w:p w14:paraId="39A1E9DD" w14:textId="13AD6751" w:rsidR="00297B10" w:rsidRDefault="003218CE" w:rsidP="00C818CC">
      <w:pPr>
        <w:pStyle w:val="Listenabsatz"/>
        <w:numPr>
          <w:ilvl w:val="0"/>
          <w:numId w:val="10"/>
        </w:numPr>
        <w:rPr>
          <w:sz w:val="24"/>
          <w:szCs w:val="24"/>
        </w:rPr>
      </w:pPr>
      <w:r w:rsidRPr="00C818CC">
        <w:rPr>
          <w:rFonts w:ascii="Trebuchet MS" w:hAnsi="Trebuchet MS"/>
        </w:rPr>
        <w:t xml:space="preserve">Im Unterschied zum bisherigen PEPP-System </w:t>
      </w:r>
      <w:r w:rsidR="00297B10">
        <w:rPr>
          <w:rFonts w:ascii="Trebuchet MS" w:hAnsi="Trebuchet MS"/>
        </w:rPr>
        <w:t xml:space="preserve">verfolgt  das  </w:t>
      </w:r>
      <w:r w:rsidR="00054A2B" w:rsidRPr="00C818CC">
        <w:rPr>
          <w:rFonts w:ascii="Trebuchet MS" w:hAnsi="Trebuchet MS"/>
        </w:rPr>
        <w:t xml:space="preserve">neue Finanzierungssystem </w:t>
      </w:r>
      <w:r w:rsidRPr="00C818CC">
        <w:rPr>
          <w:rFonts w:ascii="Trebuchet MS" w:hAnsi="Trebuchet MS"/>
        </w:rPr>
        <w:t xml:space="preserve"> </w:t>
      </w:r>
      <w:r w:rsidR="00297B10">
        <w:rPr>
          <w:rFonts w:ascii="Trebuchet MS" w:hAnsi="Trebuchet MS"/>
        </w:rPr>
        <w:t xml:space="preserve">auch das Ziel, </w:t>
      </w:r>
      <w:r w:rsidRPr="00C818CC">
        <w:rPr>
          <w:rFonts w:ascii="Trebuchet MS" w:hAnsi="Trebuchet MS"/>
        </w:rPr>
        <w:t xml:space="preserve">die </w:t>
      </w:r>
      <w:r w:rsidR="00297B10">
        <w:rPr>
          <w:rFonts w:ascii="Trebuchet MS" w:hAnsi="Trebuchet MS"/>
        </w:rPr>
        <w:t xml:space="preserve">psychiatrische </w:t>
      </w:r>
      <w:r w:rsidRPr="00C818CC">
        <w:rPr>
          <w:rFonts w:ascii="Trebuchet MS" w:hAnsi="Trebuchet MS"/>
        </w:rPr>
        <w:t xml:space="preserve">Versorgung weiter </w:t>
      </w:r>
      <w:r w:rsidR="00297B10">
        <w:rPr>
          <w:rFonts w:ascii="Trebuchet MS" w:hAnsi="Trebuchet MS"/>
        </w:rPr>
        <w:t xml:space="preserve">zu </w:t>
      </w:r>
      <w:r w:rsidRPr="00C818CC">
        <w:rPr>
          <w:rFonts w:ascii="Trebuchet MS" w:hAnsi="Trebuchet MS"/>
        </w:rPr>
        <w:t>entwickel</w:t>
      </w:r>
      <w:r w:rsidR="00297B10">
        <w:rPr>
          <w:rFonts w:ascii="Trebuchet MS" w:hAnsi="Trebuchet MS"/>
        </w:rPr>
        <w:t>n und schafft d</w:t>
      </w:r>
      <w:r w:rsidR="001A2711">
        <w:rPr>
          <w:rFonts w:ascii="Trebuchet MS" w:hAnsi="Trebuchet MS"/>
        </w:rPr>
        <w:t xml:space="preserve">afür </w:t>
      </w:r>
      <w:r w:rsidR="00297B10">
        <w:rPr>
          <w:rFonts w:ascii="Trebuchet MS" w:hAnsi="Trebuchet MS"/>
        </w:rPr>
        <w:t>erforderliche Grundlagen</w:t>
      </w:r>
      <w:r w:rsidRPr="00C818CC">
        <w:rPr>
          <w:rFonts w:ascii="Trebuchet MS" w:hAnsi="Trebuchet MS"/>
        </w:rPr>
        <w:t xml:space="preserve">. </w:t>
      </w:r>
      <w:r w:rsidR="00054A2B" w:rsidRPr="00C818CC">
        <w:rPr>
          <w:rFonts w:ascii="Trebuchet MS" w:hAnsi="Trebuchet MS"/>
        </w:rPr>
        <w:t xml:space="preserve">Das </w:t>
      </w:r>
      <w:r w:rsidR="00F0350F">
        <w:rPr>
          <w:rFonts w:ascii="Trebuchet MS" w:hAnsi="Trebuchet MS"/>
        </w:rPr>
        <w:t>verdeutlicht</w:t>
      </w:r>
      <w:r w:rsidR="00054A2B" w:rsidRPr="00C818CC">
        <w:rPr>
          <w:rFonts w:ascii="Trebuchet MS" w:hAnsi="Trebuchet MS"/>
        </w:rPr>
        <w:t xml:space="preserve"> bereits </w:t>
      </w:r>
      <w:r w:rsidR="00F0350F">
        <w:rPr>
          <w:rFonts w:ascii="Trebuchet MS" w:hAnsi="Trebuchet MS"/>
        </w:rPr>
        <w:t>die</w:t>
      </w:r>
      <w:r w:rsidRPr="00C818CC">
        <w:rPr>
          <w:rFonts w:ascii="Trebuchet MS" w:hAnsi="Trebuchet MS"/>
        </w:rPr>
        <w:t xml:space="preserve"> Reihenfolge der Begriffe im Tite</w:t>
      </w:r>
      <w:r w:rsidR="00054A2B" w:rsidRPr="00C818CC">
        <w:rPr>
          <w:rFonts w:ascii="Trebuchet MS" w:hAnsi="Trebuchet MS"/>
        </w:rPr>
        <w:t>l des Gesetzes</w:t>
      </w:r>
      <w:r w:rsidRPr="00C818CC">
        <w:rPr>
          <w:rFonts w:ascii="Trebuchet MS" w:hAnsi="Trebuchet MS"/>
        </w:rPr>
        <w:t>:</w:t>
      </w:r>
      <w:r w:rsidR="00325114" w:rsidRPr="00297B10">
        <w:rPr>
          <w:sz w:val="24"/>
          <w:szCs w:val="24"/>
        </w:rPr>
        <w:t xml:space="preserve"> „Versorgung“ zuerst </w:t>
      </w:r>
      <w:r w:rsidR="00297B10">
        <w:rPr>
          <w:sz w:val="24"/>
          <w:szCs w:val="24"/>
        </w:rPr>
        <w:t>-</w:t>
      </w:r>
      <w:r w:rsidR="00325114" w:rsidRPr="00297B10">
        <w:rPr>
          <w:sz w:val="24"/>
          <w:szCs w:val="24"/>
        </w:rPr>
        <w:t xml:space="preserve"> danach</w:t>
      </w:r>
      <w:r w:rsidRPr="00297B10">
        <w:rPr>
          <w:sz w:val="24"/>
          <w:szCs w:val="24"/>
        </w:rPr>
        <w:t xml:space="preserve"> „</w:t>
      </w:r>
      <w:r w:rsidR="00325114" w:rsidRPr="00297B10">
        <w:rPr>
          <w:sz w:val="24"/>
          <w:szCs w:val="24"/>
        </w:rPr>
        <w:t>Vergütung“.</w:t>
      </w:r>
      <w:r w:rsidR="00054A2B" w:rsidRPr="00297B10">
        <w:rPr>
          <w:sz w:val="24"/>
          <w:szCs w:val="24"/>
        </w:rPr>
        <w:t xml:space="preserve"> Damit fördert der Gesetzentwurf innovative Versorgungsansätze  und hebt sich positiv von bisherigen reinen Kostendämpfungsgesetzen ab.  </w:t>
      </w:r>
    </w:p>
    <w:p w14:paraId="1395A2AC" w14:textId="77777777" w:rsidR="00297B10" w:rsidRDefault="00325114" w:rsidP="00C818CC">
      <w:pPr>
        <w:pStyle w:val="Listenabsatz"/>
        <w:numPr>
          <w:ilvl w:val="0"/>
          <w:numId w:val="10"/>
        </w:numPr>
        <w:rPr>
          <w:sz w:val="24"/>
          <w:szCs w:val="24"/>
        </w:rPr>
      </w:pPr>
      <w:r w:rsidRPr="00297B10">
        <w:rPr>
          <w:sz w:val="24"/>
          <w:szCs w:val="24"/>
        </w:rPr>
        <w:t xml:space="preserve">Das </w:t>
      </w:r>
      <w:proofErr w:type="spellStart"/>
      <w:r w:rsidRPr="00297B10">
        <w:rPr>
          <w:sz w:val="24"/>
          <w:szCs w:val="24"/>
        </w:rPr>
        <w:t>Psych</w:t>
      </w:r>
      <w:proofErr w:type="spellEnd"/>
      <w:r w:rsidRPr="00297B10">
        <w:rPr>
          <w:sz w:val="24"/>
          <w:szCs w:val="24"/>
        </w:rPr>
        <w:t xml:space="preserve">-Entgeltsystem soll </w:t>
      </w:r>
      <w:r w:rsidR="00054A2B" w:rsidRPr="00297B10">
        <w:rPr>
          <w:sz w:val="24"/>
          <w:szCs w:val="24"/>
        </w:rPr>
        <w:t xml:space="preserve">als </w:t>
      </w:r>
      <w:r w:rsidR="00297B10">
        <w:rPr>
          <w:sz w:val="24"/>
          <w:szCs w:val="24"/>
        </w:rPr>
        <w:t xml:space="preserve">krankenhausindividuelles </w:t>
      </w:r>
      <w:r w:rsidRPr="00C818CC">
        <w:rPr>
          <w:b/>
          <w:sz w:val="24"/>
          <w:szCs w:val="24"/>
        </w:rPr>
        <w:t>Budgetsystem</w:t>
      </w:r>
      <w:r w:rsidRPr="00297B10">
        <w:rPr>
          <w:sz w:val="24"/>
          <w:szCs w:val="24"/>
        </w:rPr>
        <w:t xml:space="preserve">, </w:t>
      </w:r>
      <w:r w:rsidR="00054A2B" w:rsidRPr="00297B10">
        <w:rPr>
          <w:sz w:val="24"/>
          <w:szCs w:val="24"/>
        </w:rPr>
        <w:t>auf der Grundlage</w:t>
      </w:r>
      <w:r w:rsidRPr="00297B10">
        <w:rPr>
          <w:sz w:val="24"/>
          <w:szCs w:val="24"/>
        </w:rPr>
        <w:t xml:space="preserve"> </w:t>
      </w:r>
      <w:r w:rsidR="00054A2B" w:rsidRPr="00297B10">
        <w:rPr>
          <w:sz w:val="24"/>
          <w:szCs w:val="24"/>
        </w:rPr>
        <w:t>von</w:t>
      </w:r>
      <w:r w:rsidRPr="00297B10">
        <w:rPr>
          <w:sz w:val="24"/>
          <w:szCs w:val="24"/>
        </w:rPr>
        <w:t xml:space="preserve"> „verbindlichen Mindestvorgaben“ für die personelle Ausstattung und </w:t>
      </w:r>
      <w:r w:rsidR="00054A2B" w:rsidRPr="00297B10">
        <w:rPr>
          <w:sz w:val="24"/>
          <w:szCs w:val="24"/>
        </w:rPr>
        <w:t>unter Berücksicht</w:t>
      </w:r>
      <w:r w:rsidR="000A6849" w:rsidRPr="00297B10">
        <w:rPr>
          <w:sz w:val="24"/>
          <w:szCs w:val="24"/>
        </w:rPr>
        <w:t>i</w:t>
      </w:r>
      <w:r w:rsidR="00054A2B" w:rsidRPr="00297B10">
        <w:rPr>
          <w:sz w:val="24"/>
          <w:szCs w:val="24"/>
        </w:rPr>
        <w:t xml:space="preserve">gung </w:t>
      </w:r>
      <w:r w:rsidRPr="00297B10">
        <w:rPr>
          <w:sz w:val="24"/>
          <w:szCs w:val="24"/>
        </w:rPr>
        <w:t>von strukturellen Besonderheiten in der Leistungserbringung durch die einzelnen Kliniken</w:t>
      </w:r>
      <w:r w:rsidR="00054A2B" w:rsidRPr="00297B10">
        <w:rPr>
          <w:sz w:val="24"/>
          <w:szCs w:val="24"/>
        </w:rPr>
        <w:t xml:space="preserve"> in der Region</w:t>
      </w:r>
      <w:r w:rsidR="000A6849" w:rsidRPr="00297B10">
        <w:rPr>
          <w:sz w:val="24"/>
          <w:szCs w:val="24"/>
        </w:rPr>
        <w:t xml:space="preserve"> </w:t>
      </w:r>
      <w:r w:rsidR="00297B10" w:rsidRPr="00A664B7">
        <w:rPr>
          <w:sz w:val="24"/>
          <w:szCs w:val="24"/>
        </w:rPr>
        <w:t>ausgestaltet werden</w:t>
      </w:r>
      <w:r w:rsidR="00297B10">
        <w:rPr>
          <w:sz w:val="24"/>
          <w:szCs w:val="24"/>
        </w:rPr>
        <w:t>.</w:t>
      </w:r>
    </w:p>
    <w:p w14:paraId="6E8E5CB9" w14:textId="77777777" w:rsidR="003377A7" w:rsidRDefault="00325114" w:rsidP="00C818CC">
      <w:pPr>
        <w:pStyle w:val="Listenabsatz"/>
        <w:numPr>
          <w:ilvl w:val="0"/>
          <w:numId w:val="10"/>
        </w:numPr>
        <w:rPr>
          <w:sz w:val="24"/>
          <w:szCs w:val="24"/>
        </w:rPr>
      </w:pPr>
      <w:r w:rsidRPr="00297B10">
        <w:rPr>
          <w:sz w:val="24"/>
          <w:szCs w:val="24"/>
        </w:rPr>
        <w:t xml:space="preserve"> Anstelle der bisherigen schematischen Konvergenz zu landeseinheitlichen Preisen soll die </w:t>
      </w:r>
      <w:r w:rsidRPr="00C818CC">
        <w:rPr>
          <w:b/>
          <w:sz w:val="24"/>
          <w:szCs w:val="24"/>
        </w:rPr>
        <w:t>Verhandlungsebene vor Ort</w:t>
      </w:r>
      <w:r w:rsidRPr="00297B10">
        <w:rPr>
          <w:sz w:val="24"/>
          <w:szCs w:val="24"/>
        </w:rPr>
        <w:t xml:space="preserve"> gestärkt werden</w:t>
      </w:r>
      <w:r w:rsidR="00746FA9">
        <w:rPr>
          <w:sz w:val="24"/>
          <w:szCs w:val="24"/>
        </w:rPr>
        <w:t xml:space="preserve">, </w:t>
      </w:r>
      <w:r w:rsidRPr="00297B10">
        <w:rPr>
          <w:sz w:val="24"/>
          <w:szCs w:val="24"/>
        </w:rPr>
        <w:t xml:space="preserve">mit dem Ziel, die Besonderheiten der regionalen Versorgung </w:t>
      </w:r>
      <w:r w:rsidR="000A6849" w:rsidRPr="00297B10">
        <w:rPr>
          <w:sz w:val="24"/>
          <w:szCs w:val="24"/>
        </w:rPr>
        <w:t>und der Vielfalt der</w:t>
      </w:r>
      <w:r w:rsidR="003377A7">
        <w:rPr>
          <w:sz w:val="24"/>
          <w:szCs w:val="24"/>
        </w:rPr>
        <w:t xml:space="preserve"> dort vereinbarten</w:t>
      </w:r>
      <w:r w:rsidR="000A6849" w:rsidRPr="00297B10">
        <w:rPr>
          <w:sz w:val="24"/>
          <w:szCs w:val="24"/>
        </w:rPr>
        <w:t xml:space="preserve"> Lösungsansätze </w:t>
      </w:r>
      <w:r w:rsidRPr="00297B10">
        <w:rPr>
          <w:sz w:val="24"/>
          <w:szCs w:val="24"/>
        </w:rPr>
        <w:t>zu berücksichtigen.</w:t>
      </w:r>
    </w:p>
    <w:p w14:paraId="668826E8" w14:textId="77777777" w:rsidR="003377A7" w:rsidRDefault="00325114" w:rsidP="00C818CC">
      <w:pPr>
        <w:pStyle w:val="Listenabsatz"/>
        <w:numPr>
          <w:ilvl w:val="0"/>
          <w:numId w:val="10"/>
        </w:numPr>
        <w:rPr>
          <w:sz w:val="24"/>
          <w:szCs w:val="24"/>
        </w:rPr>
      </w:pPr>
      <w:r w:rsidRPr="00297B10">
        <w:rPr>
          <w:sz w:val="24"/>
          <w:szCs w:val="24"/>
        </w:rPr>
        <w:t xml:space="preserve"> Zur Unterstützung der örtlichen Verhandlungen soll als Transparenzinstrument ein  Krankenhausvergleich entwickelt werden.</w:t>
      </w:r>
    </w:p>
    <w:p w14:paraId="10497C4F" w14:textId="77777777" w:rsidR="00FD5012" w:rsidRPr="00297B10" w:rsidRDefault="00325114" w:rsidP="00C818CC">
      <w:pPr>
        <w:pStyle w:val="Listenabsatz"/>
        <w:numPr>
          <w:ilvl w:val="0"/>
          <w:numId w:val="10"/>
        </w:numPr>
        <w:rPr>
          <w:sz w:val="24"/>
          <w:szCs w:val="24"/>
        </w:rPr>
      </w:pPr>
      <w:r w:rsidRPr="00297B10">
        <w:rPr>
          <w:sz w:val="24"/>
          <w:szCs w:val="24"/>
        </w:rPr>
        <w:t>Der Dokumentationsaufwand soll vermindert werden.</w:t>
      </w:r>
    </w:p>
    <w:p w14:paraId="6E3296FF" w14:textId="77777777" w:rsidR="006C363C" w:rsidRPr="00245DD5" w:rsidRDefault="00936114">
      <w:pPr>
        <w:rPr>
          <w:rFonts w:ascii="Trebuchet MS" w:hAnsi="Trebuchet MS"/>
          <w:sz w:val="28"/>
          <w:szCs w:val="28"/>
          <w:u w:val="single"/>
        </w:rPr>
      </w:pPr>
      <w:r>
        <w:rPr>
          <w:rFonts w:ascii="Trebuchet MS" w:hAnsi="Trebuchet MS"/>
          <w:sz w:val="28"/>
          <w:szCs w:val="28"/>
          <w:u w:val="single"/>
        </w:rPr>
        <w:lastRenderedPageBreak/>
        <w:br/>
      </w:r>
      <w:r w:rsidR="006C363C" w:rsidRPr="00245DD5">
        <w:rPr>
          <w:rFonts w:ascii="Trebuchet MS" w:hAnsi="Trebuchet MS"/>
          <w:sz w:val="28"/>
          <w:szCs w:val="28"/>
          <w:u w:val="single"/>
        </w:rPr>
        <w:t>Schwerpunkte im Einzelnen:</w:t>
      </w:r>
    </w:p>
    <w:p w14:paraId="25D7AC99" w14:textId="77777777" w:rsidR="00EE69FD" w:rsidRDefault="006C363C" w:rsidP="00B36914">
      <w:pPr>
        <w:pStyle w:val="Listenabsatz"/>
        <w:numPr>
          <w:ilvl w:val="0"/>
          <w:numId w:val="3"/>
        </w:numPr>
        <w:rPr>
          <w:rFonts w:ascii="Trebuchet MS" w:hAnsi="Trebuchet MS"/>
        </w:rPr>
      </w:pPr>
      <w:r>
        <w:rPr>
          <w:rFonts w:ascii="Trebuchet MS" w:hAnsi="Trebuchet MS"/>
        </w:rPr>
        <w:t xml:space="preserve">Ausgestaltung des Entgeltsystems als Budgetsystem. </w:t>
      </w:r>
    </w:p>
    <w:p w14:paraId="5E053C14" w14:textId="77777777" w:rsidR="00816F56" w:rsidRPr="00B36914" w:rsidRDefault="00816F56" w:rsidP="00B36914">
      <w:pPr>
        <w:ind w:left="720"/>
        <w:rPr>
          <w:rFonts w:ascii="Trebuchet MS" w:hAnsi="Trebuchet MS"/>
        </w:rPr>
      </w:pPr>
      <w:r w:rsidRPr="00B36914">
        <w:rPr>
          <w:rFonts w:ascii="Trebuchet MS" w:hAnsi="Trebuchet MS"/>
        </w:rPr>
        <w:t>Ein Budgetsystem mit krankenhausindividuellen Budgets sicher</w:t>
      </w:r>
      <w:r w:rsidR="00B36914">
        <w:rPr>
          <w:rFonts w:ascii="Trebuchet MS" w:hAnsi="Trebuchet MS"/>
        </w:rPr>
        <w:t>t</w:t>
      </w:r>
      <w:r w:rsidRPr="00B36914">
        <w:rPr>
          <w:rFonts w:ascii="Trebuchet MS" w:hAnsi="Trebuchet MS"/>
        </w:rPr>
        <w:t xml:space="preserve"> die stationäre psychiatrisch</w:t>
      </w:r>
      <w:r w:rsidR="004A1EC1">
        <w:rPr>
          <w:rFonts w:ascii="Trebuchet MS" w:hAnsi="Trebuchet MS"/>
        </w:rPr>
        <w:t>/psychotherapeutische</w:t>
      </w:r>
      <w:r w:rsidRPr="00B36914">
        <w:rPr>
          <w:rFonts w:ascii="Trebuchet MS" w:hAnsi="Trebuchet MS"/>
        </w:rPr>
        <w:t xml:space="preserve"> Versorgung mit seinen regionalen Besonderheiten und stärkt die Vernetzung und Einbindung der psychiatr</w:t>
      </w:r>
      <w:r w:rsidR="009671DF" w:rsidRPr="00B36914">
        <w:rPr>
          <w:rFonts w:ascii="Trebuchet MS" w:hAnsi="Trebuchet MS"/>
        </w:rPr>
        <w:t>ische</w:t>
      </w:r>
      <w:r w:rsidR="004A1EC1">
        <w:rPr>
          <w:rFonts w:ascii="Trebuchet MS" w:hAnsi="Trebuchet MS"/>
        </w:rPr>
        <w:t>/psychotherapeutische</w:t>
      </w:r>
      <w:r w:rsidR="009671DF" w:rsidRPr="00B36914">
        <w:rPr>
          <w:rFonts w:ascii="Trebuchet MS" w:hAnsi="Trebuchet MS"/>
        </w:rPr>
        <w:t>n</w:t>
      </w:r>
      <w:r w:rsidRPr="00B36914">
        <w:rPr>
          <w:rFonts w:ascii="Trebuchet MS" w:hAnsi="Trebuchet MS"/>
        </w:rPr>
        <w:t xml:space="preserve"> Krankenhäuser </w:t>
      </w:r>
      <w:r w:rsidR="000D53C3" w:rsidRPr="00B36914">
        <w:rPr>
          <w:rFonts w:ascii="Trebuchet MS" w:hAnsi="Trebuchet MS"/>
        </w:rPr>
        <w:t xml:space="preserve">und Abteilungen </w:t>
      </w:r>
      <w:r w:rsidR="009671DF" w:rsidRPr="00B36914">
        <w:rPr>
          <w:rFonts w:ascii="Trebuchet MS" w:hAnsi="Trebuchet MS"/>
        </w:rPr>
        <w:t xml:space="preserve">in die gemeindenahen Versorgungsstrukturen in den Kreisen und Kommunen. </w:t>
      </w:r>
    </w:p>
    <w:p w14:paraId="09DEA495" w14:textId="77777777" w:rsidR="00EE69FD" w:rsidRDefault="00EE69FD" w:rsidP="00B36914">
      <w:pPr>
        <w:pStyle w:val="Listenabsatz"/>
        <w:numPr>
          <w:ilvl w:val="0"/>
          <w:numId w:val="4"/>
        </w:numPr>
        <w:rPr>
          <w:rFonts w:ascii="Trebuchet MS" w:hAnsi="Trebuchet MS"/>
        </w:rPr>
      </w:pPr>
      <w:r>
        <w:rPr>
          <w:rFonts w:ascii="Trebuchet MS" w:hAnsi="Trebuchet MS"/>
        </w:rPr>
        <w:t>Berücksichtigung der strukturellen Besonderheiten</w:t>
      </w:r>
    </w:p>
    <w:p w14:paraId="3D5CAF63" w14:textId="77777777" w:rsidR="006C363C" w:rsidRPr="00B36914" w:rsidRDefault="00EE69FD" w:rsidP="003218CE">
      <w:pPr>
        <w:ind w:left="708"/>
        <w:rPr>
          <w:rFonts w:ascii="Trebuchet MS" w:hAnsi="Trebuchet MS"/>
        </w:rPr>
      </w:pPr>
      <w:r w:rsidRPr="00B36914">
        <w:rPr>
          <w:rFonts w:ascii="Trebuchet MS" w:hAnsi="Trebuchet MS"/>
        </w:rPr>
        <w:t>Große Krankenhausstandorte wurden</w:t>
      </w:r>
      <w:r w:rsidR="000A6849">
        <w:rPr>
          <w:rFonts w:ascii="Trebuchet MS" w:hAnsi="Trebuchet MS"/>
        </w:rPr>
        <w:t xml:space="preserve"> in den letzten Jahren </w:t>
      </w:r>
      <w:r w:rsidRPr="00B36914">
        <w:rPr>
          <w:rFonts w:ascii="Trebuchet MS" w:hAnsi="Trebuchet MS"/>
        </w:rPr>
        <w:t xml:space="preserve"> systematisch dezentralisiert, um gemeindenahe, erreichbare Angebote </w:t>
      </w:r>
      <w:r w:rsidR="000A6849">
        <w:rPr>
          <w:rFonts w:ascii="Trebuchet MS" w:hAnsi="Trebuchet MS"/>
        </w:rPr>
        <w:t xml:space="preserve">auch im teil- und vollstationären Bereich </w:t>
      </w:r>
      <w:r w:rsidRPr="00B36914">
        <w:rPr>
          <w:rFonts w:ascii="Trebuchet MS" w:hAnsi="Trebuchet MS"/>
        </w:rPr>
        <w:t xml:space="preserve">sicher zu stellen. </w:t>
      </w:r>
      <w:r w:rsidR="000A6849">
        <w:rPr>
          <w:rFonts w:ascii="Trebuchet MS" w:hAnsi="Trebuchet MS"/>
        </w:rPr>
        <w:t xml:space="preserve">Die Dezentralisierung hat entscheidend zur </w:t>
      </w:r>
      <w:proofErr w:type="spellStart"/>
      <w:r w:rsidR="000A6849">
        <w:rPr>
          <w:rFonts w:ascii="Trebuchet MS" w:hAnsi="Trebuchet MS"/>
        </w:rPr>
        <w:t>En</w:t>
      </w:r>
      <w:r w:rsidR="003377A7">
        <w:rPr>
          <w:rFonts w:ascii="Trebuchet MS" w:hAnsi="Trebuchet MS"/>
        </w:rPr>
        <w:t>t</w:t>
      </w:r>
      <w:r w:rsidR="000A6849">
        <w:rPr>
          <w:rFonts w:ascii="Trebuchet MS" w:hAnsi="Trebuchet MS"/>
        </w:rPr>
        <w:t>stigmatisierung</w:t>
      </w:r>
      <w:proofErr w:type="spellEnd"/>
      <w:r w:rsidR="000A6849">
        <w:rPr>
          <w:rFonts w:ascii="Trebuchet MS" w:hAnsi="Trebuchet MS"/>
        </w:rPr>
        <w:t xml:space="preserve"> psychisch kranker Menschen beigetragen</w:t>
      </w:r>
      <w:r w:rsidR="003026AC">
        <w:rPr>
          <w:rFonts w:ascii="Trebuchet MS" w:hAnsi="Trebuchet MS"/>
        </w:rPr>
        <w:t xml:space="preserve"> und war die Voraussetzung für die regi</w:t>
      </w:r>
      <w:r w:rsidR="003377A7">
        <w:rPr>
          <w:rFonts w:ascii="Trebuchet MS" w:hAnsi="Trebuchet MS"/>
        </w:rPr>
        <w:t>o</w:t>
      </w:r>
      <w:r w:rsidR="003026AC">
        <w:rPr>
          <w:rFonts w:ascii="Trebuchet MS" w:hAnsi="Trebuchet MS"/>
        </w:rPr>
        <w:t xml:space="preserve">nale </w:t>
      </w:r>
      <w:r w:rsidR="003377A7">
        <w:rPr>
          <w:rFonts w:ascii="Trebuchet MS" w:hAnsi="Trebuchet MS"/>
        </w:rPr>
        <w:t>Einbindung</w:t>
      </w:r>
      <w:r w:rsidR="003026AC">
        <w:rPr>
          <w:rFonts w:ascii="Trebuchet MS" w:hAnsi="Trebuchet MS"/>
        </w:rPr>
        <w:t xml:space="preserve"> der Kliniken in den regionalen gemeindepsychiatrischen Verbünden. </w:t>
      </w:r>
      <w:r w:rsidRPr="00B36914">
        <w:rPr>
          <w:rFonts w:ascii="Trebuchet MS" w:hAnsi="Trebuchet MS"/>
        </w:rPr>
        <w:t>Das vorgeschlagene Budgetsystem erlaubt es</w:t>
      </w:r>
      <w:r w:rsidR="00936114">
        <w:rPr>
          <w:rFonts w:ascii="Trebuchet MS" w:hAnsi="Trebuchet MS"/>
        </w:rPr>
        <w:t>,</w:t>
      </w:r>
      <w:r w:rsidRPr="00B36914">
        <w:rPr>
          <w:rFonts w:ascii="Trebuchet MS" w:hAnsi="Trebuchet MS"/>
        </w:rPr>
        <w:t xml:space="preserve"> diese strukturelle Besonderheit auch weiterhin </w:t>
      </w:r>
      <w:r w:rsidR="003026AC">
        <w:rPr>
          <w:rFonts w:ascii="Trebuchet MS" w:hAnsi="Trebuchet MS"/>
        </w:rPr>
        <w:t>sicher zu stellen</w:t>
      </w:r>
      <w:r w:rsidRPr="00B36914">
        <w:rPr>
          <w:rFonts w:ascii="Trebuchet MS" w:hAnsi="Trebuchet MS"/>
        </w:rPr>
        <w:t xml:space="preserve"> und d</w:t>
      </w:r>
      <w:r w:rsidR="00936114">
        <w:rPr>
          <w:rFonts w:ascii="Trebuchet MS" w:hAnsi="Trebuchet MS"/>
        </w:rPr>
        <w:t>i</w:t>
      </w:r>
      <w:r w:rsidRPr="00B36914">
        <w:rPr>
          <w:rFonts w:ascii="Trebuchet MS" w:hAnsi="Trebuchet MS"/>
        </w:rPr>
        <w:t>e mit einem Preissystem verbundene</w:t>
      </w:r>
      <w:r w:rsidR="003026AC">
        <w:rPr>
          <w:rFonts w:ascii="Trebuchet MS" w:hAnsi="Trebuchet MS"/>
        </w:rPr>
        <w:t>n</w:t>
      </w:r>
      <w:r w:rsidRPr="00B36914">
        <w:rPr>
          <w:rFonts w:ascii="Trebuchet MS" w:hAnsi="Trebuchet MS"/>
        </w:rPr>
        <w:t xml:space="preserve"> Anreiz</w:t>
      </w:r>
      <w:r w:rsidR="001539F0">
        <w:rPr>
          <w:rFonts w:ascii="Trebuchet MS" w:hAnsi="Trebuchet MS"/>
        </w:rPr>
        <w:t>e</w:t>
      </w:r>
      <w:r w:rsidRPr="00B36914">
        <w:rPr>
          <w:rFonts w:ascii="Trebuchet MS" w:hAnsi="Trebuchet MS"/>
        </w:rPr>
        <w:t xml:space="preserve"> zur Konzentration und zum Rückzug aus der gemeindenahen Versorgung zu verhindern.</w:t>
      </w:r>
    </w:p>
    <w:p w14:paraId="27C138D7" w14:textId="77777777" w:rsidR="00EE69FD" w:rsidRDefault="00EE69FD" w:rsidP="00B36914">
      <w:pPr>
        <w:pStyle w:val="Listenabsatz"/>
        <w:numPr>
          <w:ilvl w:val="0"/>
          <w:numId w:val="5"/>
        </w:numPr>
        <w:rPr>
          <w:rFonts w:ascii="Trebuchet MS" w:hAnsi="Trebuchet MS"/>
        </w:rPr>
      </w:pPr>
      <w:r>
        <w:rPr>
          <w:rFonts w:ascii="Trebuchet MS" w:hAnsi="Trebuchet MS"/>
        </w:rPr>
        <w:t xml:space="preserve"> </w:t>
      </w:r>
      <w:r w:rsidR="00936114">
        <w:rPr>
          <w:rFonts w:ascii="Trebuchet MS" w:hAnsi="Trebuchet MS"/>
        </w:rPr>
        <w:t>Krankenhaus-</w:t>
      </w:r>
      <w:r>
        <w:rPr>
          <w:rFonts w:ascii="Trebuchet MS" w:hAnsi="Trebuchet MS"/>
        </w:rPr>
        <w:t>Vergleich als Transparenzinstrument</w:t>
      </w:r>
    </w:p>
    <w:p w14:paraId="3AAE5BB5" w14:textId="77777777" w:rsidR="005068C9" w:rsidRPr="00C818CC" w:rsidRDefault="00EE69FD" w:rsidP="003218CE">
      <w:pPr>
        <w:ind w:left="708"/>
        <w:rPr>
          <w:rFonts w:ascii="Trebuchet MS" w:hAnsi="Trebuchet MS"/>
          <w:i/>
        </w:rPr>
      </w:pPr>
      <w:r w:rsidRPr="00B36914">
        <w:rPr>
          <w:rFonts w:ascii="Trebuchet MS" w:hAnsi="Trebuchet MS"/>
        </w:rPr>
        <w:t xml:space="preserve">Über eine transparente Darstellung der Leistungen und der Strukturen wird Vergleichbarkeit hergestellt  und es werden wichtige Anreize zur Weiterentwicklung der Versorgung geschaffen. </w:t>
      </w:r>
      <w:r w:rsidR="001539F0">
        <w:rPr>
          <w:rFonts w:ascii="Trebuchet MS" w:hAnsi="Trebuchet MS"/>
        </w:rPr>
        <w:br/>
      </w:r>
      <w:r w:rsidR="001539F0">
        <w:rPr>
          <w:rFonts w:ascii="Trebuchet MS" w:hAnsi="Trebuchet MS"/>
        </w:rPr>
        <w:br/>
      </w:r>
      <w:r w:rsidRPr="00C818CC">
        <w:rPr>
          <w:rFonts w:ascii="Trebuchet MS" w:hAnsi="Trebuchet MS"/>
          <w:i/>
        </w:rPr>
        <w:t xml:space="preserve">Die Begrenzung des Vergleichs auf Kosten ist </w:t>
      </w:r>
      <w:r w:rsidR="00D47390" w:rsidRPr="00C818CC">
        <w:rPr>
          <w:rFonts w:ascii="Trebuchet MS" w:hAnsi="Trebuchet MS"/>
          <w:i/>
        </w:rPr>
        <w:t xml:space="preserve">jedoch </w:t>
      </w:r>
      <w:r w:rsidRPr="00C818CC">
        <w:rPr>
          <w:rFonts w:ascii="Trebuchet MS" w:hAnsi="Trebuchet MS"/>
          <w:i/>
        </w:rPr>
        <w:t xml:space="preserve">nicht zielführend. </w:t>
      </w:r>
      <w:r w:rsidR="005068C9" w:rsidRPr="00C818CC">
        <w:rPr>
          <w:rFonts w:ascii="Trebuchet MS" w:hAnsi="Trebuchet MS"/>
          <w:i/>
        </w:rPr>
        <w:t>Die Verwendung der herkömmlichen Falldefinition</w:t>
      </w:r>
      <w:r w:rsidR="001539F0" w:rsidRPr="00C818CC">
        <w:rPr>
          <w:rFonts w:ascii="Trebuchet MS" w:hAnsi="Trebuchet MS"/>
          <w:i/>
        </w:rPr>
        <w:t xml:space="preserve"> (und Verweildauer)</w:t>
      </w:r>
      <w:r w:rsidR="005068C9" w:rsidRPr="00C818CC">
        <w:rPr>
          <w:rFonts w:ascii="Trebuchet MS" w:hAnsi="Trebuchet MS"/>
          <w:i/>
        </w:rPr>
        <w:t xml:space="preserve"> ist in einer sektor</w:t>
      </w:r>
      <w:r w:rsidR="001539F0" w:rsidRPr="00C818CC">
        <w:rPr>
          <w:rFonts w:ascii="Trebuchet MS" w:hAnsi="Trebuchet MS"/>
          <w:i/>
        </w:rPr>
        <w:t>en</w:t>
      </w:r>
      <w:r w:rsidR="005068C9" w:rsidRPr="00C818CC">
        <w:rPr>
          <w:rFonts w:ascii="Trebuchet MS" w:hAnsi="Trebuchet MS"/>
          <w:i/>
        </w:rPr>
        <w:t>übergreifenden Betrachtungsweise nicht mehr zielführend. Sinnvoll sind Parameter, die die Behandlungs</w:t>
      </w:r>
      <w:r w:rsidR="001539F0" w:rsidRPr="00C818CC">
        <w:rPr>
          <w:rFonts w:ascii="Trebuchet MS" w:hAnsi="Trebuchet MS"/>
          <w:i/>
        </w:rPr>
        <w:t>leistungen und -k</w:t>
      </w:r>
      <w:r w:rsidR="005068C9" w:rsidRPr="00C818CC">
        <w:rPr>
          <w:rFonts w:ascii="Trebuchet MS" w:hAnsi="Trebuchet MS"/>
          <w:i/>
        </w:rPr>
        <w:t xml:space="preserve">osten im Sinne von </w:t>
      </w:r>
      <w:r w:rsidR="001539F0" w:rsidRPr="00C818CC">
        <w:rPr>
          <w:rFonts w:ascii="Trebuchet MS" w:hAnsi="Trebuchet MS"/>
          <w:i/>
        </w:rPr>
        <w:t>individuell flexibilisierten</w:t>
      </w:r>
      <w:r w:rsidR="003218CE" w:rsidRPr="00C818CC">
        <w:rPr>
          <w:rFonts w:ascii="Trebuchet MS" w:hAnsi="Trebuchet MS"/>
          <w:i/>
        </w:rPr>
        <w:t xml:space="preserve"> </w:t>
      </w:r>
      <w:r w:rsidR="005068C9" w:rsidRPr="00C818CC">
        <w:rPr>
          <w:rFonts w:ascii="Trebuchet MS" w:hAnsi="Trebuchet MS"/>
          <w:i/>
        </w:rPr>
        <w:t>Behandlungspfaden personenbezogen  abbilden</w:t>
      </w:r>
      <w:r w:rsidR="001539F0" w:rsidRPr="00C818CC">
        <w:rPr>
          <w:rFonts w:ascii="Trebuchet MS" w:hAnsi="Trebuchet MS"/>
          <w:i/>
        </w:rPr>
        <w:t>, z. B.</w:t>
      </w:r>
      <w:r w:rsidR="005068C9" w:rsidRPr="00C818CC">
        <w:rPr>
          <w:rFonts w:ascii="Trebuchet MS" w:hAnsi="Trebuchet MS"/>
          <w:i/>
        </w:rPr>
        <w:t xml:space="preserve">  kumulierte Behandlungsdauer</w:t>
      </w:r>
      <w:r w:rsidR="001539F0" w:rsidRPr="00C818CC">
        <w:rPr>
          <w:rFonts w:ascii="Trebuchet MS" w:hAnsi="Trebuchet MS"/>
          <w:i/>
        </w:rPr>
        <w:t xml:space="preserve"> (Setting übergreifend)</w:t>
      </w:r>
      <w:r w:rsidR="005068C9" w:rsidRPr="00C818CC">
        <w:rPr>
          <w:rFonts w:ascii="Trebuchet MS" w:hAnsi="Trebuchet MS"/>
          <w:i/>
        </w:rPr>
        <w:t>, sektor</w:t>
      </w:r>
      <w:r w:rsidR="001539F0" w:rsidRPr="00C818CC">
        <w:rPr>
          <w:rFonts w:ascii="Trebuchet MS" w:hAnsi="Trebuchet MS"/>
          <w:i/>
        </w:rPr>
        <w:t>en</w:t>
      </w:r>
      <w:r w:rsidR="005068C9" w:rsidRPr="00C818CC">
        <w:rPr>
          <w:rFonts w:ascii="Trebuchet MS" w:hAnsi="Trebuchet MS"/>
          <w:i/>
        </w:rPr>
        <w:t>über</w:t>
      </w:r>
      <w:r w:rsidR="001539F0" w:rsidRPr="00C818CC">
        <w:rPr>
          <w:rFonts w:ascii="Trebuchet MS" w:hAnsi="Trebuchet MS"/>
          <w:i/>
        </w:rPr>
        <w:t>g</w:t>
      </w:r>
      <w:r w:rsidR="005068C9" w:rsidRPr="00C818CC">
        <w:rPr>
          <w:rFonts w:ascii="Trebuchet MS" w:hAnsi="Trebuchet MS"/>
          <w:i/>
        </w:rPr>
        <w:t xml:space="preserve">reifende Jahresbehandlungskosten oder Jahres-DMI. </w:t>
      </w:r>
    </w:p>
    <w:p w14:paraId="4E011328" w14:textId="77777777" w:rsidR="00D47390" w:rsidRPr="00C818CC" w:rsidRDefault="00EE69FD" w:rsidP="003218CE">
      <w:pPr>
        <w:ind w:left="708"/>
        <w:rPr>
          <w:rFonts w:ascii="Trebuchet MS" w:hAnsi="Trebuchet MS"/>
          <w:i/>
        </w:rPr>
      </w:pPr>
      <w:r w:rsidRPr="00C818CC">
        <w:rPr>
          <w:rFonts w:ascii="Trebuchet MS" w:hAnsi="Trebuchet MS"/>
          <w:i/>
        </w:rPr>
        <w:t xml:space="preserve">Das Instrument </w:t>
      </w:r>
      <w:r w:rsidR="005068C9" w:rsidRPr="00C818CC">
        <w:rPr>
          <w:rFonts w:ascii="Trebuchet MS" w:hAnsi="Trebuchet MS"/>
          <w:i/>
        </w:rPr>
        <w:t xml:space="preserve">Krankenhausvergleich </w:t>
      </w:r>
      <w:r w:rsidRPr="00C818CC">
        <w:rPr>
          <w:rFonts w:ascii="Trebuchet MS" w:hAnsi="Trebuchet MS"/>
          <w:i/>
        </w:rPr>
        <w:t>sollte genutzt werden, um auch wichtige Struktur</w:t>
      </w:r>
      <w:r w:rsidR="00D47390" w:rsidRPr="00C818CC">
        <w:rPr>
          <w:rFonts w:ascii="Trebuchet MS" w:hAnsi="Trebuchet MS"/>
          <w:i/>
        </w:rPr>
        <w:t>-, Prozess- und Ergebnisparameter</w:t>
      </w:r>
      <w:r w:rsidR="000D53C3" w:rsidRPr="00C818CC">
        <w:rPr>
          <w:rFonts w:ascii="Trebuchet MS" w:hAnsi="Trebuchet MS"/>
          <w:i/>
        </w:rPr>
        <w:t>, sowie sektorenübergreifende Kennzahlen</w:t>
      </w:r>
      <w:r w:rsidR="00D47390" w:rsidRPr="00C818CC">
        <w:rPr>
          <w:rFonts w:ascii="Trebuchet MS" w:hAnsi="Trebuchet MS"/>
          <w:i/>
        </w:rPr>
        <w:t xml:space="preserve"> </w:t>
      </w:r>
      <w:r w:rsidR="007F64F6" w:rsidRPr="00C818CC">
        <w:rPr>
          <w:rFonts w:ascii="Trebuchet MS" w:hAnsi="Trebuchet MS"/>
          <w:i/>
        </w:rPr>
        <w:t xml:space="preserve"> und Besonderheiten der Region </w:t>
      </w:r>
      <w:r w:rsidR="00D47390" w:rsidRPr="00C818CC">
        <w:rPr>
          <w:rFonts w:ascii="Trebuchet MS" w:hAnsi="Trebuchet MS"/>
          <w:i/>
        </w:rPr>
        <w:t xml:space="preserve">darzustellen. Die Spitzenverbände der Selbstverwaltung </w:t>
      </w:r>
      <w:r w:rsidR="003026AC" w:rsidRPr="00C818CC">
        <w:rPr>
          <w:rFonts w:ascii="Trebuchet MS" w:hAnsi="Trebuchet MS"/>
          <w:i/>
        </w:rPr>
        <w:t xml:space="preserve">sollten deshalb </w:t>
      </w:r>
      <w:r w:rsidR="00D47390" w:rsidRPr="00C818CC">
        <w:rPr>
          <w:rFonts w:ascii="Trebuchet MS" w:hAnsi="Trebuchet MS"/>
          <w:i/>
        </w:rPr>
        <w:t xml:space="preserve"> den Auftrag</w:t>
      </w:r>
      <w:r w:rsidR="003026AC" w:rsidRPr="00C818CC">
        <w:rPr>
          <w:rFonts w:ascii="Trebuchet MS" w:hAnsi="Trebuchet MS"/>
          <w:i/>
        </w:rPr>
        <w:t xml:space="preserve"> erhalten</w:t>
      </w:r>
      <w:r w:rsidR="00D47390" w:rsidRPr="00C818CC">
        <w:rPr>
          <w:rFonts w:ascii="Trebuchet MS" w:hAnsi="Trebuchet MS"/>
          <w:i/>
        </w:rPr>
        <w:t>, entsprechende Parameter zu entwickeln.</w:t>
      </w:r>
    </w:p>
    <w:p w14:paraId="1A48CEA9" w14:textId="2C9B9688" w:rsidR="00342C34" w:rsidRPr="00C818CC" w:rsidRDefault="00342C34" w:rsidP="003218CE">
      <w:pPr>
        <w:ind w:left="708"/>
        <w:rPr>
          <w:rFonts w:ascii="Trebuchet MS" w:hAnsi="Trebuchet MS"/>
          <w:i/>
        </w:rPr>
      </w:pPr>
      <w:r w:rsidRPr="00C818CC">
        <w:rPr>
          <w:rFonts w:ascii="Trebuchet MS" w:hAnsi="Trebuchet MS"/>
          <w:i/>
        </w:rPr>
        <w:t xml:space="preserve">Der Transparenzvergleich sollte </w:t>
      </w:r>
      <w:r w:rsidR="007F64F6" w:rsidRPr="00C818CC">
        <w:rPr>
          <w:rFonts w:ascii="Trebuchet MS" w:hAnsi="Trebuchet MS"/>
          <w:i/>
        </w:rPr>
        <w:t xml:space="preserve">für die Vertragspartner vor Ort </w:t>
      </w:r>
      <w:r w:rsidRPr="00C818CC">
        <w:rPr>
          <w:rFonts w:ascii="Trebuchet MS" w:hAnsi="Trebuchet MS"/>
          <w:i/>
        </w:rPr>
        <w:t xml:space="preserve">als Orientierung und nicht als </w:t>
      </w:r>
      <w:r w:rsidR="003026AC" w:rsidRPr="00C818CC">
        <w:rPr>
          <w:rFonts w:ascii="Trebuchet MS" w:hAnsi="Trebuchet MS"/>
          <w:i/>
        </w:rPr>
        <w:t xml:space="preserve">verbindliche </w:t>
      </w:r>
      <w:r w:rsidRPr="00C818CC">
        <w:rPr>
          <w:rFonts w:ascii="Trebuchet MS" w:hAnsi="Trebuchet MS"/>
          <w:i/>
        </w:rPr>
        <w:t xml:space="preserve">Grundlage dienen. Durch die im Entwurf gewählte Formulierung wird </w:t>
      </w:r>
      <w:r w:rsidR="007F64F6" w:rsidRPr="00C818CC">
        <w:rPr>
          <w:rFonts w:ascii="Trebuchet MS" w:hAnsi="Trebuchet MS"/>
          <w:i/>
        </w:rPr>
        <w:t xml:space="preserve">jedoch </w:t>
      </w:r>
      <w:r w:rsidRPr="00C818CC">
        <w:rPr>
          <w:rFonts w:ascii="Trebuchet MS" w:hAnsi="Trebuchet MS"/>
          <w:i/>
        </w:rPr>
        <w:t>dem angestrebten Budgetsystem ein Preissystem mit landes- und  sogar bundeseinheitlichen Preisen „vorgeschaltet“. Jede strukturelle Besonderheit, die von diesen Einheitspreisen abweicht</w:t>
      </w:r>
      <w:r w:rsidR="00484614" w:rsidRPr="00C818CC">
        <w:rPr>
          <w:rFonts w:ascii="Trebuchet MS" w:hAnsi="Trebuchet MS"/>
          <w:i/>
        </w:rPr>
        <w:t>,</w:t>
      </w:r>
      <w:r w:rsidRPr="00C818CC">
        <w:rPr>
          <w:rFonts w:ascii="Trebuchet MS" w:hAnsi="Trebuchet MS"/>
          <w:i/>
        </w:rPr>
        <w:t xml:space="preserve"> muss in einem bürokratischen, völlig sach- und fachfremden Verfahren a priori von der </w:t>
      </w:r>
      <w:proofErr w:type="spellStart"/>
      <w:r w:rsidRPr="00C818CC">
        <w:rPr>
          <w:rFonts w:ascii="Trebuchet MS" w:hAnsi="Trebuchet MS"/>
          <w:i/>
        </w:rPr>
        <w:t>InEK</w:t>
      </w:r>
      <w:proofErr w:type="spellEnd"/>
      <w:r w:rsidRPr="00C818CC">
        <w:rPr>
          <w:rFonts w:ascii="Trebuchet MS" w:hAnsi="Trebuchet MS"/>
          <w:i/>
        </w:rPr>
        <w:t xml:space="preserve"> als übergeordnete Instanz genehmigt werden. Regionale strukturelle Besonderheiten </w:t>
      </w:r>
      <w:r w:rsidRPr="00C818CC">
        <w:rPr>
          <w:rFonts w:ascii="Trebuchet MS" w:hAnsi="Trebuchet MS"/>
          <w:i/>
        </w:rPr>
        <w:lastRenderedPageBreak/>
        <w:t xml:space="preserve">werden zu </w:t>
      </w:r>
      <w:proofErr w:type="spellStart"/>
      <w:r w:rsidR="007F64F6" w:rsidRPr="00C818CC">
        <w:rPr>
          <w:rFonts w:ascii="Trebuchet MS" w:hAnsi="Trebuchet MS"/>
          <w:i/>
        </w:rPr>
        <w:t>Zu</w:t>
      </w:r>
      <w:proofErr w:type="spellEnd"/>
      <w:r w:rsidR="007F64F6" w:rsidRPr="00C818CC">
        <w:rPr>
          <w:rFonts w:ascii="Trebuchet MS" w:hAnsi="Trebuchet MS"/>
          <w:i/>
        </w:rPr>
        <w:t xml:space="preserve">- und Abschlägen auf Einzelleistungen – wie aus </w:t>
      </w:r>
      <w:r w:rsidRPr="00C818CC">
        <w:rPr>
          <w:rFonts w:ascii="Trebuchet MS" w:hAnsi="Trebuchet MS"/>
          <w:i/>
        </w:rPr>
        <w:t>dem DRG System entliehen</w:t>
      </w:r>
      <w:r w:rsidR="007F64F6" w:rsidRPr="00C818CC">
        <w:rPr>
          <w:rFonts w:ascii="Trebuchet MS" w:hAnsi="Trebuchet MS"/>
          <w:i/>
        </w:rPr>
        <w:t xml:space="preserve"> – statt direkt im Budget berücksichtigt</w:t>
      </w:r>
      <w:r w:rsidRPr="00C818CC">
        <w:rPr>
          <w:rFonts w:ascii="Trebuchet MS" w:hAnsi="Trebuchet MS"/>
          <w:i/>
        </w:rPr>
        <w:t xml:space="preserve">. Echte Strukturmerkmale wie dezentrale Versorgungsstruktur, regionale Versorgungsverpflichtung, Vernetzung im Gemeindepsychiatrischen Verbund und ähnliche Vorhalteleistungen lassen sich </w:t>
      </w:r>
      <w:r w:rsidR="00484614" w:rsidRPr="00C818CC">
        <w:rPr>
          <w:rFonts w:ascii="Trebuchet MS" w:hAnsi="Trebuchet MS"/>
          <w:i/>
        </w:rPr>
        <w:t xml:space="preserve">so </w:t>
      </w:r>
      <w:r w:rsidRPr="00C818CC">
        <w:rPr>
          <w:rFonts w:ascii="Trebuchet MS" w:hAnsi="Trebuchet MS"/>
          <w:i/>
        </w:rPr>
        <w:t>nicht abbilden</w:t>
      </w:r>
      <w:r w:rsidR="00FB3C37">
        <w:rPr>
          <w:rFonts w:ascii="Trebuchet MS" w:hAnsi="Trebuchet MS"/>
          <w:i/>
        </w:rPr>
        <w:t>, ebenso wenig wie die Finanzierung der Feuerwehr nach der Anzahl und Dauer der Brandeinsätze</w:t>
      </w:r>
      <w:r w:rsidRPr="00C818CC">
        <w:rPr>
          <w:rFonts w:ascii="Trebuchet MS" w:hAnsi="Trebuchet MS"/>
          <w:i/>
        </w:rPr>
        <w:t xml:space="preserve">. </w:t>
      </w:r>
      <w:r w:rsidR="007F64F6" w:rsidRPr="00C818CC">
        <w:rPr>
          <w:rFonts w:ascii="Trebuchet MS" w:hAnsi="Trebuchet MS"/>
          <w:i/>
        </w:rPr>
        <w:br/>
      </w:r>
      <w:r w:rsidR="00484614" w:rsidRPr="00C818CC">
        <w:rPr>
          <w:rFonts w:ascii="Trebuchet MS" w:hAnsi="Trebuchet MS"/>
          <w:i/>
        </w:rPr>
        <w:t>Die beabsichtigte Stärkung der örtlichen Verhandlungsebene wird konterkariert.</w:t>
      </w:r>
    </w:p>
    <w:p w14:paraId="762CD6CC" w14:textId="77777777" w:rsidR="00D47390" w:rsidRDefault="00D47390" w:rsidP="00484614">
      <w:pPr>
        <w:pStyle w:val="Listenabsatz"/>
        <w:numPr>
          <w:ilvl w:val="0"/>
          <w:numId w:val="6"/>
        </w:numPr>
        <w:rPr>
          <w:rFonts w:ascii="Trebuchet MS" w:hAnsi="Trebuchet MS"/>
        </w:rPr>
      </w:pPr>
      <w:r>
        <w:rPr>
          <w:rFonts w:ascii="Trebuchet MS" w:hAnsi="Trebuchet MS"/>
        </w:rPr>
        <w:t>Verbindliche Mindestvorgaben zur Personalausstattung</w:t>
      </w:r>
    </w:p>
    <w:p w14:paraId="17700327" w14:textId="4F165275" w:rsidR="00D81FD8" w:rsidRDefault="00D47390" w:rsidP="009A7CD5">
      <w:pPr>
        <w:ind w:left="708"/>
        <w:rPr>
          <w:rFonts w:ascii="Trebuchet MS" w:hAnsi="Trebuchet MS"/>
        </w:rPr>
      </w:pPr>
      <w:r w:rsidRPr="00484614">
        <w:rPr>
          <w:rFonts w:ascii="Trebuchet MS" w:hAnsi="Trebuchet MS"/>
        </w:rPr>
        <w:t xml:space="preserve">Die vorläufige weitere Gültigkeit der Personalverordnung Psychiatrie </w:t>
      </w:r>
      <w:r w:rsidR="00330FAF">
        <w:rPr>
          <w:rFonts w:ascii="Trebuchet MS" w:hAnsi="Trebuchet MS"/>
        </w:rPr>
        <w:t xml:space="preserve">- </w:t>
      </w:r>
      <w:r w:rsidRPr="00484614">
        <w:rPr>
          <w:rFonts w:ascii="Trebuchet MS" w:hAnsi="Trebuchet MS"/>
        </w:rPr>
        <w:t>bis zu</w:t>
      </w:r>
      <w:r w:rsidR="00330FAF">
        <w:rPr>
          <w:rFonts w:ascii="Trebuchet MS" w:hAnsi="Trebuchet MS"/>
        </w:rPr>
        <w:t xml:space="preserve"> ihrer</w:t>
      </w:r>
      <w:r w:rsidRPr="00484614">
        <w:rPr>
          <w:rFonts w:ascii="Trebuchet MS" w:hAnsi="Trebuchet MS"/>
        </w:rPr>
        <w:t xml:space="preserve">  Ablösung durch verbindliche Mindestpersonalstandards</w:t>
      </w:r>
      <w:r w:rsidR="00484614">
        <w:rPr>
          <w:rFonts w:ascii="Trebuchet MS" w:hAnsi="Trebuchet MS"/>
        </w:rPr>
        <w:t>,</w:t>
      </w:r>
      <w:r w:rsidRPr="00484614">
        <w:rPr>
          <w:rFonts w:ascii="Trebuchet MS" w:hAnsi="Trebuchet MS"/>
        </w:rPr>
        <w:t xml:space="preserve"> die bis 2020 durch den GBA zu entwickeln sind</w:t>
      </w:r>
      <w:r w:rsidR="00330FAF">
        <w:rPr>
          <w:rFonts w:ascii="Trebuchet MS" w:hAnsi="Trebuchet MS"/>
        </w:rPr>
        <w:t xml:space="preserve"> -</w:t>
      </w:r>
      <w:r w:rsidRPr="00484614">
        <w:rPr>
          <w:rFonts w:ascii="Trebuchet MS" w:hAnsi="Trebuchet MS"/>
        </w:rPr>
        <w:t xml:space="preserve"> ist eine wesentliche Voraussetzung für die Sicherstellung der Leistungsfähigkeit und Qualität der psychiatrischen Krankenhäuser. Der Ansatz wird </w:t>
      </w:r>
      <w:r w:rsidR="00330FAF">
        <w:rPr>
          <w:rFonts w:ascii="Trebuchet MS" w:hAnsi="Trebuchet MS"/>
        </w:rPr>
        <w:t xml:space="preserve">von uns </w:t>
      </w:r>
      <w:r w:rsidRPr="00484614">
        <w:rPr>
          <w:rFonts w:ascii="Trebuchet MS" w:hAnsi="Trebuchet MS"/>
        </w:rPr>
        <w:t xml:space="preserve">ausdrücklich begrüßt. </w:t>
      </w:r>
      <w:r w:rsidR="006158A2">
        <w:rPr>
          <w:rFonts w:ascii="Trebuchet MS" w:hAnsi="Trebuchet MS"/>
        </w:rPr>
        <w:br/>
      </w:r>
      <w:r w:rsidR="00330FAF">
        <w:rPr>
          <w:rFonts w:ascii="Trebuchet MS" w:hAnsi="Trebuchet MS"/>
        </w:rPr>
        <w:t>Für d</w:t>
      </w:r>
      <w:r w:rsidRPr="00484614">
        <w:rPr>
          <w:rFonts w:ascii="Trebuchet MS" w:hAnsi="Trebuchet MS"/>
        </w:rPr>
        <w:t xml:space="preserve">ie </w:t>
      </w:r>
      <w:proofErr w:type="spellStart"/>
      <w:r w:rsidR="006158A2">
        <w:rPr>
          <w:rFonts w:ascii="Trebuchet MS" w:hAnsi="Trebuchet MS"/>
        </w:rPr>
        <w:t>Psych</w:t>
      </w:r>
      <w:proofErr w:type="spellEnd"/>
      <w:r w:rsidR="006158A2">
        <w:rPr>
          <w:rFonts w:ascii="Trebuchet MS" w:hAnsi="Trebuchet MS"/>
        </w:rPr>
        <w:t xml:space="preserve">-PV und ab 2020 für die </w:t>
      </w:r>
      <w:r w:rsidRPr="00484614">
        <w:rPr>
          <w:rFonts w:ascii="Trebuchet MS" w:hAnsi="Trebuchet MS"/>
        </w:rPr>
        <w:t xml:space="preserve">neue – nach GBA Vorgaben </w:t>
      </w:r>
      <w:r w:rsidR="006158A2">
        <w:rPr>
          <w:rFonts w:ascii="Trebuchet MS" w:hAnsi="Trebuchet MS"/>
        </w:rPr>
        <w:t xml:space="preserve">(136a Abs. 2 </w:t>
      </w:r>
      <w:r w:rsidRPr="00484614">
        <w:rPr>
          <w:rFonts w:ascii="Trebuchet MS" w:hAnsi="Trebuchet MS"/>
        </w:rPr>
        <w:t xml:space="preserve">festgelegte und von den Kassen finanzierte – Personalausstattung ist von den Krankenhäusern per Testat </w:t>
      </w:r>
      <w:r w:rsidR="000964DF" w:rsidRPr="00484614">
        <w:rPr>
          <w:rFonts w:ascii="Trebuchet MS" w:hAnsi="Trebuchet MS"/>
        </w:rPr>
        <w:t xml:space="preserve">die Mittelverwendung </w:t>
      </w:r>
      <w:r w:rsidRPr="00484614">
        <w:rPr>
          <w:rFonts w:ascii="Trebuchet MS" w:hAnsi="Trebuchet MS"/>
        </w:rPr>
        <w:t xml:space="preserve">durch den Wirtschaftsprüfer nachzuweisen. </w:t>
      </w:r>
      <w:r w:rsidR="00D551D7" w:rsidRPr="00D551D7">
        <w:rPr>
          <w:rFonts w:ascii="Trebuchet MS" w:hAnsi="Trebuchet MS"/>
        </w:rPr>
        <w:t xml:space="preserve">Dieses Verfahren </w:t>
      </w:r>
      <w:r w:rsidR="006158A2">
        <w:rPr>
          <w:rFonts w:ascii="Trebuchet MS" w:hAnsi="Trebuchet MS"/>
        </w:rPr>
        <w:t xml:space="preserve">soll </w:t>
      </w:r>
      <w:r w:rsidR="00D551D7" w:rsidRPr="00D551D7">
        <w:rPr>
          <w:rFonts w:ascii="Trebuchet MS" w:hAnsi="Trebuchet MS"/>
        </w:rPr>
        <w:t>transparent</w:t>
      </w:r>
      <w:r w:rsidR="006158A2">
        <w:rPr>
          <w:rFonts w:ascii="Trebuchet MS" w:hAnsi="Trebuchet MS"/>
        </w:rPr>
        <w:t xml:space="preserve"> machen</w:t>
      </w:r>
      <w:r w:rsidR="00D551D7" w:rsidRPr="00D551D7">
        <w:rPr>
          <w:rFonts w:ascii="Trebuchet MS" w:hAnsi="Trebuchet MS"/>
        </w:rPr>
        <w:t>, dass die Mittel für therapeutisches Personal zweckbestimmt verwendet werden</w:t>
      </w:r>
      <w:r w:rsidR="00D81FD8">
        <w:rPr>
          <w:rFonts w:ascii="Trebuchet MS" w:hAnsi="Trebuchet MS"/>
        </w:rPr>
        <w:t>.</w:t>
      </w:r>
      <w:r w:rsidR="00FA0156">
        <w:rPr>
          <w:rFonts w:ascii="Trebuchet MS" w:hAnsi="Trebuchet MS"/>
        </w:rPr>
        <w:t xml:space="preserve"> Dabei ist zu u</w:t>
      </w:r>
      <w:r w:rsidR="006158A2">
        <w:rPr>
          <w:rFonts w:ascii="Trebuchet MS" w:hAnsi="Trebuchet MS"/>
        </w:rPr>
        <w:t xml:space="preserve">nterscheiden: (a) Die Information </w:t>
      </w:r>
      <w:r w:rsidR="00C72AA7">
        <w:rPr>
          <w:rFonts w:ascii="Trebuchet MS" w:hAnsi="Trebuchet MS"/>
        </w:rPr>
        <w:t xml:space="preserve">ermitteln </w:t>
      </w:r>
      <w:r w:rsidR="006158A2">
        <w:rPr>
          <w:rFonts w:ascii="Trebuchet MS" w:hAnsi="Trebuchet MS"/>
        </w:rPr>
        <w:t xml:space="preserve">(die es bisher nicht gibt!), inwieweit die im jeweiligen Jahr geltenden Mindestvorgaben erfüllt werden. (b) Rückforderungen dürfen aber nur für ein Jahr in Frage kommen, wenn zuvor </w:t>
      </w:r>
      <w:r w:rsidR="00C72AA7">
        <w:rPr>
          <w:rFonts w:ascii="Trebuchet MS" w:hAnsi="Trebuchet MS"/>
        </w:rPr>
        <w:t xml:space="preserve">im Budget </w:t>
      </w:r>
      <w:r w:rsidR="006158A2">
        <w:rPr>
          <w:rFonts w:ascii="Trebuchet MS" w:hAnsi="Trebuchet MS"/>
        </w:rPr>
        <w:t>eine realistische Finanzierung der vereinbarten Personalstellen</w:t>
      </w:r>
      <w:r w:rsidR="00C72AA7">
        <w:rPr>
          <w:rFonts w:ascii="Trebuchet MS" w:hAnsi="Trebuchet MS"/>
        </w:rPr>
        <w:t xml:space="preserve"> vereinbart wurde. Dies war bisher in der Vergangenheit die Ausnahme.</w:t>
      </w:r>
    </w:p>
    <w:p w14:paraId="7F3819E4" w14:textId="77777777" w:rsidR="00187E09" w:rsidRPr="00D81FD8" w:rsidRDefault="00187E09" w:rsidP="00D81FD8">
      <w:pPr>
        <w:pStyle w:val="Listenabsatz"/>
        <w:numPr>
          <w:ilvl w:val="0"/>
          <w:numId w:val="15"/>
        </w:numPr>
        <w:rPr>
          <w:rFonts w:ascii="Trebuchet MS" w:hAnsi="Trebuchet MS"/>
        </w:rPr>
      </w:pPr>
      <w:r w:rsidRPr="00D81FD8">
        <w:rPr>
          <w:rFonts w:ascii="Trebuchet MS" w:hAnsi="Trebuchet MS"/>
        </w:rPr>
        <w:t>Kalkulation auf empirischer Datengrundlage</w:t>
      </w:r>
    </w:p>
    <w:p w14:paraId="26464367" w14:textId="77777777" w:rsidR="00187E09" w:rsidRPr="00FD62FF" w:rsidRDefault="00187E09" w:rsidP="003218CE">
      <w:pPr>
        <w:ind w:left="708"/>
        <w:rPr>
          <w:rFonts w:ascii="Trebuchet MS" w:hAnsi="Trebuchet MS"/>
        </w:rPr>
      </w:pPr>
      <w:r w:rsidRPr="00FD62FF">
        <w:rPr>
          <w:rFonts w:ascii="Trebuchet MS" w:hAnsi="Trebuchet MS"/>
        </w:rPr>
        <w:t xml:space="preserve">Die Koppelung der empirischen Kalkulation an die Erfüllung von Qualitätsvorgaben stellt sicher, dass das neue </w:t>
      </w:r>
      <w:r w:rsidR="003026AC">
        <w:rPr>
          <w:rFonts w:ascii="Trebuchet MS" w:hAnsi="Trebuchet MS"/>
        </w:rPr>
        <w:t>Abrechnungss</w:t>
      </w:r>
      <w:r w:rsidRPr="00FD62FF">
        <w:rPr>
          <w:rFonts w:ascii="Trebuchet MS" w:hAnsi="Trebuchet MS"/>
        </w:rPr>
        <w:t>ystem nicht zu einer Absenkung der derzeitigen Qualität durch Durchschnittsbildung auf  mittlere Niveau</w:t>
      </w:r>
      <w:r w:rsidR="00FD62FF">
        <w:rPr>
          <w:rFonts w:ascii="Trebuchet MS" w:hAnsi="Trebuchet MS"/>
        </w:rPr>
        <w:t xml:space="preserve">s </w:t>
      </w:r>
      <w:r w:rsidR="003026AC">
        <w:rPr>
          <w:rFonts w:ascii="Trebuchet MS" w:hAnsi="Trebuchet MS"/>
        </w:rPr>
        <w:t xml:space="preserve">und </w:t>
      </w:r>
      <w:r w:rsidR="003377A7">
        <w:rPr>
          <w:rFonts w:ascii="Trebuchet MS" w:hAnsi="Trebuchet MS"/>
        </w:rPr>
        <w:t xml:space="preserve">über </w:t>
      </w:r>
      <w:r w:rsidR="003026AC">
        <w:rPr>
          <w:rFonts w:ascii="Trebuchet MS" w:hAnsi="Trebuchet MS"/>
        </w:rPr>
        <w:t>Treppeneffekte</w:t>
      </w:r>
      <w:r w:rsidR="003377A7">
        <w:rPr>
          <w:rFonts w:ascii="Trebuchet MS" w:hAnsi="Trebuchet MS"/>
        </w:rPr>
        <w:t xml:space="preserve"> zur Absenkung der Qualität der Behandlung </w:t>
      </w:r>
      <w:r w:rsidRPr="00FD62FF">
        <w:rPr>
          <w:rFonts w:ascii="Trebuchet MS" w:hAnsi="Trebuchet MS"/>
        </w:rPr>
        <w:t xml:space="preserve"> führt. Die Koppelung ist  eine unabdingbare Voraussetzung, um mit dem neuen  System die psychiatrische Versorgung zukunftsfähig und leistungsfähig zu halten.    </w:t>
      </w:r>
    </w:p>
    <w:p w14:paraId="70949EC1" w14:textId="0615979E" w:rsidR="00342C34" w:rsidRPr="00FD62FF" w:rsidRDefault="00342C34" w:rsidP="00FD62FF">
      <w:pPr>
        <w:pStyle w:val="Listenabsatz"/>
        <w:numPr>
          <w:ilvl w:val="0"/>
          <w:numId w:val="8"/>
        </w:numPr>
        <w:rPr>
          <w:rFonts w:ascii="Trebuchet MS" w:hAnsi="Trebuchet MS"/>
        </w:rPr>
      </w:pPr>
      <w:r w:rsidRPr="00FD62FF">
        <w:rPr>
          <w:rFonts w:ascii="Trebuchet MS" w:hAnsi="Trebuchet MS"/>
        </w:rPr>
        <w:t>Stärkung der sektor</w:t>
      </w:r>
      <w:r w:rsidR="00FD62FF" w:rsidRPr="00FD62FF">
        <w:rPr>
          <w:rFonts w:ascii="Trebuchet MS" w:hAnsi="Trebuchet MS"/>
        </w:rPr>
        <w:t>en</w:t>
      </w:r>
      <w:r w:rsidRPr="00FD62FF">
        <w:rPr>
          <w:rFonts w:ascii="Trebuchet MS" w:hAnsi="Trebuchet MS"/>
        </w:rPr>
        <w:t>übergreifenden Versor</w:t>
      </w:r>
      <w:r w:rsidR="00814297" w:rsidRPr="00FD62FF">
        <w:rPr>
          <w:rFonts w:ascii="Trebuchet MS" w:hAnsi="Trebuchet MS"/>
        </w:rPr>
        <w:t>g</w:t>
      </w:r>
      <w:r w:rsidRPr="00FD62FF">
        <w:rPr>
          <w:rFonts w:ascii="Trebuchet MS" w:hAnsi="Trebuchet MS"/>
        </w:rPr>
        <w:t>ung</w:t>
      </w:r>
      <w:r w:rsidR="00814297" w:rsidRPr="00FD62FF">
        <w:rPr>
          <w:rFonts w:ascii="Trebuchet MS" w:hAnsi="Trebuchet MS"/>
        </w:rPr>
        <w:t xml:space="preserve"> durch die Einführung von </w:t>
      </w:r>
      <w:proofErr w:type="spellStart"/>
      <w:r w:rsidR="00814297" w:rsidRPr="00FD62FF">
        <w:rPr>
          <w:rFonts w:ascii="Trebuchet MS" w:hAnsi="Trebuchet MS"/>
        </w:rPr>
        <w:t>Hometreatment</w:t>
      </w:r>
      <w:proofErr w:type="spellEnd"/>
      <w:r w:rsidR="000964DF" w:rsidRPr="00FD62FF">
        <w:rPr>
          <w:rFonts w:ascii="Trebuchet MS" w:hAnsi="Trebuchet MS"/>
        </w:rPr>
        <w:t xml:space="preserve"> bzw. stationsäqu</w:t>
      </w:r>
      <w:r w:rsidR="00FA428C" w:rsidRPr="00FD62FF">
        <w:rPr>
          <w:rFonts w:ascii="Trebuchet MS" w:hAnsi="Trebuchet MS"/>
        </w:rPr>
        <w:t>iv</w:t>
      </w:r>
      <w:r w:rsidR="000964DF" w:rsidRPr="00FD62FF">
        <w:rPr>
          <w:rFonts w:ascii="Trebuchet MS" w:hAnsi="Trebuchet MS"/>
        </w:rPr>
        <w:t>alente</w:t>
      </w:r>
      <w:r w:rsidR="00C72AA7">
        <w:rPr>
          <w:rFonts w:ascii="Trebuchet MS" w:hAnsi="Trebuchet MS"/>
        </w:rPr>
        <w:t>r</w:t>
      </w:r>
      <w:r w:rsidR="000964DF" w:rsidRPr="00FD62FF">
        <w:rPr>
          <w:rFonts w:ascii="Trebuchet MS" w:hAnsi="Trebuchet MS"/>
        </w:rPr>
        <w:t xml:space="preserve"> Behandlung</w:t>
      </w:r>
    </w:p>
    <w:p w14:paraId="109B583D" w14:textId="00F49D9E" w:rsidR="00814297" w:rsidRPr="00C818CC" w:rsidRDefault="00814297" w:rsidP="00FD62FF">
      <w:pPr>
        <w:ind w:left="720"/>
        <w:rPr>
          <w:rFonts w:ascii="Trebuchet MS" w:hAnsi="Trebuchet MS"/>
          <w:i/>
        </w:rPr>
      </w:pPr>
      <w:proofErr w:type="spellStart"/>
      <w:r w:rsidRPr="00FD62FF">
        <w:rPr>
          <w:rFonts w:ascii="Trebuchet MS" w:hAnsi="Trebuchet MS"/>
        </w:rPr>
        <w:t>Hometreatment</w:t>
      </w:r>
      <w:proofErr w:type="spellEnd"/>
      <w:r w:rsidRPr="00FD62FF">
        <w:rPr>
          <w:rFonts w:ascii="Trebuchet MS" w:hAnsi="Trebuchet MS"/>
        </w:rPr>
        <w:t xml:space="preserve"> </w:t>
      </w:r>
      <w:r w:rsidR="000964DF" w:rsidRPr="00FD62FF">
        <w:rPr>
          <w:rFonts w:ascii="Trebuchet MS" w:hAnsi="Trebuchet MS"/>
        </w:rPr>
        <w:t xml:space="preserve">bzw. stationsäquivalente Behandlung ist </w:t>
      </w:r>
      <w:r w:rsidRPr="00FD62FF">
        <w:rPr>
          <w:rFonts w:ascii="Trebuchet MS" w:hAnsi="Trebuchet MS"/>
        </w:rPr>
        <w:t xml:space="preserve">eine wichtige zusätzliche Behandlungsoption, die sicherstellt dass der weitere bedarfsgerechte Ausbau der psychiatrischen Versorgung </w:t>
      </w:r>
      <w:r w:rsidR="00910CF1">
        <w:rPr>
          <w:rFonts w:ascii="Trebuchet MS" w:hAnsi="Trebuchet MS"/>
        </w:rPr>
        <w:t>möglichst</w:t>
      </w:r>
      <w:r w:rsidR="00C72AA7">
        <w:rPr>
          <w:rFonts w:ascii="Trebuchet MS" w:hAnsi="Trebuchet MS"/>
        </w:rPr>
        <w:t xml:space="preserve"> auch Patienten erreicht, die psychiatrische Krankenhausbehandlung in der bisherigen Form </w:t>
      </w:r>
      <w:r w:rsidR="00C72AA7" w:rsidRPr="005E717C">
        <w:rPr>
          <w:rFonts w:ascii="Trebuchet MS" w:hAnsi="Trebuchet MS"/>
        </w:rPr>
        <w:t>ablehnen</w:t>
      </w:r>
      <w:r w:rsidR="00FF04A6" w:rsidRPr="005E717C">
        <w:rPr>
          <w:rFonts w:ascii="Trebuchet MS" w:hAnsi="Trebuchet MS"/>
        </w:rPr>
        <w:t>, und die dann unter Umständen gerichtlich eingewiesen werden</w:t>
      </w:r>
      <w:r w:rsidR="0024685B" w:rsidRPr="005E717C">
        <w:rPr>
          <w:rFonts w:ascii="Trebuchet MS" w:hAnsi="Trebuchet MS"/>
        </w:rPr>
        <w:t>. Außerdem sollen die zunehmend aus</w:t>
      </w:r>
      <w:r w:rsidR="0024685B">
        <w:rPr>
          <w:rFonts w:ascii="Trebuchet MS" w:hAnsi="Trebuchet MS"/>
        </w:rPr>
        <w:t xml:space="preserve"> dem ambulanten Bereich kommende</w:t>
      </w:r>
      <w:r w:rsidR="00910CF1">
        <w:rPr>
          <w:rFonts w:ascii="Trebuchet MS" w:hAnsi="Trebuchet MS"/>
        </w:rPr>
        <w:t xml:space="preserve"> </w:t>
      </w:r>
      <w:r w:rsidR="0024685B">
        <w:rPr>
          <w:rFonts w:ascii="Trebuchet MS" w:hAnsi="Trebuchet MS"/>
        </w:rPr>
        <w:t>Patienten  möglichst nicht Anlass</w:t>
      </w:r>
      <w:r w:rsidR="00E34E0A">
        <w:rPr>
          <w:rFonts w:ascii="Trebuchet MS" w:hAnsi="Trebuchet MS"/>
        </w:rPr>
        <w:t xml:space="preserve"> für</w:t>
      </w:r>
      <w:r w:rsidRPr="00FD62FF">
        <w:rPr>
          <w:rFonts w:ascii="Trebuchet MS" w:hAnsi="Trebuchet MS"/>
        </w:rPr>
        <w:t xml:space="preserve"> zusätzliche Bettenkapazitäten </w:t>
      </w:r>
      <w:r w:rsidR="00E34E0A">
        <w:rPr>
          <w:rFonts w:ascii="Trebuchet MS" w:hAnsi="Trebuchet MS"/>
        </w:rPr>
        <w:t>geben</w:t>
      </w:r>
      <w:r w:rsidRPr="00FD62FF">
        <w:rPr>
          <w:rFonts w:ascii="Trebuchet MS" w:hAnsi="Trebuchet MS"/>
        </w:rPr>
        <w:t>.</w:t>
      </w:r>
      <w:r w:rsidR="000964DF" w:rsidRPr="00FD62FF">
        <w:rPr>
          <w:rFonts w:ascii="Trebuchet MS" w:hAnsi="Trebuchet MS"/>
        </w:rPr>
        <w:t xml:space="preserve"> In der derzeitigen Versorgung fehlen Zwischenstufen</w:t>
      </w:r>
      <w:r w:rsidR="00FB3C37">
        <w:rPr>
          <w:rFonts w:ascii="Trebuchet MS" w:hAnsi="Trebuchet MS"/>
        </w:rPr>
        <w:t xml:space="preserve"> zu besseren Wahlmöglichkeiten</w:t>
      </w:r>
      <w:r w:rsidR="000964DF" w:rsidRPr="00FD62FF">
        <w:rPr>
          <w:rFonts w:ascii="Trebuchet MS" w:hAnsi="Trebuchet MS"/>
        </w:rPr>
        <w:t xml:space="preserve"> zwischen der stationären und </w:t>
      </w:r>
      <w:r w:rsidR="00FD62FF">
        <w:rPr>
          <w:rFonts w:ascii="Trebuchet MS" w:hAnsi="Trebuchet MS"/>
        </w:rPr>
        <w:t xml:space="preserve">der </w:t>
      </w:r>
      <w:r w:rsidR="000964DF" w:rsidRPr="00FD62FF">
        <w:rPr>
          <w:rFonts w:ascii="Trebuchet MS" w:hAnsi="Trebuchet MS"/>
        </w:rPr>
        <w:t xml:space="preserve">institutsambulanten Behandlung. </w:t>
      </w:r>
      <w:r w:rsidR="00951063">
        <w:rPr>
          <w:rFonts w:ascii="Trebuchet MS" w:hAnsi="Trebuchet MS"/>
        </w:rPr>
        <w:t xml:space="preserve">Das </w:t>
      </w:r>
      <w:r w:rsidR="000964DF" w:rsidRPr="00FD62FF">
        <w:rPr>
          <w:rFonts w:ascii="Trebuchet MS" w:hAnsi="Trebuchet MS"/>
        </w:rPr>
        <w:t xml:space="preserve">führt zu Fehlsteuerungen: Patienten werden </w:t>
      </w:r>
      <w:r w:rsidR="00951063">
        <w:rPr>
          <w:rFonts w:ascii="Trebuchet MS" w:hAnsi="Trebuchet MS"/>
        </w:rPr>
        <w:t>unter- oder überversorgt</w:t>
      </w:r>
      <w:r w:rsidR="00FA77D4">
        <w:rPr>
          <w:rFonts w:ascii="Trebuchet MS" w:hAnsi="Trebuchet MS"/>
        </w:rPr>
        <w:t>,</w:t>
      </w:r>
      <w:r w:rsidR="00951063">
        <w:rPr>
          <w:rFonts w:ascii="Trebuchet MS" w:hAnsi="Trebuchet MS"/>
        </w:rPr>
        <w:t xml:space="preserve"> oder </w:t>
      </w:r>
      <w:r w:rsidR="00C72AA7">
        <w:rPr>
          <w:rFonts w:ascii="Trebuchet MS" w:hAnsi="Trebuchet MS"/>
        </w:rPr>
        <w:t xml:space="preserve">ihnen wird die Behandlung an einem für sie </w:t>
      </w:r>
      <w:r w:rsidR="00FA77D4">
        <w:rPr>
          <w:rFonts w:ascii="Trebuchet MS" w:hAnsi="Trebuchet MS"/>
        </w:rPr>
        <w:t xml:space="preserve">nicht </w:t>
      </w:r>
      <w:bookmarkStart w:id="0" w:name="_GoBack"/>
      <w:bookmarkEnd w:id="0"/>
      <w:r w:rsidR="00951063">
        <w:rPr>
          <w:rFonts w:ascii="Trebuchet MS" w:hAnsi="Trebuchet MS"/>
        </w:rPr>
        <w:t xml:space="preserve">geeigneten Ort </w:t>
      </w:r>
      <w:r w:rsidR="00C72AA7">
        <w:rPr>
          <w:rFonts w:ascii="Trebuchet MS" w:hAnsi="Trebuchet MS"/>
        </w:rPr>
        <w:t>angeboten</w:t>
      </w:r>
      <w:r w:rsidR="00951063">
        <w:rPr>
          <w:rFonts w:ascii="Trebuchet MS" w:hAnsi="Trebuchet MS"/>
        </w:rPr>
        <w:t xml:space="preserve"> (Siehe: „</w:t>
      </w:r>
      <w:r w:rsidR="00595B8F">
        <w:rPr>
          <w:rFonts w:ascii="Trebuchet MS" w:hAnsi="Trebuchet MS"/>
        </w:rPr>
        <w:t>...</w:t>
      </w:r>
      <w:r w:rsidR="00951063">
        <w:rPr>
          <w:rFonts w:ascii="Trebuchet MS" w:hAnsi="Trebuchet MS"/>
        </w:rPr>
        <w:t>ggf. auch im Lebensumfeld des Patienten“ OPS Kap. 9 Hinweis zu 9-60f.).</w:t>
      </w:r>
      <w:r w:rsidR="00951063">
        <w:rPr>
          <w:rFonts w:ascii="Trebuchet MS" w:hAnsi="Trebuchet MS"/>
        </w:rPr>
        <w:br/>
      </w:r>
      <w:r w:rsidR="00910CF1">
        <w:rPr>
          <w:rFonts w:ascii="Trebuchet MS" w:hAnsi="Trebuchet MS"/>
        </w:rPr>
        <w:lastRenderedPageBreak/>
        <w:t>D</w:t>
      </w:r>
      <w:r w:rsidR="00D81FD8">
        <w:rPr>
          <w:rFonts w:ascii="Trebuchet MS" w:hAnsi="Trebuchet MS"/>
        </w:rPr>
        <w:t>eshalb</w:t>
      </w:r>
      <w:r w:rsidR="00910CF1">
        <w:rPr>
          <w:rFonts w:ascii="Trebuchet MS" w:hAnsi="Trebuchet MS"/>
        </w:rPr>
        <w:t xml:space="preserve"> begrüßt die APK die Aufnahme der stationsäquivalenten Behandlung in den Leistungskatalog. </w:t>
      </w:r>
      <w:r w:rsidR="00E34E0A">
        <w:rPr>
          <w:rFonts w:ascii="Trebuchet MS" w:hAnsi="Trebuchet MS"/>
        </w:rPr>
        <w:br/>
      </w:r>
      <w:r w:rsidR="005068C9" w:rsidRPr="00C818CC">
        <w:rPr>
          <w:rFonts w:ascii="Trebuchet MS" w:hAnsi="Trebuchet MS"/>
          <w:i/>
        </w:rPr>
        <w:t xml:space="preserve">Die Begrenzung des </w:t>
      </w:r>
      <w:proofErr w:type="spellStart"/>
      <w:r w:rsidR="005068C9" w:rsidRPr="00C818CC">
        <w:rPr>
          <w:rFonts w:ascii="Trebuchet MS" w:hAnsi="Trebuchet MS"/>
          <w:i/>
        </w:rPr>
        <w:t>Hometreatments</w:t>
      </w:r>
      <w:proofErr w:type="spellEnd"/>
      <w:r w:rsidR="005068C9" w:rsidRPr="00C818CC">
        <w:rPr>
          <w:rFonts w:ascii="Trebuchet MS" w:hAnsi="Trebuchet MS"/>
          <w:i/>
        </w:rPr>
        <w:t xml:space="preserve"> auf vollstationäre Äquivalenz </w:t>
      </w:r>
      <w:r w:rsidR="00910CF1">
        <w:rPr>
          <w:rFonts w:ascii="Trebuchet MS" w:hAnsi="Trebuchet MS"/>
          <w:i/>
        </w:rPr>
        <w:t xml:space="preserve">stellt jedoch eine ungünstige Fixierung der Behandlungsintensität dar. Diese </w:t>
      </w:r>
      <w:r w:rsidR="005068C9" w:rsidRPr="00C818CC">
        <w:rPr>
          <w:rFonts w:ascii="Trebuchet MS" w:hAnsi="Trebuchet MS"/>
          <w:i/>
        </w:rPr>
        <w:t>sollte</w:t>
      </w:r>
      <w:r w:rsidR="00595B8F">
        <w:rPr>
          <w:rFonts w:ascii="Trebuchet MS" w:hAnsi="Trebuchet MS"/>
          <w:i/>
        </w:rPr>
        <w:t xml:space="preserve"> auch</w:t>
      </w:r>
      <w:r w:rsidR="005068C9" w:rsidRPr="00C818CC">
        <w:rPr>
          <w:rFonts w:ascii="Trebuchet MS" w:hAnsi="Trebuchet MS"/>
          <w:i/>
        </w:rPr>
        <w:t xml:space="preserve"> flexibilisiert werden.</w:t>
      </w:r>
      <w:r w:rsidR="000964DF" w:rsidRPr="00C818CC">
        <w:rPr>
          <w:rFonts w:ascii="Trebuchet MS" w:hAnsi="Trebuchet MS"/>
          <w:i/>
        </w:rPr>
        <w:t xml:space="preserve"> </w:t>
      </w:r>
      <w:r w:rsidR="00951063">
        <w:rPr>
          <w:rFonts w:ascii="Trebuchet MS" w:hAnsi="Trebuchet MS"/>
          <w:i/>
        </w:rPr>
        <w:br/>
        <w:t>Die Anpassungsvereinbarung</w:t>
      </w:r>
      <w:r w:rsidR="00595B8F">
        <w:rPr>
          <w:rFonts w:ascii="Trebuchet MS" w:hAnsi="Trebuchet MS"/>
          <w:i/>
        </w:rPr>
        <w:t xml:space="preserve"> zum hausindividuellen Klinikbudget mit der</w:t>
      </w:r>
      <w:r w:rsidR="00951063">
        <w:rPr>
          <w:rFonts w:ascii="Trebuchet MS" w:hAnsi="Trebuchet MS"/>
          <w:i/>
        </w:rPr>
        <w:t xml:space="preserve"> Anwendung von </w:t>
      </w:r>
      <w:r w:rsidR="00FA77D4">
        <w:rPr>
          <w:rFonts w:ascii="Trebuchet MS" w:hAnsi="Trebuchet MS"/>
          <w:i/>
        </w:rPr>
        <w:t>„</w:t>
      </w:r>
      <w:r w:rsidR="00951063">
        <w:rPr>
          <w:rFonts w:ascii="Trebuchet MS" w:hAnsi="Trebuchet MS"/>
          <w:i/>
        </w:rPr>
        <w:t>stationsäqu</w:t>
      </w:r>
      <w:r w:rsidR="00595B8F">
        <w:rPr>
          <w:rFonts w:ascii="Trebuchet MS" w:hAnsi="Trebuchet MS"/>
          <w:i/>
        </w:rPr>
        <w:t>i</w:t>
      </w:r>
      <w:r w:rsidR="00951063">
        <w:rPr>
          <w:rFonts w:ascii="Trebuchet MS" w:hAnsi="Trebuchet MS"/>
          <w:i/>
        </w:rPr>
        <w:t>valenter psychiatrischer</w:t>
      </w:r>
      <w:r w:rsidR="00595B8F">
        <w:rPr>
          <w:rFonts w:ascii="Trebuchet MS" w:hAnsi="Trebuchet MS"/>
          <w:i/>
        </w:rPr>
        <w:t xml:space="preserve"> Behandlung</w:t>
      </w:r>
      <w:r w:rsidR="00FA77D4">
        <w:rPr>
          <w:rFonts w:ascii="Trebuchet MS" w:hAnsi="Trebuchet MS"/>
          <w:i/>
        </w:rPr>
        <w:t>“</w:t>
      </w:r>
      <w:r w:rsidR="00595B8F">
        <w:rPr>
          <w:rFonts w:ascii="Trebuchet MS" w:hAnsi="Trebuchet MS"/>
          <w:i/>
        </w:rPr>
        <w:t xml:space="preserve"> muss auch die strukturelle Weiterentwicklung und nicht nur die Kosten einbeziehen.</w:t>
      </w:r>
      <w:r w:rsidR="00FA77D4">
        <w:rPr>
          <w:rFonts w:ascii="Trebuchet MS" w:hAnsi="Trebuchet MS"/>
          <w:i/>
        </w:rPr>
        <w:t xml:space="preserve">- </w:t>
      </w:r>
      <w:r w:rsidR="00595B8F">
        <w:rPr>
          <w:rFonts w:ascii="Trebuchet MS" w:hAnsi="Trebuchet MS"/>
          <w:i/>
        </w:rPr>
        <w:t xml:space="preserve"> So wird die Weiterentwicklung der Versorgung auch zur Aufgabe der Ortsebene</w:t>
      </w:r>
      <w:r w:rsidR="00FA77D4">
        <w:rPr>
          <w:rFonts w:ascii="Trebuchet MS" w:hAnsi="Trebuchet MS"/>
          <w:i/>
        </w:rPr>
        <w:t>.</w:t>
      </w:r>
    </w:p>
    <w:p w14:paraId="3294D508" w14:textId="32228D02" w:rsidR="00814297" w:rsidRDefault="00814297" w:rsidP="00C818CC">
      <w:pPr>
        <w:pStyle w:val="Listenabsatz"/>
        <w:numPr>
          <w:ilvl w:val="0"/>
          <w:numId w:val="12"/>
        </w:numPr>
        <w:rPr>
          <w:rFonts w:ascii="Trebuchet MS" w:hAnsi="Trebuchet MS"/>
        </w:rPr>
      </w:pPr>
      <w:r>
        <w:rPr>
          <w:rFonts w:ascii="Trebuchet MS" w:hAnsi="Trebuchet MS"/>
        </w:rPr>
        <w:t>Weiterentwicklung der Regelungen zur psychiatrischen und psychosomatischen Institutsambulanz.</w:t>
      </w:r>
      <w:r w:rsidR="00BF4A71">
        <w:rPr>
          <w:rFonts w:ascii="Trebuchet MS" w:hAnsi="Trebuchet MS"/>
        </w:rPr>
        <w:br/>
      </w:r>
    </w:p>
    <w:p w14:paraId="12BD6894" w14:textId="77777777" w:rsidR="003377A7" w:rsidRPr="003377A7" w:rsidRDefault="003377A7" w:rsidP="00C818CC">
      <w:pPr>
        <w:pStyle w:val="Listenabsatz"/>
        <w:ind w:left="708"/>
        <w:rPr>
          <w:rFonts w:ascii="Trebuchet MS" w:hAnsi="Trebuchet MS"/>
        </w:rPr>
      </w:pPr>
      <w:r w:rsidRPr="003377A7">
        <w:rPr>
          <w:rFonts w:ascii="Trebuchet MS" w:hAnsi="Trebuchet MS"/>
        </w:rPr>
        <w:t>Wir erwarten, dass die Neuregelung zügig zur Einführung der dringend erforderlichen  psychosomatischen Institutsambulanzen führt.</w:t>
      </w:r>
    </w:p>
    <w:p w14:paraId="0761B2FC" w14:textId="77777777" w:rsidR="006E2322" w:rsidRDefault="003377A7" w:rsidP="00C818CC">
      <w:pPr>
        <w:pStyle w:val="Listenabsatz"/>
        <w:rPr>
          <w:rFonts w:ascii="Trebuchet MS" w:hAnsi="Trebuchet MS"/>
          <w:i/>
        </w:rPr>
      </w:pPr>
      <w:r w:rsidRPr="003377A7">
        <w:rPr>
          <w:rFonts w:ascii="Trebuchet MS" w:hAnsi="Trebuchet MS"/>
          <w:i/>
        </w:rPr>
        <w:t xml:space="preserve">Die geplanten Regelungen für PIA und </w:t>
      </w:r>
      <w:proofErr w:type="spellStart"/>
      <w:r w:rsidRPr="003377A7">
        <w:rPr>
          <w:rFonts w:ascii="Trebuchet MS" w:hAnsi="Trebuchet MS"/>
          <w:i/>
        </w:rPr>
        <w:t>PsIA</w:t>
      </w:r>
      <w:proofErr w:type="spellEnd"/>
      <w:r w:rsidRPr="003377A7">
        <w:rPr>
          <w:rFonts w:ascii="Trebuchet MS" w:hAnsi="Trebuchet MS"/>
          <w:i/>
        </w:rPr>
        <w:t xml:space="preserve"> zur Leistungsdokumentation und zum Nachweis des eingesetzten Personals dürfen nicht durch einen hohen zusätzlichen bürokratischen Aufwand die knappen Personalressourcen zusätzlich belasten.</w:t>
      </w:r>
    </w:p>
    <w:p w14:paraId="4A1C3062" w14:textId="77777777" w:rsidR="006E2322" w:rsidRDefault="006E2322" w:rsidP="00C818CC">
      <w:pPr>
        <w:pStyle w:val="Listenabsatz"/>
        <w:rPr>
          <w:rFonts w:ascii="Trebuchet MS" w:hAnsi="Trebuchet MS"/>
          <w:i/>
        </w:rPr>
      </w:pPr>
    </w:p>
    <w:p w14:paraId="3678FA57" w14:textId="77777777" w:rsidR="006E2322" w:rsidRPr="00C818CC" w:rsidRDefault="006E2322" w:rsidP="00C818CC">
      <w:pPr>
        <w:pStyle w:val="Listenabsatz"/>
        <w:numPr>
          <w:ilvl w:val="0"/>
          <w:numId w:val="12"/>
        </w:numPr>
        <w:rPr>
          <w:rFonts w:ascii="Trebuchet MS" w:hAnsi="Trebuchet MS"/>
        </w:rPr>
      </w:pPr>
      <w:r w:rsidRPr="00C818CC">
        <w:rPr>
          <w:rFonts w:ascii="Trebuchet MS" w:hAnsi="Trebuchet MS"/>
        </w:rPr>
        <w:t>Regelung zur Standortidentifikation von Krankenhäusern und ihren Ambulanzen</w:t>
      </w:r>
    </w:p>
    <w:p w14:paraId="72885992" w14:textId="2452CFF5" w:rsidR="00BF4A71" w:rsidRDefault="005C4D19" w:rsidP="002F1D09">
      <w:pPr>
        <w:ind w:left="708"/>
        <w:rPr>
          <w:rFonts w:ascii="Trebuchet MS" w:hAnsi="Trebuchet MS"/>
          <w:i/>
        </w:rPr>
      </w:pPr>
      <w:r w:rsidRPr="00C818CC">
        <w:rPr>
          <w:rFonts w:ascii="Trebuchet MS" w:hAnsi="Trebuchet MS"/>
          <w:i/>
        </w:rPr>
        <w:t xml:space="preserve">Bei den Regelungen zur Standortidentifikation ist sicher zu stellen, dass die besonderen Strukturen der gemeindenahen psychiatrischen Versorgung adäquat berücksichtigt werden. </w:t>
      </w:r>
    </w:p>
    <w:p w14:paraId="7D466C6A" w14:textId="477C9C56" w:rsidR="00607623" w:rsidRDefault="00607623" w:rsidP="00607623">
      <w:pPr>
        <w:pStyle w:val="Listenabsatz"/>
        <w:numPr>
          <w:ilvl w:val="0"/>
          <w:numId w:val="14"/>
        </w:numPr>
        <w:ind w:left="360"/>
        <w:rPr>
          <w:rFonts w:ascii="Trebuchet MS" w:hAnsi="Trebuchet MS"/>
          <w:i/>
        </w:rPr>
      </w:pPr>
      <w:r>
        <w:rPr>
          <w:rFonts w:ascii="Trebuchet MS" w:hAnsi="Trebuchet MS"/>
          <w:i/>
        </w:rPr>
        <w:t>Wir empfehlen einen Beirat</w:t>
      </w:r>
      <w:r w:rsidR="00D81FD8">
        <w:rPr>
          <w:rFonts w:ascii="Trebuchet MS" w:hAnsi="Trebuchet MS"/>
          <w:i/>
        </w:rPr>
        <w:t>, der die</w:t>
      </w:r>
      <w:r w:rsidR="002F1D09" w:rsidRPr="00F5515C">
        <w:rPr>
          <w:rFonts w:ascii="Trebuchet MS" w:hAnsi="Trebuchet MS"/>
          <w:i/>
        </w:rPr>
        <w:t xml:space="preserve"> Entwicklung</w:t>
      </w:r>
      <w:r w:rsidR="00D81FD8">
        <w:rPr>
          <w:rFonts w:ascii="Trebuchet MS" w:hAnsi="Trebuchet MS"/>
          <w:i/>
        </w:rPr>
        <w:t xml:space="preserve"> d</w:t>
      </w:r>
      <w:r w:rsidR="002F1D09" w:rsidRPr="00F5515C">
        <w:rPr>
          <w:rFonts w:ascii="Trebuchet MS" w:hAnsi="Trebuchet MS"/>
          <w:i/>
        </w:rPr>
        <w:t>es neuen Finanzierungssystems für Krankenhausbehandlung</w:t>
      </w:r>
      <w:r w:rsidR="00D81FD8">
        <w:rPr>
          <w:rFonts w:ascii="Trebuchet MS" w:hAnsi="Trebuchet MS"/>
          <w:i/>
        </w:rPr>
        <w:t xml:space="preserve"> beratend </w:t>
      </w:r>
      <w:proofErr w:type="spellStart"/>
      <w:r w:rsidR="00D81FD8">
        <w:rPr>
          <w:rFonts w:ascii="Trebuchet MS" w:hAnsi="Trebuchet MS"/>
          <w:i/>
        </w:rPr>
        <w:t>begleited</w:t>
      </w:r>
      <w:proofErr w:type="spellEnd"/>
      <w:r w:rsidR="002F1D09" w:rsidRPr="00F5515C">
        <w:rPr>
          <w:rFonts w:ascii="Trebuchet MS" w:hAnsi="Trebuchet MS"/>
          <w:i/>
        </w:rPr>
        <w:t>:</w:t>
      </w:r>
    </w:p>
    <w:p w14:paraId="73E119B1" w14:textId="11BA14AC" w:rsidR="00BF4A71" w:rsidRPr="00607623" w:rsidRDefault="00BF4A71" w:rsidP="00607623">
      <w:pPr>
        <w:ind w:left="708"/>
        <w:rPr>
          <w:rFonts w:ascii="Trebuchet MS" w:hAnsi="Trebuchet MS"/>
          <w:i/>
        </w:rPr>
      </w:pPr>
      <w:r w:rsidRPr="00607623">
        <w:rPr>
          <w:rFonts w:ascii="Trebuchet MS" w:hAnsi="Trebuchet MS"/>
          <w:i/>
        </w:rPr>
        <w:t>Berufung eines unabhängigen Beirats von Experten</w:t>
      </w:r>
      <w:r w:rsidR="002F1D09" w:rsidRPr="00607623">
        <w:rPr>
          <w:rFonts w:ascii="Trebuchet MS" w:hAnsi="Trebuchet MS"/>
          <w:i/>
        </w:rPr>
        <w:t xml:space="preserve"> mit professioneller Kompetenz und von Experten aus eigener Erfahrung</w:t>
      </w:r>
      <w:r w:rsidR="00607623" w:rsidRPr="00607623">
        <w:rPr>
          <w:rFonts w:ascii="Trebuchet MS" w:hAnsi="Trebuchet MS"/>
          <w:i/>
        </w:rPr>
        <w:t xml:space="preserve"> zur Begleitung des „lernenden Systems“.</w:t>
      </w:r>
    </w:p>
    <w:p w14:paraId="1F9BD9B6" w14:textId="77777777" w:rsidR="00BF4A71" w:rsidRDefault="00BF4A71">
      <w:pPr>
        <w:rPr>
          <w:rFonts w:ascii="Trebuchet MS" w:hAnsi="Trebuchet MS"/>
          <w:i/>
        </w:rPr>
      </w:pPr>
    </w:p>
    <w:p w14:paraId="128660B1" w14:textId="77777777" w:rsidR="00D81FD8" w:rsidRDefault="00D81FD8">
      <w:pPr>
        <w:rPr>
          <w:rFonts w:ascii="Trebuchet MS" w:hAnsi="Trebuchet MS"/>
          <w:b/>
          <w:u w:val="single"/>
        </w:rPr>
      </w:pPr>
    </w:p>
    <w:p w14:paraId="45D4A5ED" w14:textId="77777777" w:rsidR="006E2322" w:rsidRPr="00C818CC" w:rsidRDefault="006E2322">
      <w:pPr>
        <w:rPr>
          <w:rFonts w:ascii="Trebuchet MS" w:hAnsi="Trebuchet MS"/>
          <w:b/>
          <w:u w:val="single"/>
        </w:rPr>
      </w:pPr>
      <w:r w:rsidRPr="00C818CC">
        <w:rPr>
          <w:rFonts w:ascii="Trebuchet MS" w:hAnsi="Trebuchet MS"/>
          <w:b/>
          <w:u w:val="single"/>
        </w:rPr>
        <w:t>Die APK schlägt folgende Ergänzungen und Veränderungen des Referentenentwurfs vor:</w:t>
      </w:r>
    </w:p>
    <w:p w14:paraId="09EE4C2B" w14:textId="77777777" w:rsidR="00821E1F" w:rsidRPr="00C818CC" w:rsidRDefault="00821E1F">
      <w:pPr>
        <w:rPr>
          <w:rFonts w:ascii="Trebuchet MS" w:hAnsi="Trebuchet MS"/>
          <w:u w:val="single"/>
        </w:rPr>
      </w:pPr>
    </w:p>
    <w:p w14:paraId="15ECC3A6" w14:textId="77777777" w:rsidR="00EF03DC" w:rsidRDefault="0091551F" w:rsidP="00EF03DC">
      <w:pPr>
        <w:jc w:val="center"/>
        <w:rPr>
          <w:rFonts w:ascii="Trebuchet MS" w:hAnsi="Trebuchet MS"/>
          <w:b/>
          <w:sz w:val="28"/>
          <w:szCs w:val="28"/>
        </w:rPr>
      </w:pPr>
      <w:r w:rsidRPr="00960B61">
        <w:rPr>
          <w:rFonts w:ascii="Trebuchet MS" w:hAnsi="Trebuchet MS"/>
          <w:b/>
          <w:sz w:val="28"/>
          <w:szCs w:val="28"/>
        </w:rPr>
        <w:t>Artikel</w:t>
      </w:r>
      <w:r w:rsidR="009422C3">
        <w:rPr>
          <w:rFonts w:ascii="Trebuchet MS" w:hAnsi="Trebuchet MS"/>
          <w:b/>
          <w:sz w:val="28"/>
          <w:szCs w:val="28"/>
        </w:rPr>
        <w:t xml:space="preserve"> </w:t>
      </w:r>
      <w:r w:rsidRPr="00960B61">
        <w:rPr>
          <w:rFonts w:ascii="Trebuchet MS" w:hAnsi="Trebuchet MS"/>
          <w:b/>
          <w:sz w:val="28"/>
          <w:szCs w:val="28"/>
        </w:rPr>
        <w:t>1</w:t>
      </w:r>
    </w:p>
    <w:p w14:paraId="371A695C" w14:textId="77777777" w:rsidR="0091551F" w:rsidRPr="00960B61" w:rsidRDefault="0091551F" w:rsidP="00EF03DC">
      <w:pPr>
        <w:jc w:val="center"/>
        <w:rPr>
          <w:rFonts w:ascii="Trebuchet MS" w:hAnsi="Trebuchet MS"/>
          <w:b/>
          <w:sz w:val="28"/>
          <w:szCs w:val="28"/>
        </w:rPr>
      </w:pPr>
      <w:r w:rsidRPr="00960B61">
        <w:rPr>
          <w:rFonts w:ascii="Trebuchet MS" w:hAnsi="Trebuchet MS"/>
          <w:b/>
          <w:sz w:val="28"/>
          <w:szCs w:val="28"/>
        </w:rPr>
        <w:t>Änderung des Krankenhausfinanzierungsgesetzes</w:t>
      </w:r>
    </w:p>
    <w:p w14:paraId="0B48AECA" w14:textId="77777777" w:rsidR="00EF03DC" w:rsidRDefault="0091551F" w:rsidP="00EF03DC">
      <w:pPr>
        <w:jc w:val="center"/>
        <w:rPr>
          <w:rFonts w:ascii="Trebuchet MS" w:hAnsi="Trebuchet MS"/>
        </w:rPr>
      </w:pPr>
      <w:r>
        <w:rPr>
          <w:rFonts w:ascii="Trebuchet MS" w:hAnsi="Trebuchet MS"/>
        </w:rPr>
        <w:t>§2a</w:t>
      </w:r>
    </w:p>
    <w:p w14:paraId="7E662FFB" w14:textId="77777777" w:rsidR="0091551F" w:rsidRDefault="0091551F" w:rsidP="00EF03DC">
      <w:pPr>
        <w:jc w:val="center"/>
        <w:rPr>
          <w:rFonts w:ascii="Trebuchet MS" w:hAnsi="Trebuchet MS"/>
        </w:rPr>
      </w:pPr>
      <w:r>
        <w:rPr>
          <w:rFonts w:ascii="Trebuchet MS" w:hAnsi="Trebuchet MS"/>
        </w:rPr>
        <w:t>Bestimmung einer Definition von Krankenhausstandorten</w:t>
      </w:r>
    </w:p>
    <w:p w14:paraId="314B9DA8" w14:textId="77777777" w:rsidR="0091551F" w:rsidRPr="002E29D6" w:rsidRDefault="0091551F" w:rsidP="0091551F">
      <w:pPr>
        <w:rPr>
          <w:rFonts w:ascii="Trebuchet MS" w:hAnsi="Trebuchet MS"/>
          <w:i/>
        </w:rPr>
      </w:pPr>
      <w:r>
        <w:rPr>
          <w:rFonts w:ascii="Trebuchet MS" w:hAnsi="Trebuchet MS"/>
        </w:rPr>
        <w:t>Nach Satz</w:t>
      </w:r>
      <w:r w:rsidR="00EF03DC">
        <w:rPr>
          <w:rFonts w:ascii="Trebuchet MS" w:hAnsi="Trebuchet MS"/>
        </w:rPr>
        <w:t xml:space="preserve"> </w:t>
      </w:r>
      <w:r>
        <w:rPr>
          <w:rFonts w:ascii="Trebuchet MS" w:hAnsi="Trebuchet MS"/>
        </w:rPr>
        <w:t xml:space="preserve">2 soll folgender Satz </w:t>
      </w:r>
      <w:r w:rsidR="00EF03DC">
        <w:rPr>
          <w:rFonts w:ascii="Trebuchet MS" w:hAnsi="Trebuchet MS"/>
        </w:rPr>
        <w:t xml:space="preserve">zusätzlich </w:t>
      </w:r>
      <w:r>
        <w:rPr>
          <w:rFonts w:ascii="Trebuchet MS" w:hAnsi="Trebuchet MS"/>
        </w:rPr>
        <w:t xml:space="preserve">eingefügt werden: </w:t>
      </w:r>
      <w:r w:rsidRPr="002E29D6">
        <w:rPr>
          <w:rFonts w:ascii="Trebuchet MS" w:hAnsi="Trebuchet MS"/>
          <w:i/>
        </w:rPr>
        <w:t>„die Besonderheiten der gemeindenahen psychiatrischen Versorgung sind zu berücksichtigen.“</w:t>
      </w:r>
    </w:p>
    <w:p w14:paraId="3CEBF80B" w14:textId="101D9693" w:rsidR="00CB72BE" w:rsidRDefault="0091551F" w:rsidP="00CB72BE">
      <w:pPr>
        <w:rPr>
          <w:rFonts w:ascii="Trebuchet MS" w:hAnsi="Trebuchet MS"/>
        </w:rPr>
      </w:pPr>
      <w:r w:rsidRPr="00EF03DC">
        <w:rPr>
          <w:rFonts w:ascii="Trebuchet MS" w:hAnsi="Trebuchet MS"/>
          <w:u w:val="single"/>
        </w:rPr>
        <w:t>Begründung</w:t>
      </w:r>
      <w:r w:rsidR="00EF03DC">
        <w:rPr>
          <w:rFonts w:ascii="Trebuchet MS" w:hAnsi="Trebuchet MS"/>
        </w:rPr>
        <w:t>: P</w:t>
      </w:r>
      <w:r>
        <w:rPr>
          <w:rFonts w:ascii="Trebuchet MS" w:hAnsi="Trebuchet MS"/>
        </w:rPr>
        <w:t>sychiatrische Krankenhäuser nehmen eine regionale Versorgungs</w:t>
      </w:r>
      <w:r w:rsidR="00EF03DC">
        <w:rPr>
          <w:rFonts w:ascii="Trebuchet MS" w:hAnsi="Trebuchet MS"/>
        </w:rPr>
        <w:t>-</w:t>
      </w:r>
      <w:r>
        <w:rPr>
          <w:rFonts w:ascii="Trebuchet MS" w:hAnsi="Trebuchet MS"/>
        </w:rPr>
        <w:t>verpflichtung wahr.</w:t>
      </w:r>
      <w:r w:rsidR="00997F31">
        <w:rPr>
          <w:rFonts w:ascii="Trebuchet MS" w:hAnsi="Trebuchet MS"/>
        </w:rPr>
        <w:t xml:space="preserve"> Entsprechend ist ihre Struktur</w:t>
      </w:r>
      <w:r>
        <w:rPr>
          <w:rFonts w:ascii="Trebuchet MS" w:hAnsi="Trebuchet MS"/>
        </w:rPr>
        <w:t xml:space="preserve"> insbesondere in </w:t>
      </w:r>
      <w:r w:rsidR="00EF03DC">
        <w:rPr>
          <w:rFonts w:ascii="Trebuchet MS" w:hAnsi="Trebuchet MS"/>
        </w:rPr>
        <w:t xml:space="preserve">Flächenlandkreisen </w:t>
      </w:r>
      <w:r w:rsidR="00997F31">
        <w:rPr>
          <w:rFonts w:ascii="Trebuchet MS" w:hAnsi="Trebuchet MS"/>
        </w:rPr>
        <w:lastRenderedPageBreak/>
        <w:t>differenziert und umfasst</w:t>
      </w:r>
      <w:r w:rsidR="00EF03DC">
        <w:rPr>
          <w:rFonts w:ascii="Trebuchet MS" w:hAnsi="Trebuchet MS"/>
        </w:rPr>
        <w:t xml:space="preserve"> neben</w:t>
      </w:r>
      <w:r w:rsidR="00997F31">
        <w:rPr>
          <w:rFonts w:ascii="Trebuchet MS" w:hAnsi="Trebuchet MS"/>
        </w:rPr>
        <w:t xml:space="preserve"> den Hauptstandorten Satellitenstationen, ausgelagerte Stationen, Stand-</w:t>
      </w:r>
      <w:proofErr w:type="spellStart"/>
      <w:r w:rsidR="00997F31">
        <w:rPr>
          <w:rFonts w:ascii="Trebuchet MS" w:hAnsi="Trebuchet MS"/>
        </w:rPr>
        <w:t>Alone</w:t>
      </w:r>
      <w:proofErr w:type="spellEnd"/>
      <w:r w:rsidR="00997F31">
        <w:rPr>
          <w:rFonts w:ascii="Trebuchet MS" w:hAnsi="Trebuchet MS"/>
        </w:rPr>
        <w:t>-Tageskliniken, allein stehende Ambulanzen</w:t>
      </w:r>
      <w:r w:rsidR="00EF03DC">
        <w:rPr>
          <w:rFonts w:ascii="Trebuchet MS" w:hAnsi="Trebuchet MS"/>
        </w:rPr>
        <w:t xml:space="preserve">, </w:t>
      </w:r>
      <w:r w:rsidR="00997F31">
        <w:rPr>
          <w:rFonts w:ascii="Trebuchet MS" w:hAnsi="Trebuchet MS"/>
        </w:rPr>
        <w:t xml:space="preserve">Stützpunkte für </w:t>
      </w:r>
      <w:proofErr w:type="spellStart"/>
      <w:r w:rsidR="00997F31">
        <w:rPr>
          <w:rFonts w:ascii="Trebuchet MS" w:hAnsi="Trebuchet MS"/>
        </w:rPr>
        <w:t>Hometreatment</w:t>
      </w:r>
      <w:proofErr w:type="spellEnd"/>
      <w:r w:rsidR="00997F31">
        <w:rPr>
          <w:rFonts w:ascii="Trebuchet MS" w:hAnsi="Trebuchet MS"/>
        </w:rPr>
        <w:t xml:space="preserve"> und gemeindepsychiatrische Versorgung. Die </w:t>
      </w:r>
      <w:r w:rsidR="00AE1F8C">
        <w:rPr>
          <w:rFonts w:ascii="Trebuchet MS" w:hAnsi="Trebuchet MS"/>
        </w:rPr>
        <w:t xml:space="preserve">Erfordernisse und </w:t>
      </w:r>
      <w:r w:rsidR="00997F31">
        <w:rPr>
          <w:rFonts w:ascii="Trebuchet MS" w:hAnsi="Trebuchet MS"/>
        </w:rPr>
        <w:t>Interessen bei der Abgrenzung des Krankenhausstandortes differieren zwischen psychiatrischen und somatischen Einrichtungen</w:t>
      </w:r>
      <w:r w:rsidR="00EF03DC">
        <w:rPr>
          <w:rFonts w:ascii="Trebuchet MS" w:hAnsi="Trebuchet MS"/>
        </w:rPr>
        <w:t xml:space="preserve"> erheblich</w:t>
      </w:r>
      <w:r w:rsidR="00997F31">
        <w:rPr>
          <w:rFonts w:ascii="Trebuchet MS" w:hAnsi="Trebuchet MS"/>
        </w:rPr>
        <w:t>. Die Einfügung des Satzes soll sicherstellen, dass psychiatrische Einrichtungen als kleine Krankenhausgruppe in einer Systematik adäquat berücksichtigt werden.</w:t>
      </w:r>
    </w:p>
    <w:p w14:paraId="439798CF" w14:textId="77777777" w:rsidR="006E2322" w:rsidRDefault="00CB72BE" w:rsidP="00CB72BE">
      <w:pPr>
        <w:jc w:val="center"/>
        <w:rPr>
          <w:rFonts w:ascii="Trebuchet MS" w:hAnsi="Trebuchet MS"/>
        </w:rPr>
      </w:pPr>
      <w:r>
        <w:rPr>
          <w:rFonts w:ascii="Trebuchet MS" w:hAnsi="Trebuchet MS"/>
        </w:rPr>
        <w:br/>
      </w:r>
    </w:p>
    <w:p w14:paraId="29CE1CBC" w14:textId="77777777" w:rsidR="006E2322" w:rsidRDefault="006E2322" w:rsidP="00EF03DC">
      <w:pPr>
        <w:jc w:val="center"/>
        <w:rPr>
          <w:rFonts w:ascii="Trebuchet MS" w:hAnsi="Trebuchet MS"/>
          <w:b/>
          <w:sz w:val="28"/>
          <w:szCs w:val="28"/>
        </w:rPr>
      </w:pPr>
    </w:p>
    <w:p w14:paraId="63312279" w14:textId="77777777" w:rsidR="00EF03DC" w:rsidRDefault="00997F31" w:rsidP="00EF03DC">
      <w:pPr>
        <w:jc w:val="center"/>
        <w:rPr>
          <w:rFonts w:ascii="Trebuchet MS" w:hAnsi="Trebuchet MS"/>
          <w:b/>
          <w:sz w:val="28"/>
          <w:szCs w:val="28"/>
        </w:rPr>
      </w:pPr>
      <w:r w:rsidRPr="00960B61">
        <w:rPr>
          <w:rFonts w:ascii="Trebuchet MS" w:hAnsi="Trebuchet MS"/>
          <w:b/>
          <w:sz w:val="28"/>
          <w:szCs w:val="28"/>
        </w:rPr>
        <w:t>Artikel</w:t>
      </w:r>
      <w:r w:rsidR="009422C3">
        <w:rPr>
          <w:rFonts w:ascii="Trebuchet MS" w:hAnsi="Trebuchet MS"/>
          <w:b/>
          <w:sz w:val="28"/>
          <w:szCs w:val="28"/>
        </w:rPr>
        <w:t xml:space="preserve"> </w:t>
      </w:r>
      <w:r w:rsidRPr="00960B61">
        <w:rPr>
          <w:rFonts w:ascii="Trebuchet MS" w:hAnsi="Trebuchet MS"/>
          <w:b/>
          <w:sz w:val="28"/>
          <w:szCs w:val="28"/>
        </w:rPr>
        <w:t>2</w:t>
      </w:r>
    </w:p>
    <w:p w14:paraId="6F04756A" w14:textId="77777777" w:rsidR="00997F31" w:rsidRPr="00960B61" w:rsidRDefault="00997F31" w:rsidP="00EF03DC">
      <w:pPr>
        <w:jc w:val="center"/>
        <w:rPr>
          <w:rFonts w:ascii="Trebuchet MS" w:hAnsi="Trebuchet MS"/>
          <w:b/>
          <w:sz w:val="28"/>
          <w:szCs w:val="28"/>
        </w:rPr>
      </w:pPr>
      <w:r w:rsidRPr="00960B61">
        <w:rPr>
          <w:rFonts w:ascii="Trebuchet MS" w:hAnsi="Trebuchet MS"/>
          <w:b/>
          <w:sz w:val="28"/>
          <w:szCs w:val="28"/>
        </w:rPr>
        <w:t>Änderung de</w:t>
      </w:r>
      <w:r w:rsidR="00EF03DC">
        <w:rPr>
          <w:rFonts w:ascii="Trebuchet MS" w:hAnsi="Trebuchet MS"/>
          <w:b/>
          <w:sz w:val="28"/>
          <w:szCs w:val="28"/>
        </w:rPr>
        <w:t>r</w:t>
      </w:r>
      <w:r w:rsidRPr="00960B61">
        <w:rPr>
          <w:rFonts w:ascii="Trebuchet MS" w:hAnsi="Trebuchet MS"/>
          <w:b/>
          <w:sz w:val="28"/>
          <w:szCs w:val="28"/>
        </w:rPr>
        <w:t xml:space="preserve"> Bundespflegesatzverordnung</w:t>
      </w:r>
    </w:p>
    <w:p w14:paraId="19194E35" w14:textId="77777777" w:rsidR="00EF03DC" w:rsidRPr="00C818CC" w:rsidRDefault="00997F31" w:rsidP="00EF03DC">
      <w:pPr>
        <w:jc w:val="center"/>
        <w:rPr>
          <w:rFonts w:ascii="Trebuchet MS" w:hAnsi="Trebuchet MS"/>
          <w:b/>
        </w:rPr>
      </w:pPr>
      <w:r w:rsidRPr="00C818CC">
        <w:rPr>
          <w:rFonts w:ascii="Trebuchet MS" w:hAnsi="Trebuchet MS"/>
          <w:b/>
        </w:rPr>
        <w:t>§3</w:t>
      </w:r>
    </w:p>
    <w:p w14:paraId="6F4B4E3D" w14:textId="746FC1A5" w:rsidR="00214DB0" w:rsidRDefault="00997F31" w:rsidP="00214DB0">
      <w:pPr>
        <w:rPr>
          <w:rFonts w:ascii="Trebuchet MS" w:hAnsi="Trebuchet MS"/>
        </w:rPr>
      </w:pPr>
      <w:r w:rsidRPr="00D81FD8">
        <w:rPr>
          <w:rFonts w:ascii="Trebuchet MS" w:hAnsi="Trebuchet MS"/>
        </w:rPr>
        <w:t xml:space="preserve"> </w:t>
      </w:r>
      <w:r w:rsidR="00D81FD8">
        <w:rPr>
          <w:rFonts w:ascii="Trebuchet MS" w:hAnsi="Trebuchet MS"/>
        </w:rPr>
        <w:t xml:space="preserve">Wir schlagen für die </w:t>
      </w:r>
      <w:r w:rsidRPr="00D81FD8">
        <w:rPr>
          <w:rFonts w:ascii="Trebuchet MS" w:hAnsi="Trebuchet MS"/>
        </w:rPr>
        <w:t>neue</w:t>
      </w:r>
      <w:r w:rsidR="00D81FD8">
        <w:rPr>
          <w:rFonts w:ascii="Trebuchet MS" w:hAnsi="Trebuchet MS"/>
        </w:rPr>
        <w:t>n</w:t>
      </w:r>
      <w:r w:rsidRPr="00D81FD8">
        <w:rPr>
          <w:rFonts w:ascii="Trebuchet MS" w:hAnsi="Trebuchet MS"/>
        </w:rPr>
        <w:t xml:space="preserve"> Abs</w:t>
      </w:r>
      <w:r w:rsidR="00D81FD8">
        <w:rPr>
          <w:rFonts w:ascii="Trebuchet MS" w:hAnsi="Trebuchet MS"/>
        </w:rPr>
        <w:t>ä</w:t>
      </w:r>
      <w:r w:rsidRPr="00D81FD8">
        <w:rPr>
          <w:rFonts w:ascii="Trebuchet MS" w:hAnsi="Trebuchet MS"/>
        </w:rPr>
        <w:t>tz</w:t>
      </w:r>
      <w:r w:rsidR="00D81FD8">
        <w:rPr>
          <w:rFonts w:ascii="Trebuchet MS" w:hAnsi="Trebuchet MS"/>
        </w:rPr>
        <w:t>e</w:t>
      </w:r>
      <w:r w:rsidRPr="00D81FD8">
        <w:rPr>
          <w:rFonts w:ascii="Trebuchet MS" w:hAnsi="Trebuchet MS"/>
        </w:rPr>
        <w:t xml:space="preserve"> </w:t>
      </w:r>
      <w:r w:rsidR="00EF03DC" w:rsidRPr="00D81FD8">
        <w:rPr>
          <w:rFonts w:ascii="Trebuchet MS" w:hAnsi="Trebuchet MS"/>
        </w:rPr>
        <w:t>(</w:t>
      </w:r>
      <w:r w:rsidRPr="00D81FD8">
        <w:rPr>
          <w:rFonts w:ascii="Trebuchet MS" w:hAnsi="Trebuchet MS"/>
        </w:rPr>
        <w:t>3</w:t>
      </w:r>
      <w:r w:rsidR="00EF03DC" w:rsidRPr="00D81FD8">
        <w:rPr>
          <w:rFonts w:ascii="Trebuchet MS" w:hAnsi="Trebuchet MS"/>
        </w:rPr>
        <w:t>)</w:t>
      </w:r>
      <w:r w:rsidR="00214DB0">
        <w:rPr>
          <w:rFonts w:ascii="Trebuchet MS" w:hAnsi="Trebuchet MS"/>
        </w:rPr>
        <w:t xml:space="preserve"> und</w:t>
      </w:r>
      <w:r w:rsidR="00D81FD8">
        <w:rPr>
          <w:rFonts w:ascii="Trebuchet MS" w:hAnsi="Trebuchet MS"/>
        </w:rPr>
        <w:t xml:space="preserve"> (</w:t>
      </w:r>
      <w:r w:rsidR="00214DB0">
        <w:rPr>
          <w:rFonts w:ascii="Trebuchet MS" w:hAnsi="Trebuchet MS"/>
        </w:rPr>
        <w:t>4)</w:t>
      </w:r>
      <w:r w:rsidRPr="00D81FD8">
        <w:rPr>
          <w:rFonts w:ascii="Trebuchet MS" w:hAnsi="Trebuchet MS"/>
        </w:rPr>
        <w:t>,</w:t>
      </w:r>
      <w:r w:rsidR="00214DB0">
        <w:rPr>
          <w:rFonts w:ascii="Trebuchet MS" w:hAnsi="Trebuchet MS"/>
        </w:rPr>
        <w:t xml:space="preserve"> folgende Änderungen vor:</w:t>
      </w:r>
      <w:r w:rsidRPr="00D81FD8">
        <w:rPr>
          <w:rFonts w:ascii="Trebuchet MS" w:hAnsi="Trebuchet MS"/>
        </w:rPr>
        <w:t xml:space="preserve"> </w:t>
      </w:r>
    </w:p>
    <w:p w14:paraId="63742A29" w14:textId="77777777" w:rsidR="00214DB0" w:rsidRDefault="00214DB0" w:rsidP="00214DB0">
      <w:pPr>
        <w:rPr>
          <w:rFonts w:ascii="Trebuchet MS" w:hAnsi="Trebuchet MS"/>
        </w:rPr>
      </w:pPr>
    </w:p>
    <w:p w14:paraId="7ADA13E7" w14:textId="5EBD862B" w:rsidR="00997F31" w:rsidRPr="00D81FD8" w:rsidRDefault="00214DB0" w:rsidP="00214DB0">
      <w:pPr>
        <w:jc w:val="center"/>
        <w:rPr>
          <w:rFonts w:ascii="Trebuchet MS" w:hAnsi="Trebuchet MS"/>
        </w:rPr>
      </w:pPr>
      <w:r>
        <w:rPr>
          <w:rFonts w:ascii="Trebuchet MS" w:hAnsi="Trebuchet MS"/>
        </w:rPr>
        <w:t xml:space="preserve">§3, Absatz (3), </w:t>
      </w:r>
      <w:r w:rsidR="00EF03DC" w:rsidRPr="00D81FD8">
        <w:rPr>
          <w:rFonts w:ascii="Trebuchet MS" w:hAnsi="Trebuchet MS"/>
        </w:rPr>
        <w:t xml:space="preserve">Satz </w:t>
      </w:r>
      <w:r w:rsidR="00997F31" w:rsidRPr="00D81FD8">
        <w:rPr>
          <w:rFonts w:ascii="Trebuchet MS" w:hAnsi="Trebuchet MS"/>
        </w:rPr>
        <w:t>1</w:t>
      </w:r>
      <w:r w:rsidR="00D81FD8">
        <w:rPr>
          <w:rFonts w:ascii="Trebuchet MS" w:hAnsi="Trebuchet MS"/>
        </w:rPr>
        <w:t>:</w:t>
      </w:r>
    </w:p>
    <w:p w14:paraId="1B3A7E28" w14:textId="77777777" w:rsidR="00997F31" w:rsidRPr="00D81FD8" w:rsidRDefault="00997F31" w:rsidP="0091551F">
      <w:pPr>
        <w:rPr>
          <w:rFonts w:ascii="Trebuchet MS" w:hAnsi="Trebuchet MS"/>
          <w:i/>
        </w:rPr>
      </w:pPr>
      <w:r w:rsidRPr="00D81FD8">
        <w:rPr>
          <w:rFonts w:ascii="Trebuchet MS" w:hAnsi="Trebuchet MS"/>
          <w:i/>
        </w:rPr>
        <w:t xml:space="preserve">Für die Jahre ab 2020 ist für ein Krankenhaus ein Gesamtbetrag nach den folgenden Vorgaben zu vereinbaren. Ausgangspunkt für die Vereinbarung des Gesamtbetrages für das Jahr 2020 ist der </w:t>
      </w:r>
      <w:r w:rsidR="006B6026" w:rsidRPr="00D81FD8">
        <w:rPr>
          <w:rFonts w:ascii="Trebuchet MS" w:hAnsi="Trebuchet MS"/>
          <w:i/>
        </w:rPr>
        <w:t>nach</w:t>
      </w:r>
      <w:r w:rsidRPr="00D81FD8">
        <w:rPr>
          <w:rFonts w:ascii="Trebuchet MS" w:hAnsi="Trebuchet MS"/>
          <w:i/>
        </w:rPr>
        <w:t xml:space="preserve"> </w:t>
      </w:r>
      <w:r w:rsidR="006B6026" w:rsidRPr="00D81FD8">
        <w:rPr>
          <w:rFonts w:ascii="Trebuchet MS" w:hAnsi="Trebuchet MS"/>
          <w:i/>
        </w:rPr>
        <w:t>Absatz</w:t>
      </w:r>
      <w:r w:rsidR="00450504" w:rsidRPr="00D81FD8">
        <w:rPr>
          <w:rFonts w:ascii="Trebuchet MS" w:hAnsi="Trebuchet MS"/>
          <w:i/>
        </w:rPr>
        <w:t xml:space="preserve"> </w:t>
      </w:r>
      <w:r w:rsidR="006B6026" w:rsidRPr="00D81FD8">
        <w:rPr>
          <w:rFonts w:ascii="Trebuchet MS" w:hAnsi="Trebuchet MS"/>
          <w:i/>
        </w:rPr>
        <w:t>2, Satz</w:t>
      </w:r>
      <w:r w:rsidR="00450504" w:rsidRPr="00D81FD8">
        <w:rPr>
          <w:rFonts w:ascii="Trebuchet MS" w:hAnsi="Trebuchet MS"/>
          <w:i/>
        </w:rPr>
        <w:t xml:space="preserve"> </w:t>
      </w:r>
      <w:r w:rsidR="006B6026" w:rsidRPr="00D81FD8">
        <w:rPr>
          <w:rFonts w:ascii="Trebuchet MS" w:hAnsi="Trebuchet MS"/>
          <w:i/>
        </w:rPr>
        <w:t>4 vereinbarte Gesamtbetrag auf das Jahr 2019,……</w:t>
      </w:r>
    </w:p>
    <w:p w14:paraId="03BA3EDB" w14:textId="1AEDF37B" w:rsidR="00BF4A71" w:rsidRDefault="006B6026" w:rsidP="00D81FD8">
      <w:pPr>
        <w:rPr>
          <w:rFonts w:ascii="Trebuchet MS" w:hAnsi="Trebuchet MS"/>
        </w:rPr>
      </w:pPr>
      <w:r w:rsidRPr="00D81FD8">
        <w:rPr>
          <w:rFonts w:ascii="Trebuchet MS" w:hAnsi="Trebuchet MS"/>
          <w:u w:val="single"/>
        </w:rPr>
        <w:t>Begründung</w:t>
      </w:r>
      <w:r w:rsidRPr="00D81FD8">
        <w:rPr>
          <w:rFonts w:ascii="Trebuchet MS" w:hAnsi="Trebuchet MS"/>
        </w:rPr>
        <w:t>: Das neue System der Budgetfindung sollte zusammen mit den neuen Vorgaben für die Personalausstattung eingeführt werden. Der GBA ist beauftragt bis 2020 entsprechende Zahlen vorzulegen. Sinnvollerweise soll die Veränderung der Budgetfindung zum gleichen Zeitpunkt erfolgen.</w:t>
      </w:r>
      <w:r w:rsidR="007F04EB" w:rsidRPr="00D81FD8">
        <w:rPr>
          <w:rFonts w:ascii="Trebuchet MS" w:hAnsi="Trebuchet MS"/>
        </w:rPr>
        <w:br/>
      </w:r>
    </w:p>
    <w:p w14:paraId="48A13D20" w14:textId="1A9C8BE6" w:rsidR="002E29D6" w:rsidRPr="00FD1976" w:rsidRDefault="009422C3" w:rsidP="002E29D6">
      <w:pPr>
        <w:jc w:val="center"/>
        <w:rPr>
          <w:rFonts w:ascii="Trebuchet MS" w:hAnsi="Trebuchet MS"/>
        </w:rPr>
      </w:pPr>
      <w:r>
        <w:rPr>
          <w:rFonts w:ascii="Trebuchet MS" w:hAnsi="Trebuchet MS"/>
        </w:rPr>
        <w:br/>
      </w:r>
      <w:r w:rsidR="00214DB0">
        <w:rPr>
          <w:rFonts w:ascii="Trebuchet MS" w:hAnsi="Trebuchet MS"/>
        </w:rPr>
        <w:t xml:space="preserve">§3, </w:t>
      </w:r>
      <w:r w:rsidR="006B6026">
        <w:rPr>
          <w:rFonts w:ascii="Trebuchet MS" w:hAnsi="Trebuchet MS"/>
        </w:rPr>
        <w:t>Absatz</w:t>
      </w:r>
      <w:r w:rsidR="002E29D6">
        <w:rPr>
          <w:rFonts w:ascii="Trebuchet MS" w:hAnsi="Trebuchet MS"/>
        </w:rPr>
        <w:t xml:space="preserve"> (</w:t>
      </w:r>
      <w:r w:rsidR="006B6026">
        <w:rPr>
          <w:rFonts w:ascii="Trebuchet MS" w:hAnsi="Trebuchet MS"/>
        </w:rPr>
        <w:t>3</w:t>
      </w:r>
      <w:r w:rsidR="002E29D6">
        <w:rPr>
          <w:rFonts w:ascii="Trebuchet MS" w:hAnsi="Trebuchet MS"/>
        </w:rPr>
        <w:t>) Ziffer 2</w:t>
      </w:r>
      <w:r w:rsidR="00D81FD8">
        <w:rPr>
          <w:rFonts w:ascii="Trebuchet MS" w:hAnsi="Trebuchet MS"/>
        </w:rPr>
        <w:t xml:space="preserve"> </w:t>
      </w:r>
    </w:p>
    <w:p w14:paraId="6CB2BE21" w14:textId="77777777" w:rsidR="006B6026" w:rsidRDefault="002E29D6" w:rsidP="0091551F">
      <w:pPr>
        <w:rPr>
          <w:rFonts w:ascii="Trebuchet MS" w:hAnsi="Trebuchet MS"/>
          <w:i/>
        </w:rPr>
      </w:pPr>
      <w:r>
        <w:rPr>
          <w:rFonts w:ascii="Trebuchet MS" w:hAnsi="Trebuchet MS"/>
        </w:rPr>
        <w:t xml:space="preserve"> </w:t>
      </w:r>
      <w:r w:rsidR="006B6026">
        <w:rPr>
          <w:rFonts w:ascii="Trebuchet MS" w:hAnsi="Trebuchet MS"/>
        </w:rPr>
        <w:t>„leistungsbezogenen strukturellen Besonderheiten“ ersetzen durch „</w:t>
      </w:r>
      <w:r w:rsidR="006B6026" w:rsidRPr="002E29D6">
        <w:rPr>
          <w:rFonts w:ascii="Trebuchet MS" w:hAnsi="Trebuchet MS"/>
          <w:i/>
        </w:rPr>
        <w:t>strukturelle Besonderheiten in der Leistungserbringung“</w:t>
      </w:r>
    </w:p>
    <w:p w14:paraId="2034D919" w14:textId="77777777" w:rsidR="006E2322" w:rsidRDefault="00450504">
      <w:pPr>
        <w:rPr>
          <w:rFonts w:ascii="Trebuchet MS" w:hAnsi="Trebuchet MS"/>
        </w:rPr>
      </w:pPr>
      <w:r w:rsidRPr="00FD1976">
        <w:rPr>
          <w:rFonts w:ascii="Trebuchet MS" w:hAnsi="Trebuchet MS"/>
          <w:u w:val="single"/>
        </w:rPr>
        <w:t>Begründung:</w:t>
      </w:r>
      <w:r>
        <w:rPr>
          <w:rFonts w:ascii="Trebuchet MS" w:hAnsi="Trebuchet MS"/>
        </w:rPr>
        <w:t xml:space="preserve"> </w:t>
      </w:r>
      <w:r w:rsidRPr="00450504">
        <w:rPr>
          <w:rFonts w:ascii="Trebuchet MS" w:hAnsi="Trebuchet MS"/>
        </w:rPr>
        <w:t>sprachliche Verdeutlichung</w:t>
      </w:r>
      <w:r>
        <w:rPr>
          <w:rFonts w:ascii="Trebuchet MS" w:hAnsi="Trebuchet MS"/>
        </w:rPr>
        <w:t xml:space="preserve"> des Bezugs: Es geht um strukturelle Besonderheiten, die bei der Budgetfindung direkt zu berücksichtigen sind, und nicht </w:t>
      </w:r>
      <w:r w:rsidR="003026AC">
        <w:rPr>
          <w:rFonts w:ascii="Trebuchet MS" w:hAnsi="Trebuchet MS"/>
        </w:rPr>
        <w:t xml:space="preserve">um Abrechnungseinheiten, die </w:t>
      </w:r>
      <w:r>
        <w:rPr>
          <w:rFonts w:ascii="Trebuchet MS" w:hAnsi="Trebuchet MS"/>
        </w:rPr>
        <w:t xml:space="preserve">auf dem Umweg über Zu/-Abschläge </w:t>
      </w:r>
      <w:r w:rsidR="003026AC">
        <w:rPr>
          <w:rFonts w:ascii="Trebuchet MS" w:hAnsi="Trebuchet MS"/>
        </w:rPr>
        <w:t xml:space="preserve">auf Einzelleistungen </w:t>
      </w:r>
      <w:r w:rsidR="00F51F64">
        <w:rPr>
          <w:rFonts w:ascii="Trebuchet MS" w:hAnsi="Trebuchet MS"/>
        </w:rPr>
        <w:t>bewertet werden.</w:t>
      </w:r>
    </w:p>
    <w:p w14:paraId="26795725" w14:textId="02AFB952" w:rsidR="002E29D6" w:rsidRDefault="009422C3" w:rsidP="00C818CC">
      <w:pPr>
        <w:jc w:val="center"/>
        <w:rPr>
          <w:rFonts w:ascii="Trebuchet MS" w:hAnsi="Trebuchet MS"/>
        </w:rPr>
      </w:pPr>
      <w:r>
        <w:rPr>
          <w:rFonts w:ascii="Trebuchet MS" w:hAnsi="Trebuchet MS"/>
        </w:rPr>
        <w:br/>
      </w:r>
      <w:r w:rsidR="00F51F64">
        <w:rPr>
          <w:rFonts w:ascii="Trebuchet MS" w:hAnsi="Trebuchet MS"/>
        </w:rPr>
        <w:t xml:space="preserve">§3 </w:t>
      </w:r>
      <w:r w:rsidR="006B6026">
        <w:rPr>
          <w:rFonts w:ascii="Trebuchet MS" w:hAnsi="Trebuchet MS"/>
        </w:rPr>
        <w:t>Absatz</w:t>
      </w:r>
      <w:r w:rsidR="002E29D6">
        <w:rPr>
          <w:rFonts w:ascii="Trebuchet MS" w:hAnsi="Trebuchet MS"/>
        </w:rPr>
        <w:t xml:space="preserve"> (</w:t>
      </w:r>
      <w:r w:rsidR="006B6026">
        <w:rPr>
          <w:rFonts w:ascii="Trebuchet MS" w:hAnsi="Trebuchet MS"/>
        </w:rPr>
        <w:t>3</w:t>
      </w:r>
      <w:r w:rsidR="002E29D6">
        <w:rPr>
          <w:rFonts w:ascii="Trebuchet MS" w:hAnsi="Trebuchet MS"/>
        </w:rPr>
        <w:t>) Ziffer 5</w:t>
      </w:r>
    </w:p>
    <w:p w14:paraId="1810EFB9" w14:textId="77777777" w:rsidR="006B6026" w:rsidRPr="002E29D6" w:rsidRDefault="006B6026" w:rsidP="0091551F">
      <w:pPr>
        <w:rPr>
          <w:rFonts w:ascii="Trebuchet MS" w:hAnsi="Trebuchet MS"/>
          <w:i/>
        </w:rPr>
      </w:pPr>
      <w:r w:rsidRPr="002E29D6">
        <w:rPr>
          <w:rFonts w:ascii="Trebuchet MS" w:hAnsi="Trebuchet MS"/>
          <w:i/>
        </w:rPr>
        <w:t xml:space="preserve">Es wird empfohlen den gesamten Satz zu streichen und die Budgetfindung erst ab dem Jahr 2020 nach dem neuen </w:t>
      </w:r>
      <w:r w:rsidR="00450504">
        <w:rPr>
          <w:rFonts w:ascii="Trebuchet MS" w:hAnsi="Trebuchet MS"/>
          <w:i/>
        </w:rPr>
        <w:t>Konzept</w:t>
      </w:r>
      <w:r w:rsidRPr="002E29D6">
        <w:rPr>
          <w:rFonts w:ascii="Trebuchet MS" w:hAnsi="Trebuchet MS"/>
          <w:i/>
        </w:rPr>
        <w:t xml:space="preserve"> durchzuführen.</w:t>
      </w:r>
    </w:p>
    <w:p w14:paraId="5CC95868" w14:textId="77777777" w:rsidR="002E29D6" w:rsidRDefault="009422C3" w:rsidP="002E29D6">
      <w:pPr>
        <w:jc w:val="center"/>
        <w:rPr>
          <w:rFonts w:ascii="Trebuchet MS" w:hAnsi="Trebuchet MS"/>
        </w:rPr>
      </w:pPr>
      <w:r>
        <w:rPr>
          <w:rFonts w:ascii="Trebuchet MS" w:hAnsi="Trebuchet MS"/>
        </w:rPr>
        <w:lastRenderedPageBreak/>
        <w:br/>
      </w:r>
      <w:r w:rsidR="006B6026">
        <w:rPr>
          <w:rFonts w:ascii="Trebuchet MS" w:hAnsi="Trebuchet MS"/>
        </w:rPr>
        <w:t>§3 Absatz</w:t>
      </w:r>
      <w:r w:rsidR="002E29D6">
        <w:rPr>
          <w:rFonts w:ascii="Trebuchet MS" w:hAnsi="Trebuchet MS"/>
        </w:rPr>
        <w:t xml:space="preserve"> (</w:t>
      </w:r>
      <w:r w:rsidR="006B6026">
        <w:rPr>
          <w:rFonts w:ascii="Trebuchet MS" w:hAnsi="Trebuchet MS"/>
        </w:rPr>
        <w:t>3</w:t>
      </w:r>
      <w:r w:rsidR="002E29D6">
        <w:rPr>
          <w:rFonts w:ascii="Trebuchet MS" w:hAnsi="Trebuchet MS"/>
        </w:rPr>
        <w:t>)</w:t>
      </w:r>
      <w:r w:rsidR="006B6026">
        <w:rPr>
          <w:rFonts w:ascii="Trebuchet MS" w:hAnsi="Trebuchet MS"/>
        </w:rPr>
        <w:t xml:space="preserve"> Satz</w:t>
      </w:r>
      <w:r w:rsidR="00FD1976">
        <w:rPr>
          <w:rFonts w:ascii="Trebuchet MS" w:hAnsi="Trebuchet MS"/>
        </w:rPr>
        <w:t xml:space="preserve"> </w:t>
      </w:r>
      <w:r w:rsidR="006B6026">
        <w:rPr>
          <w:rFonts w:ascii="Trebuchet MS" w:hAnsi="Trebuchet MS"/>
        </w:rPr>
        <w:t>4</w:t>
      </w:r>
    </w:p>
    <w:p w14:paraId="33518392" w14:textId="77777777" w:rsidR="006B6026" w:rsidRPr="002E29D6" w:rsidRDefault="002E29D6" w:rsidP="0091551F">
      <w:pPr>
        <w:rPr>
          <w:rFonts w:ascii="Trebuchet MS" w:hAnsi="Trebuchet MS"/>
          <w:i/>
        </w:rPr>
      </w:pPr>
      <w:r>
        <w:rPr>
          <w:rFonts w:ascii="Trebuchet MS" w:hAnsi="Trebuchet MS"/>
        </w:rPr>
        <w:t>„</w:t>
      </w:r>
      <w:r w:rsidR="006B6026">
        <w:rPr>
          <w:rFonts w:ascii="Trebuchet MS" w:hAnsi="Trebuchet MS"/>
        </w:rPr>
        <w:t xml:space="preserve">…..zum Beispiel in der ambulanten Versorgung, nicht möglich ist“ ersetzen durch </w:t>
      </w:r>
      <w:r w:rsidR="006B6026" w:rsidRPr="002E29D6">
        <w:rPr>
          <w:rFonts w:ascii="Trebuchet MS" w:hAnsi="Trebuchet MS"/>
          <w:i/>
        </w:rPr>
        <w:t>„zum Beispiel in der ambulanten Versorgung nicht umgesetzt werden kann“</w:t>
      </w:r>
    </w:p>
    <w:p w14:paraId="59314032" w14:textId="77777777" w:rsidR="002E29D6" w:rsidRDefault="009422C3" w:rsidP="002E29D6">
      <w:pPr>
        <w:jc w:val="center"/>
        <w:rPr>
          <w:rFonts w:ascii="Trebuchet MS" w:hAnsi="Trebuchet MS"/>
        </w:rPr>
      </w:pPr>
      <w:r>
        <w:rPr>
          <w:rFonts w:ascii="Trebuchet MS" w:hAnsi="Trebuchet MS"/>
        </w:rPr>
        <w:br/>
      </w:r>
      <w:r w:rsidR="006B6026">
        <w:rPr>
          <w:rFonts w:ascii="Trebuchet MS" w:hAnsi="Trebuchet MS"/>
        </w:rPr>
        <w:t>§3 Absatz</w:t>
      </w:r>
      <w:r w:rsidR="002E29D6">
        <w:rPr>
          <w:rFonts w:ascii="Trebuchet MS" w:hAnsi="Trebuchet MS"/>
        </w:rPr>
        <w:t xml:space="preserve"> (</w:t>
      </w:r>
      <w:r w:rsidR="006B6026">
        <w:rPr>
          <w:rFonts w:ascii="Trebuchet MS" w:hAnsi="Trebuchet MS"/>
        </w:rPr>
        <w:t>3</w:t>
      </w:r>
      <w:r w:rsidR="002E29D6">
        <w:rPr>
          <w:rFonts w:ascii="Trebuchet MS" w:hAnsi="Trebuchet MS"/>
        </w:rPr>
        <w:t>)</w:t>
      </w:r>
      <w:r w:rsidR="006B6026">
        <w:rPr>
          <w:rFonts w:ascii="Trebuchet MS" w:hAnsi="Trebuchet MS"/>
        </w:rPr>
        <w:t xml:space="preserve"> Satz</w:t>
      </w:r>
      <w:r w:rsidR="002E29D6">
        <w:rPr>
          <w:rFonts w:ascii="Trebuchet MS" w:hAnsi="Trebuchet MS"/>
        </w:rPr>
        <w:t xml:space="preserve"> </w:t>
      </w:r>
      <w:r w:rsidR="006B6026">
        <w:rPr>
          <w:rFonts w:ascii="Trebuchet MS" w:hAnsi="Trebuchet MS"/>
        </w:rPr>
        <w:t>6</w:t>
      </w:r>
    </w:p>
    <w:p w14:paraId="517894EE" w14:textId="77777777" w:rsidR="00B01B9C" w:rsidRPr="002E29D6" w:rsidRDefault="006B6026" w:rsidP="00B01B9C">
      <w:pPr>
        <w:rPr>
          <w:rFonts w:ascii="Trebuchet MS" w:hAnsi="Trebuchet MS"/>
          <w:i/>
        </w:rPr>
      </w:pPr>
      <w:r>
        <w:rPr>
          <w:rFonts w:ascii="Trebuchet MS" w:hAnsi="Trebuchet MS"/>
        </w:rPr>
        <w:t xml:space="preserve"> ersetzen durch </w:t>
      </w:r>
      <w:r w:rsidRPr="002E29D6">
        <w:rPr>
          <w:rFonts w:ascii="Trebuchet MS" w:hAnsi="Trebuchet MS"/>
          <w:i/>
        </w:rPr>
        <w:t>„Entgelte, die von den maßgeblichen Vergleichswerten nach §4 deutlich abweichen, dürfen nur vereinbart werden, wenn die Verhandlungspartner schlüssig darlegen, aus welchen Gründen die Über- oder Unterschreitung notwendig ist.</w:t>
      </w:r>
    </w:p>
    <w:p w14:paraId="19F65557" w14:textId="77777777" w:rsidR="002E29D6" w:rsidRDefault="009422C3" w:rsidP="002E29D6">
      <w:pPr>
        <w:jc w:val="center"/>
        <w:rPr>
          <w:rFonts w:ascii="Trebuchet MS" w:hAnsi="Trebuchet MS"/>
        </w:rPr>
      </w:pPr>
      <w:r>
        <w:rPr>
          <w:rFonts w:ascii="Trebuchet MS" w:hAnsi="Trebuchet MS"/>
        </w:rPr>
        <w:br/>
      </w:r>
      <w:r w:rsidR="006B6026">
        <w:rPr>
          <w:rFonts w:ascii="Trebuchet MS" w:hAnsi="Trebuchet MS"/>
        </w:rPr>
        <w:t>§3 Absatz</w:t>
      </w:r>
      <w:r w:rsidR="002E29D6">
        <w:rPr>
          <w:rFonts w:ascii="Trebuchet MS" w:hAnsi="Trebuchet MS"/>
        </w:rPr>
        <w:t xml:space="preserve"> (</w:t>
      </w:r>
      <w:r w:rsidR="006B6026">
        <w:rPr>
          <w:rFonts w:ascii="Trebuchet MS" w:hAnsi="Trebuchet MS"/>
        </w:rPr>
        <w:t>4</w:t>
      </w:r>
      <w:r w:rsidR="002E29D6">
        <w:rPr>
          <w:rFonts w:ascii="Trebuchet MS" w:hAnsi="Trebuchet MS"/>
        </w:rPr>
        <w:t>)</w:t>
      </w:r>
    </w:p>
    <w:p w14:paraId="1A34AD25" w14:textId="77777777" w:rsidR="009422C3" w:rsidRDefault="006B6026" w:rsidP="00B01B9C">
      <w:pPr>
        <w:rPr>
          <w:rFonts w:ascii="Trebuchet MS" w:hAnsi="Trebuchet MS"/>
          <w:b/>
        </w:rPr>
      </w:pPr>
      <w:r>
        <w:rPr>
          <w:rFonts w:ascii="Trebuchet MS" w:hAnsi="Trebuchet MS"/>
        </w:rPr>
        <w:t xml:space="preserve"> </w:t>
      </w:r>
      <w:r w:rsidRPr="002E29D6">
        <w:rPr>
          <w:rFonts w:ascii="Trebuchet MS" w:hAnsi="Trebuchet MS"/>
          <w:i/>
        </w:rPr>
        <w:t>Bei der Vereinbarung einer Erhöhungsrate für Tariferhöhungen nach §9 Absatz</w:t>
      </w:r>
      <w:r w:rsidR="00FD1976">
        <w:rPr>
          <w:rFonts w:ascii="Trebuchet MS" w:hAnsi="Trebuchet MS"/>
          <w:i/>
        </w:rPr>
        <w:t xml:space="preserve"> </w:t>
      </w:r>
      <w:r w:rsidRPr="002E29D6">
        <w:rPr>
          <w:rFonts w:ascii="Trebuchet MS" w:hAnsi="Trebuchet MS"/>
          <w:i/>
        </w:rPr>
        <w:t>1 Nr. 7 des Krankenhausentgeltgesetzes sind Tariferhöhungen im vollen Umfang zu berücksichtigen.</w:t>
      </w:r>
      <w:r w:rsidR="002E29D6">
        <w:rPr>
          <w:rFonts w:ascii="Trebuchet MS" w:hAnsi="Trebuchet MS"/>
          <w:i/>
        </w:rPr>
        <w:t xml:space="preserve"> Eine Begrenzung durch Absatz 3 Satz 4 gilt insoweit nicht.</w:t>
      </w:r>
    </w:p>
    <w:p w14:paraId="71E3234E" w14:textId="77777777" w:rsidR="009422C3" w:rsidRPr="002E29D6" w:rsidRDefault="009422C3" w:rsidP="00B01B9C">
      <w:pPr>
        <w:rPr>
          <w:rFonts w:ascii="Trebuchet MS" w:hAnsi="Trebuchet MS"/>
          <w:i/>
        </w:rPr>
      </w:pPr>
    </w:p>
    <w:p w14:paraId="31CE5063" w14:textId="77777777" w:rsidR="002E29D6" w:rsidRPr="00C818CC" w:rsidRDefault="007222CE" w:rsidP="00167317">
      <w:pPr>
        <w:jc w:val="center"/>
        <w:rPr>
          <w:rFonts w:ascii="Trebuchet MS" w:hAnsi="Trebuchet MS"/>
          <w:b/>
        </w:rPr>
      </w:pPr>
      <w:r w:rsidRPr="00C818CC">
        <w:rPr>
          <w:rFonts w:ascii="Trebuchet MS" w:hAnsi="Trebuchet MS"/>
          <w:b/>
        </w:rPr>
        <w:t>§4</w:t>
      </w:r>
    </w:p>
    <w:p w14:paraId="52EEB2EA" w14:textId="77777777" w:rsidR="006B6026" w:rsidRDefault="007222CE" w:rsidP="002E29D6">
      <w:pPr>
        <w:jc w:val="center"/>
        <w:rPr>
          <w:rFonts w:ascii="Trebuchet MS" w:hAnsi="Trebuchet MS"/>
        </w:rPr>
      </w:pPr>
      <w:r>
        <w:rPr>
          <w:rFonts w:ascii="Trebuchet MS" w:hAnsi="Trebuchet MS"/>
        </w:rPr>
        <w:t xml:space="preserve"> Leistungsbezogener Vergleich</w:t>
      </w:r>
    </w:p>
    <w:p w14:paraId="2A52A9C1" w14:textId="77777777" w:rsidR="007222CE" w:rsidRDefault="007222CE" w:rsidP="00B01B9C">
      <w:pPr>
        <w:rPr>
          <w:rFonts w:ascii="Trebuchet MS" w:hAnsi="Trebuchet MS"/>
        </w:rPr>
      </w:pPr>
      <w:r>
        <w:rPr>
          <w:rFonts w:ascii="Trebuchet MS" w:hAnsi="Trebuchet MS"/>
        </w:rPr>
        <w:t>Absatz</w:t>
      </w:r>
      <w:r w:rsidR="002E29D6">
        <w:rPr>
          <w:rFonts w:ascii="Trebuchet MS" w:hAnsi="Trebuchet MS"/>
        </w:rPr>
        <w:t xml:space="preserve"> (</w:t>
      </w:r>
      <w:r>
        <w:rPr>
          <w:rFonts w:ascii="Trebuchet MS" w:hAnsi="Trebuchet MS"/>
        </w:rPr>
        <w:t>1</w:t>
      </w:r>
      <w:r w:rsidR="002E29D6">
        <w:rPr>
          <w:rFonts w:ascii="Trebuchet MS" w:hAnsi="Trebuchet MS"/>
        </w:rPr>
        <w:t>)</w:t>
      </w:r>
      <w:r>
        <w:rPr>
          <w:rFonts w:ascii="Trebuchet MS" w:hAnsi="Trebuchet MS"/>
        </w:rPr>
        <w:t xml:space="preserve"> </w:t>
      </w:r>
      <w:r w:rsidR="002E29D6">
        <w:rPr>
          <w:rFonts w:ascii="Trebuchet MS" w:hAnsi="Trebuchet MS"/>
        </w:rPr>
        <w:t>Satz 1</w:t>
      </w:r>
      <w:r w:rsidR="00093B2C">
        <w:rPr>
          <w:rFonts w:ascii="Trebuchet MS" w:hAnsi="Trebuchet MS"/>
        </w:rPr>
        <w:t>:</w:t>
      </w:r>
      <w:r w:rsidR="002E29D6">
        <w:rPr>
          <w:rFonts w:ascii="Trebuchet MS" w:hAnsi="Trebuchet MS"/>
        </w:rPr>
        <w:t xml:space="preserve"> </w:t>
      </w:r>
      <w:r>
        <w:rPr>
          <w:rFonts w:ascii="Trebuchet MS" w:hAnsi="Trebuchet MS"/>
        </w:rPr>
        <w:t xml:space="preserve">Der leistungsbezogene Vergleich </w:t>
      </w:r>
      <w:r w:rsidRPr="002E29D6">
        <w:rPr>
          <w:rFonts w:ascii="Trebuchet MS" w:hAnsi="Trebuchet MS"/>
          <w:i/>
        </w:rPr>
        <w:t>unterstützt die Vertragsparteien vor Ort</w:t>
      </w:r>
      <w:r>
        <w:rPr>
          <w:rFonts w:ascii="Trebuchet MS" w:hAnsi="Trebuchet MS"/>
        </w:rPr>
        <w:t xml:space="preserve"> bei der Findung eines leistungsgerechten Gesamtbetrages</w:t>
      </w:r>
      <w:r w:rsidR="002E29D6">
        <w:rPr>
          <w:rFonts w:ascii="Trebuchet MS" w:hAnsi="Trebuchet MS"/>
        </w:rPr>
        <w:t>,</w:t>
      </w:r>
      <w:r>
        <w:rPr>
          <w:rFonts w:ascii="Trebuchet MS" w:hAnsi="Trebuchet MS"/>
        </w:rPr>
        <w:t xml:space="preserve"> eines leistungsgerechten Basisentgeltwertes und leistungsgerechter krankenhausindividueller Entgelte, die im Rahmen der Budgetverhandlungen zu vereinbaren sind.</w:t>
      </w:r>
    </w:p>
    <w:p w14:paraId="4047166C" w14:textId="77777777" w:rsidR="007222CE" w:rsidRDefault="007222CE" w:rsidP="00B01B9C">
      <w:pPr>
        <w:rPr>
          <w:rFonts w:ascii="Trebuchet MS" w:hAnsi="Trebuchet MS"/>
        </w:rPr>
      </w:pPr>
      <w:r>
        <w:rPr>
          <w:rFonts w:ascii="Trebuchet MS" w:hAnsi="Trebuchet MS"/>
        </w:rPr>
        <w:t>Absatz</w:t>
      </w:r>
      <w:r w:rsidR="002E29D6">
        <w:rPr>
          <w:rFonts w:ascii="Trebuchet MS" w:hAnsi="Trebuchet MS"/>
        </w:rPr>
        <w:t xml:space="preserve"> (</w:t>
      </w:r>
      <w:r>
        <w:rPr>
          <w:rFonts w:ascii="Trebuchet MS" w:hAnsi="Trebuchet MS"/>
        </w:rPr>
        <w:t>1</w:t>
      </w:r>
      <w:r w:rsidR="002E29D6">
        <w:rPr>
          <w:rFonts w:ascii="Trebuchet MS" w:hAnsi="Trebuchet MS"/>
        </w:rPr>
        <w:t>)</w:t>
      </w:r>
      <w:r>
        <w:rPr>
          <w:rFonts w:ascii="Trebuchet MS" w:hAnsi="Trebuchet MS"/>
        </w:rPr>
        <w:t xml:space="preserve"> Satz</w:t>
      </w:r>
      <w:r w:rsidR="002E29D6">
        <w:rPr>
          <w:rFonts w:ascii="Trebuchet MS" w:hAnsi="Trebuchet MS"/>
        </w:rPr>
        <w:t xml:space="preserve"> </w:t>
      </w:r>
      <w:r>
        <w:rPr>
          <w:rFonts w:ascii="Trebuchet MS" w:hAnsi="Trebuchet MS"/>
        </w:rPr>
        <w:t>2</w:t>
      </w:r>
      <w:r w:rsidR="00093B2C">
        <w:rPr>
          <w:rFonts w:ascii="Trebuchet MS" w:hAnsi="Trebuchet MS"/>
        </w:rPr>
        <w:t>:</w:t>
      </w:r>
      <w:r>
        <w:rPr>
          <w:rFonts w:ascii="Trebuchet MS" w:hAnsi="Trebuchet MS"/>
        </w:rPr>
        <w:t xml:space="preserve"> „leistungsbezogene strukturelle Besonderheiten“ ersetzen durch „</w:t>
      </w:r>
      <w:r w:rsidRPr="002E29D6">
        <w:rPr>
          <w:rFonts w:ascii="Trebuchet MS" w:hAnsi="Trebuchet MS"/>
          <w:i/>
        </w:rPr>
        <w:t>strukturelle Besonderheiten in der Leistungserbringung</w:t>
      </w:r>
      <w:r>
        <w:rPr>
          <w:rFonts w:ascii="Trebuchet MS" w:hAnsi="Trebuchet MS"/>
        </w:rPr>
        <w:t>“</w:t>
      </w:r>
    </w:p>
    <w:p w14:paraId="023407C0" w14:textId="77777777" w:rsidR="007222CE" w:rsidRDefault="007222CE" w:rsidP="00B01B9C">
      <w:pPr>
        <w:rPr>
          <w:rFonts w:ascii="Trebuchet MS" w:hAnsi="Trebuchet MS"/>
        </w:rPr>
      </w:pPr>
      <w:r>
        <w:rPr>
          <w:rFonts w:ascii="Trebuchet MS" w:hAnsi="Trebuchet MS"/>
        </w:rPr>
        <w:t>Absatz</w:t>
      </w:r>
      <w:r w:rsidR="002E29D6">
        <w:rPr>
          <w:rFonts w:ascii="Trebuchet MS" w:hAnsi="Trebuchet MS"/>
        </w:rPr>
        <w:t xml:space="preserve"> (</w:t>
      </w:r>
      <w:r>
        <w:rPr>
          <w:rFonts w:ascii="Trebuchet MS" w:hAnsi="Trebuchet MS"/>
        </w:rPr>
        <w:t>1</w:t>
      </w:r>
      <w:r w:rsidR="002E29D6">
        <w:rPr>
          <w:rFonts w:ascii="Trebuchet MS" w:hAnsi="Trebuchet MS"/>
        </w:rPr>
        <w:t>)</w:t>
      </w:r>
      <w:r>
        <w:rPr>
          <w:rFonts w:ascii="Trebuchet MS" w:hAnsi="Trebuchet MS"/>
        </w:rPr>
        <w:t xml:space="preserve"> letzter Satz</w:t>
      </w:r>
      <w:r w:rsidR="00093B2C">
        <w:rPr>
          <w:rFonts w:ascii="Trebuchet MS" w:hAnsi="Trebuchet MS"/>
        </w:rPr>
        <w:t xml:space="preserve">: </w:t>
      </w:r>
      <w:r>
        <w:rPr>
          <w:rFonts w:ascii="Trebuchet MS" w:hAnsi="Trebuchet MS"/>
        </w:rPr>
        <w:t xml:space="preserve"> </w:t>
      </w:r>
      <w:r w:rsidRPr="002E29D6">
        <w:rPr>
          <w:rFonts w:ascii="Trebuchet MS" w:hAnsi="Trebuchet MS"/>
          <w:strike/>
        </w:rPr>
        <w:t xml:space="preserve">„die Krankenhausleistungen und deren Vergütungen sind dabei grundsätzlich bundes- und landesweit zu vergleichen“ </w:t>
      </w:r>
      <w:r>
        <w:rPr>
          <w:rFonts w:ascii="Trebuchet MS" w:hAnsi="Trebuchet MS"/>
        </w:rPr>
        <w:t>ersatzlos streichen</w:t>
      </w:r>
    </w:p>
    <w:p w14:paraId="211A146A" w14:textId="77777777" w:rsidR="005C4D19" w:rsidRDefault="005C4D19" w:rsidP="00B01B9C">
      <w:pPr>
        <w:rPr>
          <w:rFonts w:ascii="Trebuchet MS" w:hAnsi="Trebuchet MS"/>
        </w:rPr>
      </w:pPr>
      <w:r>
        <w:rPr>
          <w:rFonts w:ascii="Trebuchet MS" w:hAnsi="Trebuchet MS"/>
        </w:rPr>
        <w:t>Absatz (1) neu: „die Spitzenverbände der Krankenkassen und der Krankenhäuser entwickeln Vorschläge zur Weiterentwicklung de</w:t>
      </w:r>
      <w:r w:rsidR="00093B2C">
        <w:rPr>
          <w:rFonts w:ascii="Trebuchet MS" w:hAnsi="Trebuchet MS"/>
        </w:rPr>
        <w:t>s</w:t>
      </w:r>
      <w:r>
        <w:rPr>
          <w:rFonts w:ascii="Trebuchet MS" w:hAnsi="Trebuchet MS"/>
        </w:rPr>
        <w:t xml:space="preserve"> leistungsbezogen Vergleichs insbesondere </w:t>
      </w:r>
      <w:r w:rsidR="00093B2C">
        <w:rPr>
          <w:rFonts w:ascii="Trebuchet MS" w:hAnsi="Trebuchet MS"/>
        </w:rPr>
        <w:t>von</w:t>
      </w:r>
      <w:r>
        <w:rPr>
          <w:rFonts w:ascii="Trebuchet MS" w:hAnsi="Trebuchet MS"/>
        </w:rPr>
        <w:t xml:space="preserve"> Parameter</w:t>
      </w:r>
      <w:r w:rsidR="00093B2C">
        <w:rPr>
          <w:rFonts w:ascii="Trebuchet MS" w:hAnsi="Trebuchet MS"/>
        </w:rPr>
        <w:t xml:space="preserve"> zur</w:t>
      </w:r>
      <w:r>
        <w:rPr>
          <w:rFonts w:ascii="Trebuchet MS" w:hAnsi="Trebuchet MS"/>
        </w:rPr>
        <w:t xml:space="preserve"> Struktur-, Prozess- und Ergebnisqualität der Krankenhäuser</w:t>
      </w:r>
      <w:r w:rsidR="000D53C3">
        <w:rPr>
          <w:rFonts w:ascii="Trebuchet MS" w:hAnsi="Trebuchet MS"/>
        </w:rPr>
        <w:t>, sowie von sektorenübergreifenden Kennzahlen</w:t>
      </w:r>
      <w:r>
        <w:rPr>
          <w:rFonts w:ascii="Trebuchet MS" w:hAnsi="Trebuchet MS"/>
        </w:rPr>
        <w:t>“</w:t>
      </w:r>
    </w:p>
    <w:p w14:paraId="008DDAD0" w14:textId="77777777" w:rsidR="007222CE" w:rsidRDefault="007222CE" w:rsidP="00B01B9C">
      <w:pPr>
        <w:rPr>
          <w:rFonts w:ascii="Trebuchet MS" w:hAnsi="Trebuchet MS"/>
        </w:rPr>
      </w:pPr>
      <w:r>
        <w:rPr>
          <w:rFonts w:ascii="Trebuchet MS" w:hAnsi="Trebuchet MS"/>
        </w:rPr>
        <w:t>Absatz</w:t>
      </w:r>
      <w:r w:rsidR="002E29D6">
        <w:rPr>
          <w:rFonts w:ascii="Trebuchet MS" w:hAnsi="Trebuchet MS"/>
        </w:rPr>
        <w:t xml:space="preserve"> (</w:t>
      </w:r>
      <w:r>
        <w:rPr>
          <w:rFonts w:ascii="Trebuchet MS" w:hAnsi="Trebuchet MS"/>
        </w:rPr>
        <w:t>2</w:t>
      </w:r>
      <w:r w:rsidR="002E29D6">
        <w:rPr>
          <w:rFonts w:ascii="Trebuchet MS" w:hAnsi="Trebuchet MS"/>
        </w:rPr>
        <w:t>)</w:t>
      </w:r>
      <w:r>
        <w:rPr>
          <w:rFonts w:ascii="Trebuchet MS" w:hAnsi="Trebuchet MS"/>
        </w:rPr>
        <w:t xml:space="preserve"> Satz</w:t>
      </w:r>
      <w:r w:rsidR="002E29D6">
        <w:rPr>
          <w:rFonts w:ascii="Trebuchet MS" w:hAnsi="Trebuchet MS"/>
        </w:rPr>
        <w:t xml:space="preserve"> </w:t>
      </w:r>
      <w:r>
        <w:rPr>
          <w:rFonts w:ascii="Trebuchet MS" w:hAnsi="Trebuchet MS"/>
        </w:rPr>
        <w:t>2</w:t>
      </w:r>
      <w:r w:rsidR="00093B2C">
        <w:rPr>
          <w:rFonts w:ascii="Trebuchet MS" w:hAnsi="Trebuchet MS"/>
        </w:rPr>
        <w:t>:</w:t>
      </w:r>
      <w:r>
        <w:rPr>
          <w:rFonts w:ascii="Trebuchet MS" w:hAnsi="Trebuchet MS"/>
        </w:rPr>
        <w:t xml:space="preserve"> </w:t>
      </w:r>
      <w:r w:rsidRPr="002E29D6">
        <w:rPr>
          <w:rFonts w:ascii="Trebuchet MS" w:hAnsi="Trebuchet MS"/>
          <w:strike/>
        </w:rPr>
        <w:t>„sind so rechtzeitig zu übermitteln, dass sie für die Vorklärung nach §11 Absatz5 genutzt werden können“</w:t>
      </w:r>
      <w:r>
        <w:rPr>
          <w:rFonts w:ascii="Trebuchet MS" w:hAnsi="Trebuchet MS"/>
        </w:rPr>
        <w:t xml:space="preserve"> ersetzen durch </w:t>
      </w:r>
      <w:r w:rsidRPr="002E29D6">
        <w:rPr>
          <w:rFonts w:ascii="Trebuchet MS" w:hAnsi="Trebuchet MS"/>
          <w:i/>
        </w:rPr>
        <w:t>„sie sind rechtzeitig zu übermitteln“</w:t>
      </w:r>
    </w:p>
    <w:p w14:paraId="5D101FCC" w14:textId="77777777" w:rsidR="007222CE" w:rsidRDefault="007222CE" w:rsidP="00B01B9C">
      <w:pPr>
        <w:rPr>
          <w:rFonts w:ascii="Trebuchet MS" w:hAnsi="Trebuchet MS"/>
        </w:rPr>
      </w:pPr>
    </w:p>
    <w:p w14:paraId="4EA0C4D4" w14:textId="77777777" w:rsidR="00D84728" w:rsidRPr="00C818CC" w:rsidRDefault="007222CE" w:rsidP="00D84728">
      <w:pPr>
        <w:jc w:val="center"/>
        <w:rPr>
          <w:rFonts w:ascii="Trebuchet MS" w:hAnsi="Trebuchet MS"/>
          <w:b/>
        </w:rPr>
      </w:pPr>
      <w:r w:rsidRPr="00C818CC">
        <w:rPr>
          <w:rFonts w:ascii="Trebuchet MS" w:hAnsi="Trebuchet MS"/>
          <w:b/>
        </w:rPr>
        <w:t>§</w:t>
      </w:r>
      <w:r w:rsidR="00D84728" w:rsidRPr="00C818CC">
        <w:rPr>
          <w:rFonts w:ascii="Trebuchet MS" w:hAnsi="Trebuchet MS"/>
          <w:b/>
        </w:rPr>
        <w:t xml:space="preserve"> </w:t>
      </w:r>
      <w:r w:rsidRPr="00C818CC">
        <w:rPr>
          <w:rFonts w:ascii="Trebuchet MS" w:hAnsi="Trebuchet MS"/>
          <w:b/>
        </w:rPr>
        <w:t>6</w:t>
      </w:r>
    </w:p>
    <w:p w14:paraId="08ABD7A7" w14:textId="77777777" w:rsidR="007222CE" w:rsidRDefault="007222CE" w:rsidP="00B01B9C">
      <w:pPr>
        <w:rPr>
          <w:rFonts w:ascii="Trebuchet MS" w:hAnsi="Trebuchet MS"/>
        </w:rPr>
      </w:pPr>
      <w:r>
        <w:rPr>
          <w:rFonts w:ascii="Trebuchet MS" w:hAnsi="Trebuchet MS"/>
        </w:rPr>
        <w:t xml:space="preserve"> die neu eingefügten Absätze 2 und 3 ersatzlos streichen</w:t>
      </w:r>
    </w:p>
    <w:p w14:paraId="437CE4F4" w14:textId="77777777" w:rsidR="007222CE" w:rsidRDefault="007222CE" w:rsidP="00AF30BF">
      <w:pPr>
        <w:jc w:val="center"/>
        <w:rPr>
          <w:rFonts w:ascii="Trebuchet MS" w:hAnsi="Trebuchet MS"/>
        </w:rPr>
      </w:pPr>
    </w:p>
    <w:p w14:paraId="296842D4" w14:textId="77777777" w:rsidR="00AF30BF" w:rsidRPr="00C818CC" w:rsidRDefault="00AF30BF" w:rsidP="00AF30BF">
      <w:pPr>
        <w:jc w:val="center"/>
        <w:rPr>
          <w:rFonts w:ascii="Trebuchet MS" w:hAnsi="Trebuchet MS"/>
          <w:b/>
        </w:rPr>
      </w:pPr>
      <w:r w:rsidRPr="00C818CC">
        <w:rPr>
          <w:rFonts w:ascii="Trebuchet MS" w:hAnsi="Trebuchet MS"/>
          <w:b/>
        </w:rPr>
        <w:t>§ 10</w:t>
      </w:r>
    </w:p>
    <w:p w14:paraId="1FD87EDB" w14:textId="77777777" w:rsidR="00AF30BF" w:rsidRDefault="00AF30BF" w:rsidP="00AF30BF">
      <w:pPr>
        <w:rPr>
          <w:rFonts w:ascii="Trebuchet MS" w:hAnsi="Trebuchet MS"/>
        </w:rPr>
      </w:pPr>
      <w:r>
        <w:rPr>
          <w:rFonts w:ascii="Trebuchet MS" w:hAnsi="Trebuchet MS"/>
        </w:rPr>
        <w:lastRenderedPageBreak/>
        <w:t>§ 10 kann ersatzlos entfallen. Eine Vereinbarung auf Landesebene ist für einen Transparenzvergleich entbehrlich, da in einem Budgetsystem keine landeseinheitlichen Preise vereinbart werden müssen.</w:t>
      </w:r>
    </w:p>
    <w:p w14:paraId="5A854973" w14:textId="77777777" w:rsidR="007222CE" w:rsidRDefault="007222CE" w:rsidP="00B01B9C">
      <w:pPr>
        <w:rPr>
          <w:rFonts w:ascii="Trebuchet MS" w:hAnsi="Trebuchet MS"/>
        </w:rPr>
      </w:pPr>
    </w:p>
    <w:p w14:paraId="465F9B37" w14:textId="77777777" w:rsidR="006E2322" w:rsidRDefault="006E2322" w:rsidP="00D84728">
      <w:pPr>
        <w:jc w:val="center"/>
        <w:rPr>
          <w:rFonts w:ascii="Trebuchet MS" w:hAnsi="Trebuchet MS"/>
          <w:b/>
          <w:sz w:val="28"/>
          <w:szCs w:val="28"/>
        </w:rPr>
      </w:pPr>
    </w:p>
    <w:p w14:paraId="1020E80F" w14:textId="77777777" w:rsidR="00D84728" w:rsidRDefault="007222CE" w:rsidP="00D84728">
      <w:pPr>
        <w:jc w:val="center"/>
        <w:rPr>
          <w:rFonts w:ascii="Trebuchet MS" w:hAnsi="Trebuchet MS"/>
          <w:b/>
          <w:sz w:val="28"/>
          <w:szCs w:val="28"/>
        </w:rPr>
      </w:pPr>
      <w:r w:rsidRPr="00960B61">
        <w:rPr>
          <w:rFonts w:ascii="Trebuchet MS" w:hAnsi="Trebuchet MS"/>
          <w:b/>
          <w:sz w:val="28"/>
          <w:szCs w:val="28"/>
        </w:rPr>
        <w:t>Artikel</w:t>
      </w:r>
      <w:r w:rsidR="00FD1976">
        <w:rPr>
          <w:rFonts w:ascii="Trebuchet MS" w:hAnsi="Trebuchet MS"/>
          <w:b/>
          <w:sz w:val="28"/>
          <w:szCs w:val="28"/>
        </w:rPr>
        <w:t xml:space="preserve"> </w:t>
      </w:r>
      <w:r w:rsidRPr="00960B61">
        <w:rPr>
          <w:rFonts w:ascii="Trebuchet MS" w:hAnsi="Trebuchet MS"/>
          <w:b/>
          <w:sz w:val="28"/>
          <w:szCs w:val="28"/>
        </w:rPr>
        <w:t>3</w:t>
      </w:r>
    </w:p>
    <w:p w14:paraId="5973324F" w14:textId="77777777" w:rsidR="007222CE" w:rsidRDefault="007222CE" w:rsidP="00093B2C">
      <w:pPr>
        <w:jc w:val="center"/>
        <w:rPr>
          <w:rFonts w:ascii="Trebuchet MS" w:hAnsi="Trebuchet MS"/>
        </w:rPr>
      </w:pPr>
      <w:r w:rsidRPr="00D84728">
        <w:rPr>
          <w:rFonts w:ascii="Trebuchet MS" w:hAnsi="Trebuchet MS"/>
        </w:rPr>
        <w:t>kein Veränderungsbedarf</w:t>
      </w:r>
    </w:p>
    <w:p w14:paraId="335DD6A5" w14:textId="77777777" w:rsidR="00CD7F47" w:rsidRDefault="00CD7F47" w:rsidP="00D84728">
      <w:pPr>
        <w:jc w:val="center"/>
        <w:rPr>
          <w:rFonts w:ascii="Trebuchet MS" w:hAnsi="Trebuchet MS"/>
          <w:b/>
          <w:sz w:val="28"/>
          <w:szCs w:val="28"/>
        </w:rPr>
      </w:pPr>
    </w:p>
    <w:p w14:paraId="32003888" w14:textId="77777777" w:rsidR="00D84728" w:rsidRDefault="007222CE" w:rsidP="00D84728">
      <w:pPr>
        <w:jc w:val="center"/>
        <w:rPr>
          <w:rFonts w:ascii="Trebuchet MS" w:hAnsi="Trebuchet MS"/>
          <w:b/>
          <w:sz w:val="28"/>
          <w:szCs w:val="28"/>
        </w:rPr>
      </w:pPr>
      <w:r w:rsidRPr="00960B61">
        <w:rPr>
          <w:rFonts w:ascii="Trebuchet MS" w:hAnsi="Trebuchet MS"/>
          <w:b/>
          <w:sz w:val="28"/>
          <w:szCs w:val="28"/>
        </w:rPr>
        <w:t>Artikel</w:t>
      </w:r>
      <w:r w:rsidR="00FD1976">
        <w:rPr>
          <w:rFonts w:ascii="Trebuchet MS" w:hAnsi="Trebuchet MS"/>
          <w:b/>
          <w:sz w:val="28"/>
          <w:szCs w:val="28"/>
        </w:rPr>
        <w:t xml:space="preserve"> </w:t>
      </w:r>
      <w:r w:rsidRPr="00960B61">
        <w:rPr>
          <w:rFonts w:ascii="Trebuchet MS" w:hAnsi="Trebuchet MS"/>
          <w:b/>
          <w:sz w:val="28"/>
          <w:szCs w:val="28"/>
        </w:rPr>
        <w:t>4</w:t>
      </w:r>
    </w:p>
    <w:p w14:paraId="4D8582E9" w14:textId="77777777" w:rsidR="007222CE" w:rsidRDefault="007222CE" w:rsidP="00D84728">
      <w:pPr>
        <w:jc w:val="center"/>
        <w:rPr>
          <w:rFonts w:ascii="Trebuchet MS" w:hAnsi="Trebuchet MS"/>
          <w:b/>
          <w:sz w:val="28"/>
          <w:szCs w:val="28"/>
        </w:rPr>
      </w:pPr>
      <w:r w:rsidRPr="00960B61">
        <w:rPr>
          <w:rFonts w:ascii="Trebuchet MS" w:hAnsi="Trebuchet MS"/>
          <w:b/>
          <w:sz w:val="28"/>
          <w:szCs w:val="28"/>
        </w:rPr>
        <w:t>Änderung des Fünften Buches Sozialgesetzbuch</w:t>
      </w:r>
    </w:p>
    <w:p w14:paraId="15FC05C1" w14:textId="77777777" w:rsidR="00CD7F47" w:rsidRDefault="00CD7F47" w:rsidP="00D84728">
      <w:pPr>
        <w:jc w:val="center"/>
        <w:rPr>
          <w:rFonts w:ascii="Trebuchet MS" w:hAnsi="Trebuchet MS"/>
          <w:b/>
        </w:rPr>
      </w:pPr>
    </w:p>
    <w:p w14:paraId="0075802E" w14:textId="77777777" w:rsidR="00585FA6" w:rsidRPr="00C818CC" w:rsidRDefault="00585FA6" w:rsidP="00D84728">
      <w:pPr>
        <w:jc w:val="center"/>
        <w:rPr>
          <w:rFonts w:ascii="Trebuchet MS" w:hAnsi="Trebuchet MS"/>
          <w:b/>
        </w:rPr>
      </w:pPr>
      <w:r w:rsidRPr="00C818CC">
        <w:rPr>
          <w:rFonts w:ascii="Trebuchet MS" w:hAnsi="Trebuchet MS"/>
          <w:b/>
        </w:rPr>
        <w:t>§39</w:t>
      </w:r>
    </w:p>
    <w:p w14:paraId="36C307A1" w14:textId="77777777" w:rsidR="0025342A" w:rsidRDefault="0025342A" w:rsidP="00B01B9C">
      <w:pPr>
        <w:rPr>
          <w:rFonts w:ascii="Trebuchet MS" w:hAnsi="Trebuchet MS"/>
        </w:rPr>
      </w:pPr>
      <w:r>
        <w:rPr>
          <w:rFonts w:ascii="Trebuchet MS" w:hAnsi="Trebuchet MS"/>
        </w:rPr>
        <w:t>Zu Absatz 1 sollen in c) 2 Sätze angefügt werden. Am Ende des 2. Satzes wird das Wort „vollstationär“ verwendet.</w:t>
      </w:r>
    </w:p>
    <w:p w14:paraId="730877B0" w14:textId="2C60228B" w:rsidR="009C6E9E" w:rsidRDefault="0025342A" w:rsidP="00B01B9C">
      <w:pPr>
        <w:rPr>
          <w:rFonts w:ascii="Trebuchet MS" w:hAnsi="Trebuchet MS"/>
        </w:rPr>
      </w:pPr>
      <w:r>
        <w:rPr>
          <w:rFonts w:ascii="Trebuchet MS" w:hAnsi="Trebuchet MS"/>
        </w:rPr>
        <w:t>Vorschlag: an dieser Stelle – und den analogen Stellen im Entwurf</w:t>
      </w:r>
      <w:r w:rsidR="00835238">
        <w:rPr>
          <w:rFonts w:ascii="Trebuchet MS" w:hAnsi="Trebuchet MS"/>
        </w:rPr>
        <w:t xml:space="preserve">, z. B. in </w:t>
      </w:r>
      <w:r w:rsidR="00835238">
        <w:rPr>
          <w:rFonts w:ascii="Trebuchet MS" w:hAnsi="Trebuchet MS"/>
          <w:b/>
        </w:rPr>
        <w:t xml:space="preserve">§115d E </w:t>
      </w:r>
      <w:r w:rsidR="009C6E9E">
        <w:rPr>
          <w:rFonts w:ascii="Trebuchet MS" w:hAnsi="Trebuchet MS"/>
        </w:rPr>
        <w:t xml:space="preserve"> </w:t>
      </w:r>
      <w:r w:rsidR="00AE1F8C">
        <w:rPr>
          <w:rFonts w:ascii="Trebuchet MS" w:hAnsi="Trebuchet MS"/>
        </w:rPr>
        <w:t xml:space="preserve">- </w:t>
      </w:r>
      <w:r w:rsidR="009C6E9E">
        <w:rPr>
          <w:rFonts w:ascii="Trebuchet MS" w:hAnsi="Trebuchet MS"/>
        </w:rPr>
        <w:t>das Wort „stationär“ verwenden.</w:t>
      </w:r>
    </w:p>
    <w:p w14:paraId="7F19FA52" w14:textId="77777777" w:rsidR="00835238" w:rsidRDefault="009C6E9E" w:rsidP="00B01B9C">
      <w:pPr>
        <w:rPr>
          <w:rFonts w:ascii="Trebuchet MS" w:hAnsi="Trebuchet MS"/>
        </w:rPr>
      </w:pPr>
      <w:r w:rsidRPr="00596A2B">
        <w:rPr>
          <w:rFonts w:ascii="Trebuchet MS" w:hAnsi="Trebuchet MS"/>
          <w:u w:val="single"/>
        </w:rPr>
        <w:t>Begründung:</w:t>
      </w:r>
      <w:r>
        <w:rPr>
          <w:rFonts w:ascii="Trebuchet MS" w:hAnsi="Trebuchet MS"/>
        </w:rPr>
        <w:t xml:space="preserve"> </w:t>
      </w:r>
      <w:r w:rsidR="00232408">
        <w:rPr>
          <w:rFonts w:ascii="Trebuchet MS" w:hAnsi="Trebuchet MS"/>
        </w:rPr>
        <w:t xml:space="preserve">„stationär“ ist der </w:t>
      </w:r>
      <w:r w:rsidR="00596A2B">
        <w:rPr>
          <w:rFonts w:ascii="Trebuchet MS" w:hAnsi="Trebuchet MS"/>
        </w:rPr>
        <w:t>Oberbegriff für „</w:t>
      </w:r>
      <w:r w:rsidR="00232408">
        <w:rPr>
          <w:rFonts w:ascii="Trebuchet MS" w:hAnsi="Trebuchet MS"/>
        </w:rPr>
        <w:t>vollstationär und teilstationär</w:t>
      </w:r>
      <w:r w:rsidR="00596A2B">
        <w:rPr>
          <w:rFonts w:ascii="Trebuchet MS" w:hAnsi="Trebuchet MS"/>
        </w:rPr>
        <w:t>“</w:t>
      </w:r>
      <w:r w:rsidR="00232408">
        <w:rPr>
          <w:rFonts w:ascii="Trebuchet MS" w:hAnsi="Trebuchet MS"/>
        </w:rPr>
        <w:t xml:space="preserve">, </w:t>
      </w:r>
      <w:r>
        <w:rPr>
          <w:rFonts w:ascii="Trebuchet MS" w:hAnsi="Trebuchet MS"/>
        </w:rPr>
        <w:t>„vollstationär“ schließt „teilstationär“ aus, es sei denn, Beides wird in einer Aufzählung nebeneinander genannt. Sachgerecht ist die Anwendung von „stationsäquivalent“ auch auf teilstationär, wie im DIMDI-OPS 9-644 (Zusatzkode) definiert.</w:t>
      </w:r>
    </w:p>
    <w:p w14:paraId="26E49C31" w14:textId="22A5151A" w:rsidR="0025342A" w:rsidRDefault="0025342A" w:rsidP="00B01B9C">
      <w:pPr>
        <w:rPr>
          <w:rFonts w:ascii="Trebuchet MS" w:hAnsi="Trebuchet MS"/>
        </w:rPr>
      </w:pPr>
      <w:r>
        <w:rPr>
          <w:rFonts w:ascii="Trebuchet MS" w:hAnsi="Trebuchet MS"/>
        </w:rPr>
        <w:br/>
      </w:r>
    </w:p>
    <w:p w14:paraId="21949A7B" w14:textId="77777777" w:rsidR="00585FA6" w:rsidRPr="00C818CC" w:rsidRDefault="00585FA6" w:rsidP="00585FA6">
      <w:pPr>
        <w:jc w:val="center"/>
        <w:rPr>
          <w:rFonts w:ascii="Trebuchet MS" w:hAnsi="Trebuchet MS"/>
          <w:b/>
        </w:rPr>
      </w:pPr>
      <w:r w:rsidRPr="00C818CC">
        <w:rPr>
          <w:rFonts w:ascii="Trebuchet MS" w:hAnsi="Trebuchet MS"/>
          <w:b/>
        </w:rPr>
        <w:t>§101</w:t>
      </w:r>
    </w:p>
    <w:p w14:paraId="5CF73008" w14:textId="77777777" w:rsidR="00585FA6" w:rsidRDefault="00585FA6" w:rsidP="00585FA6">
      <w:pPr>
        <w:rPr>
          <w:rFonts w:ascii="Trebuchet MS" w:hAnsi="Trebuchet MS"/>
        </w:rPr>
      </w:pPr>
      <w:r>
        <w:rPr>
          <w:rFonts w:ascii="Trebuchet MS" w:hAnsi="Trebuchet MS"/>
        </w:rPr>
        <w:t xml:space="preserve">Absatz (1) Satz 10 </w:t>
      </w:r>
    </w:p>
    <w:p w14:paraId="11FA8A76" w14:textId="217872BE" w:rsidR="00585FA6" w:rsidRDefault="00585FA6" w:rsidP="00585FA6">
      <w:pPr>
        <w:rPr>
          <w:rFonts w:ascii="Trebuchet MS" w:hAnsi="Trebuchet MS"/>
        </w:rPr>
      </w:pPr>
      <w:r>
        <w:rPr>
          <w:rFonts w:ascii="Trebuchet MS" w:hAnsi="Trebuchet MS"/>
        </w:rPr>
        <w:t xml:space="preserve">Die vorgeschlagene Ergänzung </w:t>
      </w:r>
      <w:r w:rsidR="00835238">
        <w:rPr>
          <w:rFonts w:ascii="Trebuchet MS" w:hAnsi="Trebuchet MS"/>
        </w:rPr>
        <w:t>soll</w:t>
      </w:r>
      <w:r>
        <w:rPr>
          <w:rFonts w:ascii="Trebuchet MS" w:hAnsi="Trebuchet MS"/>
        </w:rPr>
        <w:t xml:space="preserve"> ersatzlos entfallen.</w:t>
      </w:r>
    </w:p>
    <w:p w14:paraId="32273CEB" w14:textId="77777777" w:rsidR="00835238" w:rsidRDefault="00835238" w:rsidP="00585FA6">
      <w:pPr>
        <w:rPr>
          <w:rFonts w:ascii="Trebuchet MS" w:hAnsi="Trebuchet MS"/>
        </w:rPr>
      </w:pPr>
    </w:p>
    <w:p w14:paraId="539E8564" w14:textId="77777777" w:rsidR="006E2322" w:rsidRDefault="006E2322" w:rsidP="00585FA6">
      <w:pPr>
        <w:rPr>
          <w:rFonts w:ascii="Trebuchet MS" w:hAnsi="Trebuchet MS"/>
        </w:rPr>
      </w:pPr>
    </w:p>
    <w:p w14:paraId="037033D6" w14:textId="77777777" w:rsidR="00585FA6" w:rsidRPr="00C818CC" w:rsidRDefault="0027207B" w:rsidP="00585FA6">
      <w:pPr>
        <w:jc w:val="center"/>
        <w:rPr>
          <w:rFonts w:ascii="Trebuchet MS" w:hAnsi="Trebuchet MS"/>
          <w:b/>
        </w:rPr>
      </w:pPr>
      <w:r w:rsidRPr="00C818CC">
        <w:rPr>
          <w:rFonts w:ascii="Trebuchet MS" w:hAnsi="Trebuchet MS"/>
          <w:b/>
        </w:rPr>
        <w:t>§ 293</w:t>
      </w:r>
    </w:p>
    <w:p w14:paraId="02813871" w14:textId="77777777" w:rsidR="0027207B" w:rsidRDefault="0027207B" w:rsidP="0027207B">
      <w:pPr>
        <w:rPr>
          <w:rFonts w:ascii="Trebuchet MS" w:hAnsi="Trebuchet MS"/>
          <w:i/>
        </w:rPr>
      </w:pPr>
      <w:r>
        <w:rPr>
          <w:rFonts w:ascii="Trebuchet MS" w:hAnsi="Trebuchet MS"/>
        </w:rPr>
        <w:t xml:space="preserve">Neuer Absatz (6) Satz 8 Aufzählung 1.  Nach „die Art und den Aufbau des Verzeichnissen“ wird eingefügt: </w:t>
      </w:r>
      <w:r w:rsidRPr="0027207B">
        <w:rPr>
          <w:rFonts w:ascii="Trebuchet MS" w:hAnsi="Trebuchet MS"/>
          <w:i/>
        </w:rPr>
        <w:t xml:space="preserve">„ die besonderen Bedingung der gemeindenahen psychiatrischen Versorgung sind zu berücksichtigen“ </w:t>
      </w:r>
    </w:p>
    <w:p w14:paraId="7FC989B5" w14:textId="77777777" w:rsidR="0027207B" w:rsidRDefault="0027207B">
      <w:pPr>
        <w:rPr>
          <w:rFonts w:ascii="Trebuchet MS" w:hAnsi="Trebuchet MS"/>
        </w:rPr>
      </w:pPr>
    </w:p>
    <w:sectPr w:rsidR="0027207B" w:rsidSect="00844E8F">
      <w:headerReference w:type="even" r:id="rId9"/>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E55CDE" w14:textId="77777777" w:rsidR="00FA0156" w:rsidRDefault="00FA0156" w:rsidP="003218CE">
      <w:pPr>
        <w:spacing w:after="0" w:line="240" w:lineRule="auto"/>
      </w:pPr>
      <w:r>
        <w:separator/>
      </w:r>
    </w:p>
  </w:endnote>
  <w:endnote w:type="continuationSeparator" w:id="0">
    <w:p w14:paraId="42984EA3" w14:textId="77777777" w:rsidR="00FA0156" w:rsidRDefault="00FA0156" w:rsidP="00321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2A87" w:usb1="80000000" w:usb2="00000008"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226F60" w14:textId="77777777" w:rsidR="00FA0156" w:rsidRDefault="00FA0156" w:rsidP="003218CE">
      <w:pPr>
        <w:spacing w:after="0" w:line="240" w:lineRule="auto"/>
      </w:pPr>
      <w:r>
        <w:separator/>
      </w:r>
    </w:p>
  </w:footnote>
  <w:footnote w:type="continuationSeparator" w:id="0">
    <w:p w14:paraId="26E048F3" w14:textId="77777777" w:rsidR="00FA0156" w:rsidRDefault="00FA0156" w:rsidP="003218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43D91" w14:textId="77777777" w:rsidR="00FA0156" w:rsidRDefault="00FA0156" w:rsidP="003218CE">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C6ADC02" w14:textId="77777777" w:rsidR="00FA0156" w:rsidRDefault="00FA0156" w:rsidP="00C818CC">
    <w:pPr>
      <w:pStyle w:val="Kopfzeil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1E6D5" w14:textId="77777777" w:rsidR="00FA0156" w:rsidRDefault="00FA0156" w:rsidP="003218CE">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5E717C">
      <w:rPr>
        <w:rStyle w:val="Seitenzahl"/>
        <w:noProof/>
      </w:rPr>
      <w:t>4</w:t>
    </w:r>
    <w:r>
      <w:rPr>
        <w:rStyle w:val="Seitenzahl"/>
      </w:rPr>
      <w:fldChar w:fldCharType="end"/>
    </w:r>
  </w:p>
  <w:p w14:paraId="2701455C" w14:textId="77777777" w:rsidR="00FA0156" w:rsidRDefault="00FA0156" w:rsidP="003218CE">
    <w:pPr>
      <w:pStyle w:val="Kopfzeile"/>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41CB"/>
    <w:multiLevelType w:val="hybridMultilevel"/>
    <w:tmpl w:val="EB2A3758"/>
    <w:lvl w:ilvl="0" w:tplc="04070003">
      <w:start w:val="1"/>
      <w:numFmt w:val="bullet"/>
      <w:lvlText w:val="o"/>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04846883"/>
    <w:multiLevelType w:val="hybridMultilevel"/>
    <w:tmpl w:val="63EE2E0E"/>
    <w:lvl w:ilvl="0" w:tplc="04070003">
      <w:start w:val="1"/>
      <w:numFmt w:val="bullet"/>
      <w:lvlText w:val="o"/>
      <w:lvlJc w:val="left"/>
      <w:pPr>
        <w:ind w:left="360" w:hanging="360"/>
      </w:pPr>
      <w:rPr>
        <w:rFonts w:ascii="Courier New" w:hAnsi="Courier New"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0668790F"/>
    <w:multiLevelType w:val="hybridMultilevel"/>
    <w:tmpl w:val="EFCAAB86"/>
    <w:lvl w:ilvl="0" w:tplc="04070003">
      <w:start w:val="1"/>
      <w:numFmt w:val="bullet"/>
      <w:lvlText w:val="o"/>
      <w:lvlJc w:val="left"/>
      <w:pPr>
        <w:ind w:left="1776" w:hanging="360"/>
      </w:pPr>
      <w:rPr>
        <w:rFonts w:ascii="Courier New" w:hAnsi="Courier New" w:hint="default"/>
      </w:rPr>
    </w:lvl>
    <w:lvl w:ilvl="1" w:tplc="04070003" w:tentative="1">
      <w:start w:val="1"/>
      <w:numFmt w:val="bullet"/>
      <w:lvlText w:val="o"/>
      <w:lvlJc w:val="left"/>
      <w:pPr>
        <w:ind w:left="2496" w:hanging="360"/>
      </w:pPr>
      <w:rPr>
        <w:rFonts w:ascii="Courier New" w:hAnsi="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
    <w:nsid w:val="06F05A6B"/>
    <w:multiLevelType w:val="hybridMultilevel"/>
    <w:tmpl w:val="0E0088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C873EE7"/>
    <w:multiLevelType w:val="hybridMultilevel"/>
    <w:tmpl w:val="BFDE1E46"/>
    <w:lvl w:ilvl="0" w:tplc="04070003">
      <w:start w:val="1"/>
      <w:numFmt w:val="bullet"/>
      <w:lvlText w:val="o"/>
      <w:lvlJc w:val="left"/>
      <w:pPr>
        <w:ind w:left="360" w:hanging="360"/>
      </w:pPr>
      <w:rPr>
        <w:rFonts w:ascii="Courier New" w:hAnsi="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0B23B51"/>
    <w:multiLevelType w:val="hybridMultilevel"/>
    <w:tmpl w:val="C6064C18"/>
    <w:lvl w:ilvl="0" w:tplc="04070003">
      <w:start w:val="1"/>
      <w:numFmt w:val="bullet"/>
      <w:lvlText w:val="o"/>
      <w:lvlJc w:val="left"/>
      <w:pPr>
        <w:ind w:left="360" w:hanging="360"/>
      </w:pPr>
      <w:rPr>
        <w:rFonts w:ascii="Courier New" w:hAnsi="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17D125C"/>
    <w:multiLevelType w:val="hybridMultilevel"/>
    <w:tmpl w:val="22A0A504"/>
    <w:lvl w:ilvl="0" w:tplc="04070003">
      <w:start w:val="1"/>
      <w:numFmt w:val="bullet"/>
      <w:lvlText w:val="o"/>
      <w:lvlJc w:val="left"/>
      <w:pPr>
        <w:ind w:left="360" w:hanging="360"/>
      </w:pPr>
      <w:rPr>
        <w:rFonts w:ascii="Courier New" w:hAnsi="Courier New" w:hint="default"/>
      </w:rPr>
    </w:lvl>
    <w:lvl w:ilvl="1" w:tplc="04070003">
      <w:start w:val="1"/>
      <w:numFmt w:val="bullet"/>
      <w:lvlText w:val="o"/>
      <w:lvlJc w:val="left"/>
      <w:pPr>
        <w:ind w:left="1080" w:hanging="360"/>
      </w:pPr>
      <w:rPr>
        <w:rFonts w:ascii="Courier New" w:hAnsi="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1AC36345"/>
    <w:multiLevelType w:val="hybridMultilevel"/>
    <w:tmpl w:val="764CE20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6D31D43"/>
    <w:multiLevelType w:val="hybridMultilevel"/>
    <w:tmpl w:val="B7FA8B20"/>
    <w:lvl w:ilvl="0" w:tplc="04070003">
      <w:start w:val="1"/>
      <w:numFmt w:val="bullet"/>
      <w:lvlText w:val="o"/>
      <w:lvlJc w:val="left"/>
      <w:pPr>
        <w:ind w:left="360" w:hanging="360"/>
      </w:pPr>
      <w:rPr>
        <w:rFonts w:ascii="Courier New" w:hAnsi="Courier New"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2C0E4FDC"/>
    <w:multiLevelType w:val="hybridMultilevel"/>
    <w:tmpl w:val="779E5BB6"/>
    <w:lvl w:ilvl="0" w:tplc="E0B2932C">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E29095E"/>
    <w:multiLevelType w:val="hybridMultilevel"/>
    <w:tmpl w:val="1D18A40C"/>
    <w:lvl w:ilvl="0" w:tplc="04070003">
      <w:start w:val="1"/>
      <w:numFmt w:val="bullet"/>
      <w:lvlText w:val="o"/>
      <w:lvlJc w:val="left"/>
      <w:pPr>
        <w:ind w:left="360" w:hanging="360"/>
      </w:pPr>
      <w:rPr>
        <w:rFonts w:ascii="Courier New" w:hAnsi="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3AC1832"/>
    <w:multiLevelType w:val="hybridMultilevel"/>
    <w:tmpl w:val="01E64E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593151E"/>
    <w:multiLevelType w:val="hybridMultilevel"/>
    <w:tmpl w:val="A2261D0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C597070"/>
    <w:multiLevelType w:val="hybridMultilevel"/>
    <w:tmpl w:val="B178D4FC"/>
    <w:lvl w:ilvl="0" w:tplc="04070003">
      <w:start w:val="1"/>
      <w:numFmt w:val="bullet"/>
      <w:lvlText w:val="o"/>
      <w:lvlJc w:val="left"/>
      <w:pPr>
        <w:ind w:left="360" w:hanging="360"/>
      </w:pPr>
      <w:rPr>
        <w:rFonts w:ascii="Courier New" w:hAnsi="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D0A2134"/>
    <w:multiLevelType w:val="hybridMultilevel"/>
    <w:tmpl w:val="E46E00D6"/>
    <w:lvl w:ilvl="0" w:tplc="04070003">
      <w:start w:val="1"/>
      <w:numFmt w:val="bullet"/>
      <w:lvlText w:val="o"/>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1"/>
  </w:num>
  <w:num w:numId="2">
    <w:abstractNumId w:val="3"/>
  </w:num>
  <w:num w:numId="3">
    <w:abstractNumId w:val="1"/>
  </w:num>
  <w:num w:numId="4">
    <w:abstractNumId w:val="4"/>
  </w:num>
  <w:num w:numId="5">
    <w:abstractNumId w:val="6"/>
  </w:num>
  <w:num w:numId="6">
    <w:abstractNumId w:val="13"/>
  </w:num>
  <w:num w:numId="7">
    <w:abstractNumId w:val="10"/>
  </w:num>
  <w:num w:numId="8">
    <w:abstractNumId w:val="5"/>
  </w:num>
  <w:num w:numId="9">
    <w:abstractNumId w:val="8"/>
  </w:num>
  <w:num w:numId="10">
    <w:abstractNumId w:val="7"/>
  </w:num>
  <w:num w:numId="11">
    <w:abstractNumId w:val="9"/>
  </w:num>
  <w:num w:numId="12">
    <w:abstractNumId w:val="0"/>
  </w:num>
  <w:num w:numId="13">
    <w:abstractNumId w:val="12"/>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C3C"/>
    <w:rsid w:val="000137F1"/>
    <w:rsid w:val="00033F0C"/>
    <w:rsid w:val="0004458F"/>
    <w:rsid w:val="00054A2B"/>
    <w:rsid w:val="000550B3"/>
    <w:rsid w:val="00066AFF"/>
    <w:rsid w:val="00071523"/>
    <w:rsid w:val="000840F6"/>
    <w:rsid w:val="00092CB8"/>
    <w:rsid w:val="00093B2C"/>
    <w:rsid w:val="000964DF"/>
    <w:rsid w:val="000A6849"/>
    <w:rsid w:val="000C3EB8"/>
    <w:rsid w:val="000D11ED"/>
    <w:rsid w:val="000D53C3"/>
    <w:rsid w:val="00134041"/>
    <w:rsid w:val="001539F0"/>
    <w:rsid w:val="00167317"/>
    <w:rsid w:val="0018409C"/>
    <w:rsid w:val="001872C3"/>
    <w:rsid w:val="00187E09"/>
    <w:rsid w:val="001A2711"/>
    <w:rsid w:val="001C30F7"/>
    <w:rsid w:val="001C4DB8"/>
    <w:rsid w:val="00214DB0"/>
    <w:rsid w:val="002161ED"/>
    <w:rsid w:val="00232408"/>
    <w:rsid w:val="00245DD5"/>
    <w:rsid w:val="0024685B"/>
    <w:rsid w:val="0025342A"/>
    <w:rsid w:val="00257A2E"/>
    <w:rsid w:val="0027207B"/>
    <w:rsid w:val="002910FC"/>
    <w:rsid w:val="00294131"/>
    <w:rsid w:val="0029720E"/>
    <w:rsid w:val="00297B10"/>
    <w:rsid w:val="002B1F3F"/>
    <w:rsid w:val="002E29D6"/>
    <w:rsid w:val="002E57FB"/>
    <w:rsid w:val="002F1D09"/>
    <w:rsid w:val="003026AC"/>
    <w:rsid w:val="00304CF2"/>
    <w:rsid w:val="00311C1F"/>
    <w:rsid w:val="0031467B"/>
    <w:rsid w:val="003218CE"/>
    <w:rsid w:val="00325114"/>
    <w:rsid w:val="00330FAF"/>
    <w:rsid w:val="003377A7"/>
    <w:rsid w:val="00342C34"/>
    <w:rsid w:val="0037088F"/>
    <w:rsid w:val="003A3DFB"/>
    <w:rsid w:val="003B296D"/>
    <w:rsid w:val="003B3FF2"/>
    <w:rsid w:val="003C4C3C"/>
    <w:rsid w:val="0042143B"/>
    <w:rsid w:val="00422835"/>
    <w:rsid w:val="00450504"/>
    <w:rsid w:val="00455D91"/>
    <w:rsid w:val="00474700"/>
    <w:rsid w:val="00484614"/>
    <w:rsid w:val="004865A8"/>
    <w:rsid w:val="004A1EC1"/>
    <w:rsid w:val="004B4E9F"/>
    <w:rsid w:val="004D1C20"/>
    <w:rsid w:val="004F3F5C"/>
    <w:rsid w:val="005068C9"/>
    <w:rsid w:val="00513398"/>
    <w:rsid w:val="00553A81"/>
    <w:rsid w:val="00555030"/>
    <w:rsid w:val="005654C5"/>
    <w:rsid w:val="00571717"/>
    <w:rsid w:val="00585FA6"/>
    <w:rsid w:val="00595B8F"/>
    <w:rsid w:val="00596A2B"/>
    <w:rsid w:val="005A08B2"/>
    <w:rsid w:val="005B1113"/>
    <w:rsid w:val="005C4D19"/>
    <w:rsid w:val="005D1E11"/>
    <w:rsid w:val="005E717C"/>
    <w:rsid w:val="005F1127"/>
    <w:rsid w:val="00607623"/>
    <w:rsid w:val="006158A2"/>
    <w:rsid w:val="006665D6"/>
    <w:rsid w:val="00676D5F"/>
    <w:rsid w:val="00680D39"/>
    <w:rsid w:val="00694ABA"/>
    <w:rsid w:val="006B2CBA"/>
    <w:rsid w:val="006B6026"/>
    <w:rsid w:val="006C363C"/>
    <w:rsid w:val="006E2322"/>
    <w:rsid w:val="006E71EA"/>
    <w:rsid w:val="006F6579"/>
    <w:rsid w:val="007222CE"/>
    <w:rsid w:val="00723C0E"/>
    <w:rsid w:val="00746FA9"/>
    <w:rsid w:val="00761635"/>
    <w:rsid w:val="00770CF0"/>
    <w:rsid w:val="00771473"/>
    <w:rsid w:val="00795564"/>
    <w:rsid w:val="007A7899"/>
    <w:rsid w:val="007B4A0F"/>
    <w:rsid w:val="007C1369"/>
    <w:rsid w:val="007D5DFB"/>
    <w:rsid w:val="007D7DDA"/>
    <w:rsid w:val="007E206B"/>
    <w:rsid w:val="007F04EB"/>
    <w:rsid w:val="007F64F6"/>
    <w:rsid w:val="00806BFE"/>
    <w:rsid w:val="00811DD3"/>
    <w:rsid w:val="00814297"/>
    <w:rsid w:val="00816F56"/>
    <w:rsid w:val="00821E1F"/>
    <w:rsid w:val="00830957"/>
    <w:rsid w:val="00835238"/>
    <w:rsid w:val="00844E8F"/>
    <w:rsid w:val="00907B53"/>
    <w:rsid w:val="00910CF1"/>
    <w:rsid w:val="0091551F"/>
    <w:rsid w:val="009302F4"/>
    <w:rsid w:val="009350AD"/>
    <w:rsid w:val="00936114"/>
    <w:rsid w:val="009422C3"/>
    <w:rsid w:val="00951063"/>
    <w:rsid w:val="00951FB4"/>
    <w:rsid w:val="00960B61"/>
    <w:rsid w:val="009671DF"/>
    <w:rsid w:val="009700B1"/>
    <w:rsid w:val="009776C0"/>
    <w:rsid w:val="00997F31"/>
    <w:rsid w:val="009A7CD5"/>
    <w:rsid w:val="009C6E9E"/>
    <w:rsid w:val="009E58C3"/>
    <w:rsid w:val="009E5FBF"/>
    <w:rsid w:val="00A07A6C"/>
    <w:rsid w:val="00A122DC"/>
    <w:rsid w:val="00A16CEA"/>
    <w:rsid w:val="00A25695"/>
    <w:rsid w:val="00A73546"/>
    <w:rsid w:val="00AA3D4D"/>
    <w:rsid w:val="00AE1F8C"/>
    <w:rsid w:val="00AF30BF"/>
    <w:rsid w:val="00AF6587"/>
    <w:rsid w:val="00B01B9C"/>
    <w:rsid w:val="00B17FF6"/>
    <w:rsid w:val="00B36914"/>
    <w:rsid w:val="00B60BE0"/>
    <w:rsid w:val="00B75BEB"/>
    <w:rsid w:val="00B84A3D"/>
    <w:rsid w:val="00BA09CB"/>
    <w:rsid w:val="00BE753D"/>
    <w:rsid w:val="00BF4A71"/>
    <w:rsid w:val="00C14CDE"/>
    <w:rsid w:val="00C20FC9"/>
    <w:rsid w:val="00C31402"/>
    <w:rsid w:val="00C33F25"/>
    <w:rsid w:val="00C42D14"/>
    <w:rsid w:val="00C42E92"/>
    <w:rsid w:val="00C6637C"/>
    <w:rsid w:val="00C72AA7"/>
    <w:rsid w:val="00C818CC"/>
    <w:rsid w:val="00C84643"/>
    <w:rsid w:val="00C84BC2"/>
    <w:rsid w:val="00CB72BE"/>
    <w:rsid w:val="00CD7F47"/>
    <w:rsid w:val="00CE5A74"/>
    <w:rsid w:val="00CF5AF3"/>
    <w:rsid w:val="00CF7938"/>
    <w:rsid w:val="00D06B7F"/>
    <w:rsid w:val="00D147F4"/>
    <w:rsid w:val="00D30F11"/>
    <w:rsid w:val="00D36236"/>
    <w:rsid w:val="00D400F4"/>
    <w:rsid w:val="00D47390"/>
    <w:rsid w:val="00D551D7"/>
    <w:rsid w:val="00D80FB7"/>
    <w:rsid w:val="00D81FD8"/>
    <w:rsid w:val="00D84728"/>
    <w:rsid w:val="00D8558E"/>
    <w:rsid w:val="00DB1761"/>
    <w:rsid w:val="00DE4DA2"/>
    <w:rsid w:val="00DF6C0E"/>
    <w:rsid w:val="00E07AB1"/>
    <w:rsid w:val="00E222B6"/>
    <w:rsid w:val="00E23995"/>
    <w:rsid w:val="00E34E0A"/>
    <w:rsid w:val="00E65BF9"/>
    <w:rsid w:val="00EC69BD"/>
    <w:rsid w:val="00EE69FD"/>
    <w:rsid w:val="00EF03DC"/>
    <w:rsid w:val="00EF0CC7"/>
    <w:rsid w:val="00F0350F"/>
    <w:rsid w:val="00F1343D"/>
    <w:rsid w:val="00F25680"/>
    <w:rsid w:val="00F51F64"/>
    <w:rsid w:val="00F5515C"/>
    <w:rsid w:val="00F65AAB"/>
    <w:rsid w:val="00F92469"/>
    <w:rsid w:val="00FA0156"/>
    <w:rsid w:val="00FA428C"/>
    <w:rsid w:val="00FA77D4"/>
    <w:rsid w:val="00FB3C37"/>
    <w:rsid w:val="00FC5978"/>
    <w:rsid w:val="00FD1976"/>
    <w:rsid w:val="00FD5012"/>
    <w:rsid w:val="00FD62FF"/>
    <w:rsid w:val="00FF04A6"/>
    <w:rsid w:val="00FF08C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A9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161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161ED"/>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2161ED"/>
    <w:pPr>
      <w:spacing w:after="0" w:line="240" w:lineRule="auto"/>
    </w:pPr>
  </w:style>
  <w:style w:type="paragraph" w:styleId="Listenabsatz">
    <w:name w:val="List Paragraph"/>
    <w:basedOn w:val="Standard"/>
    <w:uiPriority w:val="34"/>
    <w:qFormat/>
    <w:rsid w:val="000550B3"/>
    <w:pPr>
      <w:ind w:left="720"/>
      <w:contextualSpacing/>
    </w:pPr>
  </w:style>
  <w:style w:type="paragraph" w:styleId="Sprechblasentext">
    <w:name w:val="Balloon Text"/>
    <w:basedOn w:val="Standard"/>
    <w:link w:val="SprechblasentextZeichen"/>
    <w:uiPriority w:val="99"/>
    <w:semiHidden/>
    <w:unhideWhenUsed/>
    <w:rsid w:val="00FD5012"/>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D5012"/>
    <w:rPr>
      <w:rFonts w:ascii="Lucida Grande" w:hAnsi="Lucida Grande" w:cs="Lucida Grande"/>
      <w:sz w:val="18"/>
      <w:szCs w:val="18"/>
    </w:rPr>
  </w:style>
  <w:style w:type="character" w:styleId="Kommentarzeichen">
    <w:name w:val="annotation reference"/>
    <w:basedOn w:val="Absatzstandardschriftart"/>
    <w:uiPriority w:val="99"/>
    <w:semiHidden/>
    <w:unhideWhenUsed/>
    <w:rsid w:val="00484614"/>
    <w:rPr>
      <w:sz w:val="18"/>
      <w:szCs w:val="18"/>
    </w:rPr>
  </w:style>
  <w:style w:type="paragraph" w:styleId="Kommentartext">
    <w:name w:val="annotation text"/>
    <w:basedOn w:val="Standard"/>
    <w:link w:val="KommentartextZeichen"/>
    <w:uiPriority w:val="99"/>
    <w:semiHidden/>
    <w:unhideWhenUsed/>
    <w:rsid w:val="00484614"/>
    <w:pPr>
      <w:spacing w:line="240" w:lineRule="auto"/>
    </w:pPr>
    <w:rPr>
      <w:sz w:val="24"/>
      <w:szCs w:val="24"/>
    </w:rPr>
  </w:style>
  <w:style w:type="character" w:customStyle="1" w:styleId="KommentartextZeichen">
    <w:name w:val="Kommentartext Zeichen"/>
    <w:basedOn w:val="Absatzstandardschriftart"/>
    <w:link w:val="Kommentartext"/>
    <w:uiPriority w:val="99"/>
    <w:semiHidden/>
    <w:rsid w:val="00484614"/>
    <w:rPr>
      <w:sz w:val="24"/>
      <w:szCs w:val="24"/>
    </w:rPr>
  </w:style>
  <w:style w:type="paragraph" w:styleId="Kommentarthema">
    <w:name w:val="annotation subject"/>
    <w:basedOn w:val="Kommentartext"/>
    <w:next w:val="Kommentartext"/>
    <w:link w:val="KommentarthemaZeichen"/>
    <w:uiPriority w:val="99"/>
    <w:semiHidden/>
    <w:unhideWhenUsed/>
    <w:rsid w:val="00484614"/>
    <w:rPr>
      <w:b/>
      <w:bCs/>
      <w:sz w:val="20"/>
      <w:szCs w:val="20"/>
    </w:rPr>
  </w:style>
  <w:style w:type="character" w:customStyle="1" w:styleId="KommentarthemaZeichen">
    <w:name w:val="Kommentarthema Zeichen"/>
    <w:basedOn w:val="KommentartextZeichen"/>
    <w:link w:val="Kommentarthema"/>
    <w:uiPriority w:val="99"/>
    <w:semiHidden/>
    <w:rsid w:val="00484614"/>
    <w:rPr>
      <w:b/>
      <w:bCs/>
      <w:sz w:val="20"/>
      <w:szCs w:val="20"/>
    </w:rPr>
  </w:style>
  <w:style w:type="paragraph" w:styleId="Kopfzeile">
    <w:name w:val="header"/>
    <w:basedOn w:val="Standard"/>
    <w:link w:val="KopfzeileZeichen"/>
    <w:uiPriority w:val="99"/>
    <w:unhideWhenUsed/>
    <w:rsid w:val="003218CE"/>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3218CE"/>
  </w:style>
  <w:style w:type="character" w:styleId="Seitenzahl">
    <w:name w:val="page number"/>
    <w:basedOn w:val="Absatzstandardschriftart"/>
    <w:uiPriority w:val="99"/>
    <w:semiHidden/>
    <w:unhideWhenUsed/>
    <w:rsid w:val="003218CE"/>
  </w:style>
  <w:style w:type="paragraph" w:styleId="Bearbeitung">
    <w:name w:val="Revision"/>
    <w:hidden/>
    <w:uiPriority w:val="99"/>
    <w:semiHidden/>
    <w:rsid w:val="00033F0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161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161ED"/>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2161ED"/>
    <w:pPr>
      <w:spacing w:after="0" w:line="240" w:lineRule="auto"/>
    </w:pPr>
  </w:style>
  <w:style w:type="paragraph" w:styleId="Listenabsatz">
    <w:name w:val="List Paragraph"/>
    <w:basedOn w:val="Standard"/>
    <w:uiPriority w:val="34"/>
    <w:qFormat/>
    <w:rsid w:val="000550B3"/>
    <w:pPr>
      <w:ind w:left="720"/>
      <w:contextualSpacing/>
    </w:pPr>
  </w:style>
  <w:style w:type="paragraph" w:styleId="Sprechblasentext">
    <w:name w:val="Balloon Text"/>
    <w:basedOn w:val="Standard"/>
    <w:link w:val="SprechblasentextZeichen"/>
    <w:uiPriority w:val="99"/>
    <w:semiHidden/>
    <w:unhideWhenUsed/>
    <w:rsid w:val="00FD5012"/>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D5012"/>
    <w:rPr>
      <w:rFonts w:ascii="Lucida Grande" w:hAnsi="Lucida Grande" w:cs="Lucida Grande"/>
      <w:sz w:val="18"/>
      <w:szCs w:val="18"/>
    </w:rPr>
  </w:style>
  <w:style w:type="character" w:styleId="Kommentarzeichen">
    <w:name w:val="annotation reference"/>
    <w:basedOn w:val="Absatzstandardschriftart"/>
    <w:uiPriority w:val="99"/>
    <w:semiHidden/>
    <w:unhideWhenUsed/>
    <w:rsid w:val="00484614"/>
    <w:rPr>
      <w:sz w:val="18"/>
      <w:szCs w:val="18"/>
    </w:rPr>
  </w:style>
  <w:style w:type="paragraph" w:styleId="Kommentartext">
    <w:name w:val="annotation text"/>
    <w:basedOn w:val="Standard"/>
    <w:link w:val="KommentartextZeichen"/>
    <w:uiPriority w:val="99"/>
    <w:semiHidden/>
    <w:unhideWhenUsed/>
    <w:rsid w:val="00484614"/>
    <w:pPr>
      <w:spacing w:line="240" w:lineRule="auto"/>
    </w:pPr>
    <w:rPr>
      <w:sz w:val="24"/>
      <w:szCs w:val="24"/>
    </w:rPr>
  </w:style>
  <w:style w:type="character" w:customStyle="1" w:styleId="KommentartextZeichen">
    <w:name w:val="Kommentartext Zeichen"/>
    <w:basedOn w:val="Absatzstandardschriftart"/>
    <w:link w:val="Kommentartext"/>
    <w:uiPriority w:val="99"/>
    <w:semiHidden/>
    <w:rsid w:val="00484614"/>
    <w:rPr>
      <w:sz w:val="24"/>
      <w:szCs w:val="24"/>
    </w:rPr>
  </w:style>
  <w:style w:type="paragraph" w:styleId="Kommentarthema">
    <w:name w:val="annotation subject"/>
    <w:basedOn w:val="Kommentartext"/>
    <w:next w:val="Kommentartext"/>
    <w:link w:val="KommentarthemaZeichen"/>
    <w:uiPriority w:val="99"/>
    <w:semiHidden/>
    <w:unhideWhenUsed/>
    <w:rsid w:val="00484614"/>
    <w:rPr>
      <w:b/>
      <w:bCs/>
      <w:sz w:val="20"/>
      <w:szCs w:val="20"/>
    </w:rPr>
  </w:style>
  <w:style w:type="character" w:customStyle="1" w:styleId="KommentarthemaZeichen">
    <w:name w:val="Kommentarthema Zeichen"/>
    <w:basedOn w:val="KommentartextZeichen"/>
    <w:link w:val="Kommentarthema"/>
    <w:uiPriority w:val="99"/>
    <w:semiHidden/>
    <w:rsid w:val="00484614"/>
    <w:rPr>
      <w:b/>
      <w:bCs/>
      <w:sz w:val="20"/>
      <w:szCs w:val="20"/>
    </w:rPr>
  </w:style>
  <w:style w:type="paragraph" w:styleId="Kopfzeile">
    <w:name w:val="header"/>
    <w:basedOn w:val="Standard"/>
    <w:link w:val="KopfzeileZeichen"/>
    <w:uiPriority w:val="99"/>
    <w:unhideWhenUsed/>
    <w:rsid w:val="003218CE"/>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3218CE"/>
  </w:style>
  <w:style w:type="character" w:styleId="Seitenzahl">
    <w:name w:val="page number"/>
    <w:basedOn w:val="Absatzstandardschriftart"/>
    <w:uiPriority w:val="99"/>
    <w:semiHidden/>
    <w:unhideWhenUsed/>
    <w:rsid w:val="003218CE"/>
  </w:style>
  <w:style w:type="paragraph" w:styleId="Bearbeitung">
    <w:name w:val="Revision"/>
    <w:hidden/>
    <w:uiPriority w:val="99"/>
    <w:semiHidden/>
    <w:rsid w:val="00033F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5938E-8B13-7F41-B0D7-82FEA90AE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2097</Words>
  <Characters>13217</Characters>
  <Application>Microsoft Macintosh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sontheimera</dc:creator>
  <cp:lastModifiedBy>Heinrich Kunze</cp:lastModifiedBy>
  <cp:revision>2</cp:revision>
  <cp:lastPrinted>2016-06-12T13:11:00Z</cp:lastPrinted>
  <dcterms:created xsi:type="dcterms:W3CDTF">2016-06-13T07:42:00Z</dcterms:created>
  <dcterms:modified xsi:type="dcterms:W3CDTF">2016-06-13T07:42:00Z</dcterms:modified>
</cp:coreProperties>
</file>