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3"/>
        <w:gridCol w:w="1192"/>
        <w:gridCol w:w="2175"/>
      </w:tblGrid>
      <w:tr w:rsidR="007451DE" w:rsidRPr="00E902AA" w:rsidTr="009C14B5">
        <w:tc>
          <w:tcPr>
            <w:tcW w:w="6545" w:type="dxa"/>
            <w:gridSpan w:val="2"/>
          </w:tcPr>
          <w:p w:rsidR="007451DE" w:rsidRPr="00E902AA" w:rsidRDefault="007451DE" w:rsidP="00E902AA">
            <w:pPr>
              <w:spacing w:line="360" w:lineRule="auto"/>
              <w:rPr>
                <w:rFonts w:ascii="Arial" w:hAnsi="Arial" w:cs="Arial"/>
              </w:rPr>
            </w:pPr>
            <w:r w:rsidRPr="00E902AA">
              <w:rPr>
                <w:rFonts w:ascii="Arial" w:hAnsi="Arial" w:cs="Arial"/>
                <w:b/>
              </w:rPr>
              <w:t>Nombre</w:t>
            </w:r>
            <w:r w:rsidRPr="00E902AA">
              <w:rPr>
                <w:rFonts w:ascii="Arial" w:hAnsi="Arial" w:cs="Arial"/>
              </w:rPr>
              <w:t>:</w:t>
            </w:r>
            <w:r w:rsidR="00BE2643" w:rsidRPr="00E902AA">
              <w:rPr>
                <w:rFonts w:ascii="Arial" w:hAnsi="Arial" w:cs="Arial"/>
              </w:rPr>
              <w:t xml:space="preserve"> </w:t>
            </w:r>
            <w:r w:rsidR="00C810EB">
              <w:rPr>
                <w:rFonts w:ascii="Arial" w:hAnsi="Arial" w:cs="Arial"/>
              </w:rPr>
              <w:t>José Roberto Sánchez Paredes</w:t>
            </w:r>
          </w:p>
        </w:tc>
        <w:tc>
          <w:tcPr>
            <w:tcW w:w="2175" w:type="dxa"/>
          </w:tcPr>
          <w:p w:rsidR="007451DE" w:rsidRPr="00E902AA" w:rsidRDefault="007451DE" w:rsidP="00E902AA">
            <w:pPr>
              <w:spacing w:line="360" w:lineRule="auto"/>
              <w:rPr>
                <w:rFonts w:ascii="Arial" w:hAnsi="Arial" w:cs="Arial"/>
              </w:rPr>
            </w:pPr>
            <w:r w:rsidRPr="00E902AA">
              <w:rPr>
                <w:rFonts w:ascii="Arial" w:hAnsi="Arial" w:cs="Arial"/>
                <w:b/>
              </w:rPr>
              <w:t>Matrícula</w:t>
            </w:r>
            <w:r w:rsidRPr="00E902AA">
              <w:rPr>
                <w:rFonts w:ascii="Arial" w:hAnsi="Arial" w:cs="Arial"/>
              </w:rPr>
              <w:t>:</w:t>
            </w:r>
            <w:r w:rsidR="00BE2643" w:rsidRPr="00E902AA">
              <w:rPr>
                <w:rFonts w:ascii="Arial" w:hAnsi="Arial" w:cs="Arial"/>
              </w:rPr>
              <w:t xml:space="preserve"> </w:t>
            </w:r>
            <w:r w:rsidR="00C810EB" w:rsidRPr="00C810EB">
              <w:rPr>
                <w:rFonts w:ascii="Arial" w:hAnsi="Arial" w:cs="Arial"/>
              </w:rPr>
              <w:t>2763397</w:t>
            </w:r>
          </w:p>
        </w:tc>
      </w:tr>
      <w:tr w:rsidR="007451DE" w:rsidRPr="00E902AA" w:rsidTr="009C14B5">
        <w:tc>
          <w:tcPr>
            <w:tcW w:w="5353" w:type="dxa"/>
          </w:tcPr>
          <w:p w:rsidR="007451DE" w:rsidRPr="00E902AA" w:rsidRDefault="007451DE" w:rsidP="00E902AA">
            <w:pPr>
              <w:spacing w:line="360" w:lineRule="auto"/>
              <w:rPr>
                <w:rFonts w:ascii="Arial" w:hAnsi="Arial" w:cs="Arial"/>
                <w:b/>
              </w:rPr>
            </w:pPr>
            <w:r w:rsidRPr="00E902AA">
              <w:rPr>
                <w:rFonts w:ascii="Arial" w:hAnsi="Arial" w:cs="Arial"/>
                <w:b/>
              </w:rPr>
              <w:t>Nombre del curso:</w:t>
            </w:r>
            <w:r w:rsidRPr="00E902AA">
              <w:rPr>
                <w:rFonts w:ascii="Arial" w:hAnsi="Arial" w:cs="Arial"/>
              </w:rPr>
              <w:t xml:space="preserve"> </w:t>
            </w:r>
          </w:p>
          <w:p w:rsidR="009C14B5" w:rsidRPr="00A2318D" w:rsidRDefault="00A2318D" w:rsidP="009C14B5">
            <w:pPr>
              <w:spacing w:line="360" w:lineRule="auto"/>
              <w:rPr>
                <w:rFonts w:ascii="Arial" w:hAnsi="Arial" w:cs="Arial"/>
              </w:rPr>
            </w:pPr>
            <w:r w:rsidRPr="00A2318D">
              <w:rPr>
                <w:rFonts w:ascii="Arial" w:hAnsi="Arial" w:cs="Arial"/>
              </w:rPr>
              <w:t>Metodología de la investigación</w:t>
            </w:r>
          </w:p>
        </w:tc>
        <w:tc>
          <w:tcPr>
            <w:tcW w:w="3367" w:type="dxa"/>
            <w:gridSpan w:val="2"/>
          </w:tcPr>
          <w:p w:rsidR="007451DE" w:rsidRPr="00B92C2C" w:rsidRDefault="007451DE" w:rsidP="00E902AA">
            <w:pPr>
              <w:spacing w:line="360" w:lineRule="auto"/>
              <w:rPr>
                <w:rFonts w:ascii="Arial" w:hAnsi="Arial" w:cs="Arial"/>
                <w:sz w:val="22"/>
              </w:rPr>
            </w:pPr>
            <w:r w:rsidRPr="00E902AA">
              <w:rPr>
                <w:rFonts w:ascii="Arial" w:hAnsi="Arial" w:cs="Arial"/>
                <w:b/>
              </w:rPr>
              <w:t>Nombre del profesor</w:t>
            </w:r>
            <w:r w:rsidRPr="00E902AA">
              <w:rPr>
                <w:rFonts w:ascii="Arial" w:hAnsi="Arial" w:cs="Arial"/>
              </w:rPr>
              <w:t xml:space="preserve">: </w:t>
            </w:r>
          </w:p>
          <w:p w:rsidR="007451DE" w:rsidRPr="00CE252B" w:rsidRDefault="00CE252B" w:rsidP="004930DE">
            <w:pPr>
              <w:spacing w:line="360" w:lineRule="auto"/>
              <w:rPr>
                <w:rFonts w:ascii="Arial" w:hAnsi="Arial" w:cs="Arial"/>
              </w:rPr>
            </w:pPr>
            <w:r w:rsidRPr="00CE252B">
              <w:rPr>
                <w:rFonts w:ascii="Arial" w:hAnsi="Arial" w:cs="Arial"/>
                <w:color w:val="444444"/>
                <w:shd w:val="clear" w:color="auto" w:fill="FFFFFF"/>
              </w:rPr>
              <w:t>Rosaura González Rubalcava</w:t>
            </w:r>
          </w:p>
        </w:tc>
      </w:tr>
      <w:tr w:rsidR="007451DE" w:rsidRPr="00E902AA" w:rsidTr="009C14B5">
        <w:tc>
          <w:tcPr>
            <w:tcW w:w="5353" w:type="dxa"/>
          </w:tcPr>
          <w:p w:rsidR="007451DE" w:rsidRPr="00E902AA" w:rsidRDefault="007451DE" w:rsidP="00E902AA">
            <w:pPr>
              <w:spacing w:line="360" w:lineRule="auto"/>
              <w:rPr>
                <w:rFonts w:ascii="Arial" w:hAnsi="Arial" w:cs="Arial"/>
              </w:rPr>
            </w:pPr>
            <w:r w:rsidRPr="00E902AA">
              <w:rPr>
                <w:rFonts w:ascii="Arial" w:hAnsi="Arial" w:cs="Arial"/>
                <w:b/>
              </w:rPr>
              <w:t>Módulo</w:t>
            </w:r>
            <w:r w:rsidRPr="00E902AA">
              <w:rPr>
                <w:rFonts w:ascii="Arial" w:hAnsi="Arial" w:cs="Arial"/>
              </w:rPr>
              <w:t>:</w:t>
            </w:r>
          </w:p>
          <w:p w:rsidR="007451DE" w:rsidRPr="00B92C2C" w:rsidRDefault="00C810EB" w:rsidP="00033DD2">
            <w:pPr>
              <w:spacing w:line="360" w:lineRule="auto"/>
              <w:rPr>
                <w:rFonts w:ascii="Arial" w:hAnsi="Arial" w:cs="Arial"/>
                <w:sz w:val="22"/>
                <w:szCs w:val="22"/>
              </w:rPr>
            </w:pPr>
            <w:r w:rsidRPr="00B92C2C">
              <w:rPr>
                <w:rFonts w:ascii="Arial" w:hAnsi="Arial" w:cs="Arial"/>
                <w:sz w:val="22"/>
                <w:szCs w:val="22"/>
              </w:rPr>
              <w:t xml:space="preserve">Módulo </w:t>
            </w:r>
            <w:r w:rsidR="00336A33">
              <w:rPr>
                <w:rFonts w:ascii="Arial" w:hAnsi="Arial" w:cs="Arial"/>
                <w:sz w:val="22"/>
                <w:szCs w:val="22"/>
              </w:rPr>
              <w:t>2</w:t>
            </w:r>
            <w:r w:rsidR="00B44CF9">
              <w:rPr>
                <w:rFonts w:ascii="Arial" w:hAnsi="Arial" w:cs="Arial"/>
                <w:sz w:val="22"/>
                <w:szCs w:val="22"/>
              </w:rPr>
              <w:t>.- Tema</w:t>
            </w:r>
            <w:r w:rsidR="00336A33">
              <w:rPr>
                <w:rFonts w:ascii="Arial" w:hAnsi="Arial" w:cs="Arial"/>
                <w:sz w:val="22"/>
                <w:szCs w:val="22"/>
              </w:rPr>
              <w:t xml:space="preserve"> </w:t>
            </w:r>
            <w:r w:rsidR="00BE1B82">
              <w:rPr>
                <w:rFonts w:ascii="Arial" w:hAnsi="Arial" w:cs="Arial"/>
                <w:sz w:val="22"/>
                <w:szCs w:val="22"/>
              </w:rPr>
              <w:t>8</w:t>
            </w:r>
          </w:p>
        </w:tc>
        <w:tc>
          <w:tcPr>
            <w:tcW w:w="3367" w:type="dxa"/>
            <w:gridSpan w:val="2"/>
          </w:tcPr>
          <w:p w:rsidR="007451DE" w:rsidRPr="00E902AA" w:rsidRDefault="007451DE" w:rsidP="00E902AA">
            <w:pPr>
              <w:spacing w:line="360" w:lineRule="auto"/>
              <w:rPr>
                <w:rFonts w:ascii="Arial" w:hAnsi="Arial" w:cs="Arial"/>
              </w:rPr>
            </w:pPr>
            <w:r w:rsidRPr="00E902AA">
              <w:rPr>
                <w:rFonts w:ascii="Arial" w:hAnsi="Arial" w:cs="Arial"/>
                <w:b/>
              </w:rPr>
              <w:t>Actividad</w:t>
            </w:r>
            <w:r w:rsidRPr="00E902AA">
              <w:rPr>
                <w:rFonts w:ascii="Arial" w:hAnsi="Arial" w:cs="Arial"/>
              </w:rPr>
              <w:t>:</w:t>
            </w:r>
          </w:p>
          <w:p w:rsidR="007451DE" w:rsidRPr="00CE252B" w:rsidRDefault="00D629A3" w:rsidP="004A0B81">
            <w:pPr>
              <w:spacing w:line="360" w:lineRule="auto"/>
              <w:rPr>
                <w:rFonts w:ascii="Arial" w:hAnsi="Arial" w:cs="Arial"/>
              </w:rPr>
            </w:pPr>
            <w:r>
              <w:rPr>
                <w:rFonts w:ascii="Arial" w:hAnsi="Arial" w:cs="Arial"/>
              </w:rPr>
              <w:t xml:space="preserve">Foro </w:t>
            </w:r>
            <w:r w:rsidR="00BE1B82">
              <w:rPr>
                <w:rFonts w:ascii="Arial" w:hAnsi="Arial" w:cs="Arial"/>
              </w:rPr>
              <w:t>4</w:t>
            </w:r>
          </w:p>
        </w:tc>
      </w:tr>
      <w:tr w:rsidR="00181480" w:rsidRPr="00E902AA" w:rsidTr="009C14B5">
        <w:tc>
          <w:tcPr>
            <w:tcW w:w="8720" w:type="dxa"/>
            <w:gridSpan w:val="3"/>
          </w:tcPr>
          <w:p w:rsidR="00181480" w:rsidRPr="00E902AA" w:rsidRDefault="00181480" w:rsidP="004A0B81">
            <w:pPr>
              <w:spacing w:line="360" w:lineRule="auto"/>
              <w:rPr>
                <w:rFonts w:ascii="Arial" w:hAnsi="Arial" w:cs="Arial"/>
              </w:rPr>
            </w:pPr>
            <w:r w:rsidRPr="00E902AA">
              <w:rPr>
                <w:rFonts w:ascii="Arial" w:hAnsi="Arial" w:cs="Arial"/>
                <w:b/>
              </w:rPr>
              <w:t>Fecha</w:t>
            </w:r>
            <w:r w:rsidRPr="00E902AA">
              <w:rPr>
                <w:rFonts w:ascii="Arial" w:hAnsi="Arial" w:cs="Arial"/>
              </w:rPr>
              <w:t xml:space="preserve">: </w:t>
            </w:r>
            <w:r w:rsidR="00BE1B82">
              <w:rPr>
                <w:rFonts w:ascii="Arial" w:hAnsi="Arial" w:cs="Arial"/>
              </w:rPr>
              <w:t>05</w:t>
            </w:r>
            <w:r w:rsidR="00A2318D">
              <w:rPr>
                <w:rFonts w:ascii="Arial" w:hAnsi="Arial" w:cs="Arial"/>
              </w:rPr>
              <w:t xml:space="preserve"> </w:t>
            </w:r>
            <w:r w:rsidR="00E10E4C">
              <w:rPr>
                <w:rFonts w:ascii="Arial" w:hAnsi="Arial" w:cs="Arial"/>
              </w:rPr>
              <w:t xml:space="preserve">de </w:t>
            </w:r>
            <w:r w:rsidR="00BE1B82">
              <w:rPr>
                <w:rFonts w:ascii="Arial" w:hAnsi="Arial" w:cs="Arial"/>
              </w:rPr>
              <w:t>Diciembre</w:t>
            </w:r>
            <w:r w:rsidR="00E10E4C">
              <w:rPr>
                <w:rFonts w:ascii="Arial" w:hAnsi="Arial" w:cs="Arial"/>
              </w:rPr>
              <w:t xml:space="preserve"> 2016</w:t>
            </w:r>
          </w:p>
        </w:tc>
      </w:tr>
      <w:tr w:rsidR="00BE2643" w:rsidRPr="00E902AA" w:rsidTr="009C14B5">
        <w:tc>
          <w:tcPr>
            <w:tcW w:w="8720" w:type="dxa"/>
            <w:gridSpan w:val="3"/>
          </w:tcPr>
          <w:p w:rsidR="0071570D" w:rsidRDefault="00BE2643" w:rsidP="0071570D">
            <w:pPr>
              <w:spacing w:line="360" w:lineRule="auto"/>
              <w:rPr>
                <w:rFonts w:ascii="Arial" w:hAnsi="Arial" w:cs="Arial"/>
              </w:rPr>
            </w:pPr>
            <w:r w:rsidRPr="00E902AA">
              <w:rPr>
                <w:rFonts w:ascii="Arial" w:hAnsi="Arial" w:cs="Arial"/>
                <w:b/>
              </w:rPr>
              <w:t>Bibliografía</w:t>
            </w:r>
            <w:r w:rsidRPr="00E902AA">
              <w:rPr>
                <w:rFonts w:ascii="Arial" w:hAnsi="Arial" w:cs="Arial"/>
              </w:rPr>
              <w:t>:</w:t>
            </w:r>
          </w:p>
          <w:p w:rsidR="00451C75" w:rsidRDefault="00451C75" w:rsidP="0071570D">
            <w:pPr>
              <w:spacing w:line="360" w:lineRule="auto"/>
              <w:rPr>
                <w:rFonts w:ascii="Arial" w:hAnsi="Arial" w:cs="Arial"/>
              </w:rPr>
            </w:pPr>
          </w:p>
          <w:p w:rsidR="00B24029" w:rsidRDefault="00FE5A0A" w:rsidP="0071570D">
            <w:pPr>
              <w:spacing w:line="360" w:lineRule="auto"/>
              <w:rPr>
                <w:rFonts w:ascii="Arial" w:hAnsi="Arial" w:cs="Arial"/>
              </w:rPr>
            </w:pPr>
            <w:r>
              <w:rPr>
                <w:rFonts w:ascii="Arial" w:hAnsi="Arial" w:cs="Arial"/>
              </w:rPr>
              <w:t xml:space="preserve">Project Management Institute (2013). </w:t>
            </w:r>
            <w:r w:rsidRPr="00FE5A0A">
              <w:rPr>
                <w:rFonts w:ascii="Arial" w:hAnsi="Arial" w:cs="Arial"/>
                <w:i/>
              </w:rPr>
              <w:t>Guía de los Fundamentos para la Dirección de Proyectos (Guía del PMBOK®)</w:t>
            </w:r>
            <w:r>
              <w:rPr>
                <w:rFonts w:ascii="Arial" w:hAnsi="Arial" w:cs="Arial"/>
                <w:i/>
              </w:rPr>
              <w:t xml:space="preserve"> 5ta Edición.</w:t>
            </w:r>
            <w:r>
              <w:rPr>
                <w:rFonts w:ascii="Arial" w:hAnsi="Arial" w:cs="Arial"/>
              </w:rPr>
              <w:t xml:space="preserve"> EUA. PMI. Recuperado de: </w:t>
            </w:r>
            <w:hyperlink r:id="rId8" w:history="1">
              <w:r w:rsidRPr="000157B8">
                <w:rPr>
                  <w:rStyle w:val="Hipervnculo"/>
                  <w:rFonts w:ascii="Arial" w:hAnsi="Arial" w:cs="Arial"/>
                </w:rPr>
                <w:t>http://datateca.unad.edu.co/contenidos/104004/GESTION_DE_LA_CALIDAD_2016-1/libros_pmbok_guide5th_spanish.pdf</w:t>
              </w:r>
            </w:hyperlink>
            <w:r>
              <w:rPr>
                <w:rFonts w:ascii="Arial" w:hAnsi="Arial" w:cs="Arial"/>
              </w:rPr>
              <w:t xml:space="preserve"> </w:t>
            </w:r>
          </w:p>
          <w:p w:rsidR="00FE5A0A" w:rsidRPr="00FE5A0A" w:rsidRDefault="00FE5A0A" w:rsidP="0071570D">
            <w:pPr>
              <w:spacing w:line="360" w:lineRule="auto"/>
              <w:rPr>
                <w:rFonts w:ascii="Arial" w:hAnsi="Arial" w:cs="Arial"/>
              </w:rPr>
            </w:pPr>
          </w:p>
          <w:p w:rsidR="00B24029" w:rsidRPr="00B24029" w:rsidRDefault="00B24029" w:rsidP="0071570D">
            <w:pPr>
              <w:spacing w:line="360" w:lineRule="auto"/>
              <w:rPr>
                <w:rFonts w:ascii="Arial" w:hAnsi="Arial" w:cs="Arial"/>
                <w:lang w:val="es-MX"/>
              </w:rPr>
            </w:pPr>
            <w:r>
              <w:rPr>
                <w:rFonts w:ascii="Arial" w:hAnsi="Arial" w:cs="Arial"/>
                <w:lang w:val="es-MX"/>
              </w:rPr>
              <w:t xml:space="preserve">TecMilenio (2016). </w:t>
            </w:r>
            <w:r w:rsidRPr="00B24029">
              <w:rPr>
                <w:rFonts w:ascii="Arial" w:hAnsi="Arial" w:cs="Arial"/>
                <w:i/>
                <w:lang w:val="es-MX"/>
              </w:rPr>
              <w:t>Metodología de la Investigación</w:t>
            </w:r>
            <w:r>
              <w:rPr>
                <w:rFonts w:ascii="Arial" w:hAnsi="Arial" w:cs="Arial"/>
                <w:lang w:val="es-MX"/>
              </w:rPr>
              <w:t>. México. Universidad TecMilenio.</w:t>
            </w:r>
          </w:p>
          <w:p w:rsidR="004F53CC" w:rsidRPr="00644DDE" w:rsidRDefault="004F53CC" w:rsidP="00374831">
            <w:pPr>
              <w:spacing w:line="360" w:lineRule="auto"/>
              <w:rPr>
                <w:rFonts w:ascii="Arial" w:hAnsi="Arial" w:cs="Arial"/>
                <w:color w:val="000000"/>
                <w:sz w:val="20"/>
                <w:szCs w:val="20"/>
                <w:shd w:val="clear" w:color="auto" w:fill="FFFFFF"/>
              </w:rPr>
            </w:pPr>
          </w:p>
        </w:tc>
      </w:tr>
    </w:tbl>
    <w:p w:rsidR="004930DE" w:rsidRDefault="004930DE"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CF4278" w:rsidRDefault="00CF4278" w:rsidP="0049057A">
      <w:pPr>
        <w:spacing w:line="360" w:lineRule="auto"/>
        <w:jc w:val="both"/>
        <w:rPr>
          <w:rFonts w:ascii="Arial" w:hAnsi="Arial" w:cs="Arial"/>
        </w:rPr>
      </w:pPr>
    </w:p>
    <w:p w:rsidR="00CF4278" w:rsidRDefault="00CF4278" w:rsidP="0049057A">
      <w:pPr>
        <w:spacing w:line="360" w:lineRule="auto"/>
        <w:jc w:val="both"/>
        <w:rPr>
          <w:rFonts w:ascii="Arial" w:hAnsi="Arial" w:cs="Arial"/>
        </w:rPr>
      </w:pPr>
    </w:p>
    <w:p w:rsidR="00CF4278" w:rsidRDefault="00CF4278" w:rsidP="0049057A">
      <w:pPr>
        <w:spacing w:line="360" w:lineRule="auto"/>
        <w:jc w:val="both"/>
        <w:rPr>
          <w:rFonts w:ascii="Arial" w:hAnsi="Arial" w:cs="Arial"/>
        </w:rPr>
      </w:pPr>
    </w:p>
    <w:p w:rsidR="00CF4278" w:rsidRDefault="00CF4278" w:rsidP="0049057A">
      <w:pPr>
        <w:spacing w:line="360" w:lineRule="auto"/>
        <w:jc w:val="both"/>
        <w:rPr>
          <w:rFonts w:ascii="Arial" w:hAnsi="Arial" w:cs="Arial"/>
        </w:rPr>
      </w:pPr>
    </w:p>
    <w:p w:rsidR="00CF4278" w:rsidRDefault="00CF4278" w:rsidP="0049057A">
      <w:pPr>
        <w:spacing w:line="360" w:lineRule="auto"/>
        <w:jc w:val="both"/>
        <w:rPr>
          <w:rFonts w:ascii="Arial" w:hAnsi="Arial" w:cs="Arial"/>
        </w:rPr>
      </w:pPr>
    </w:p>
    <w:p w:rsidR="007D3D2D" w:rsidRDefault="007D3D2D" w:rsidP="0049057A">
      <w:pPr>
        <w:spacing w:line="360" w:lineRule="auto"/>
        <w:jc w:val="both"/>
        <w:rPr>
          <w:rFonts w:ascii="Arial" w:hAnsi="Arial" w:cs="Arial"/>
        </w:rPr>
      </w:pPr>
    </w:p>
    <w:p w:rsidR="00BE1B82" w:rsidRDefault="00BE1B82" w:rsidP="0049057A">
      <w:pPr>
        <w:spacing w:line="360" w:lineRule="auto"/>
        <w:jc w:val="both"/>
        <w:rPr>
          <w:rFonts w:ascii="Arial" w:hAnsi="Arial" w:cs="Arial"/>
        </w:rPr>
      </w:pPr>
    </w:p>
    <w:p w:rsidR="00BE1B82" w:rsidRDefault="00BE1B82" w:rsidP="0049057A">
      <w:pPr>
        <w:spacing w:line="360" w:lineRule="auto"/>
        <w:jc w:val="both"/>
        <w:rPr>
          <w:rFonts w:ascii="Arial" w:hAnsi="Arial" w:cs="Arial"/>
        </w:rPr>
      </w:pPr>
      <w:r>
        <w:rPr>
          <w:rFonts w:ascii="Arial" w:hAnsi="Arial" w:cs="Arial"/>
        </w:rPr>
        <w:t>RESUMEN</w:t>
      </w:r>
    </w:p>
    <w:p w:rsidR="00BE1B82" w:rsidRDefault="00BE1B82" w:rsidP="0049057A">
      <w:pPr>
        <w:spacing w:line="360" w:lineRule="auto"/>
        <w:jc w:val="both"/>
        <w:rPr>
          <w:rFonts w:ascii="Arial" w:hAnsi="Arial" w:cs="Arial"/>
        </w:rPr>
      </w:pPr>
    </w:p>
    <w:p w:rsidR="00BE1B82" w:rsidRDefault="00BE1B82" w:rsidP="0049057A">
      <w:pPr>
        <w:spacing w:line="360" w:lineRule="auto"/>
        <w:jc w:val="both"/>
        <w:rPr>
          <w:rFonts w:ascii="Arial" w:hAnsi="Arial" w:cs="Arial"/>
        </w:rPr>
      </w:pPr>
      <w:r>
        <w:rPr>
          <w:rFonts w:ascii="Arial" w:hAnsi="Arial" w:cs="Arial"/>
        </w:rPr>
        <w:t>En este curso de Metodología de la Investigación, hemos visto y aprendido diversos temas y formas de llevar a cabo procesos de administración de proyectos.</w:t>
      </w:r>
    </w:p>
    <w:p w:rsidR="00BE1B82" w:rsidRDefault="00BE1B82" w:rsidP="0049057A">
      <w:pPr>
        <w:spacing w:line="360" w:lineRule="auto"/>
        <w:jc w:val="both"/>
        <w:rPr>
          <w:rFonts w:ascii="Arial" w:hAnsi="Arial" w:cs="Arial"/>
        </w:rPr>
      </w:pPr>
    </w:p>
    <w:p w:rsidR="00BE1B82" w:rsidRDefault="00BE1B82" w:rsidP="0049057A">
      <w:pPr>
        <w:spacing w:line="360" w:lineRule="auto"/>
        <w:jc w:val="both"/>
        <w:rPr>
          <w:rFonts w:ascii="Arial" w:hAnsi="Arial" w:cs="Arial"/>
        </w:rPr>
      </w:pPr>
      <w:r>
        <w:rPr>
          <w:rFonts w:ascii="Arial" w:hAnsi="Arial" w:cs="Arial"/>
        </w:rPr>
        <w:t>En el tema 1 vimos desde el saber que es un proyecto, como se conforma, los pasos que hay que seguir para desarrollarlo y toda la logística que conlleva el realizarlo, poniendo especial énfasis en los grupos de procesos y los tipos de estructura organizacional que llevan a cabo los proyectos.</w:t>
      </w:r>
    </w:p>
    <w:p w:rsidR="00BE1B82" w:rsidRDefault="00BE1B82" w:rsidP="0049057A">
      <w:pPr>
        <w:spacing w:line="360" w:lineRule="auto"/>
        <w:jc w:val="both"/>
        <w:rPr>
          <w:rFonts w:ascii="Arial" w:hAnsi="Arial" w:cs="Arial"/>
        </w:rPr>
      </w:pPr>
    </w:p>
    <w:p w:rsidR="00E7035D" w:rsidRDefault="00E7035D" w:rsidP="0049057A">
      <w:pPr>
        <w:spacing w:line="360" w:lineRule="auto"/>
        <w:jc w:val="both"/>
        <w:rPr>
          <w:rFonts w:ascii="Arial" w:hAnsi="Arial" w:cs="Arial"/>
        </w:rPr>
      </w:pPr>
      <w:r>
        <w:rPr>
          <w:rFonts w:ascii="Arial" w:hAnsi="Arial" w:cs="Arial"/>
        </w:rPr>
        <w:t>Esto nos lleva a adentrarnos al tema dos</w:t>
      </w:r>
      <w:r w:rsidR="00BE1B82">
        <w:rPr>
          <w:rFonts w:ascii="Arial" w:hAnsi="Arial" w:cs="Arial"/>
        </w:rPr>
        <w:t xml:space="preserve"> que es la designación del Director del Proyecto, su nivel de autoridad, responsabilidad y recursos con los que va a contar para llevar a cabo el proyecto.</w:t>
      </w:r>
      <w:r w:rsidR="00E5007D">
        <w:rPr>
          <w:rFonts w:ascii="Arial" w:hAnsi="Arial" w:cs="Arial"/>
        </w:rPr>
        <w:t xml:space="preserve"> </w:t>
      </w:r>
      <w:r>
        <w:rPr>
          <w:rFonts w:ascii="Arial" w:hAnsi="Arial" w:cs="Arial"/>
        </w:rPr>
        <w:t>Además, aprendemos a reconocer e identificar a los interesados en el proyecto, como van a involucrarse en el proyecto, sus roles y las responsabilidades que estos tendrán en el desarrollo del mismo.</w:t>
      </w:r>
    </w:p>
    <w:p w:rsidR="00BE1B82" w:rsidRDefault="00E7035D" w:rsidP="0049057A">
      <w:pPr>
        <w:spacing w:line="360" w:lineRule="auto"/>
        <w:jc w:val="both"/>
        <w:rPr>
          <w:rFonts w:ascii="Arial" w:hAnsi="Arial" w:cs="Arial"/>
        </w:rPr>
      </w:pPr>
      <w:r>
        <w:rPr>
          <w:rFonts w:ascii="Arial" w:hAnsi="Arial" w:cs="Arial"/>
        </w:rPr>
        <w:t xml:space="preserve"> </w:t>
      </w:r>
    </w:p>
    <w:p w:rsidR="00E7035D" w:rsidRDefault="00E7035D" w:rsidP="0049057A">
      <w:pPr>
        <w:spacing w:line="360" w:lineRule="auto"/>
        <w:jc w:val="both"/>
        <w:rPr>
          <w:rFonts w:ascii="Arial" w:hAnsi="Arial" w:cs="Arial"/>
        </w:rPr>
      </w:pPr>
      <w:r>
        <w:rPr>
          <w:rFonts w:ascii="Arial" w:hAnsi="Arial" w:cs="Arial"/>
        </w:rPr>
        <w:t>Avanzando en el curso conocemos el ciclo de vida del proyecto y los procesos de dirección del proyecto como son</w:t>
      </w:r>
      <w:r w:rsidRPr="00E7035D">
        <w:rPr>
          <w:rFonts w:ascii="Arial" w:hAnsi="Arial" w:cs="Arial"/>
        </w:rPr>
        <w:t>:  iniciación, planificación, ejecución, seguimiento–control y cierre.</w:t>
      </w:r>
    </w:p>
    <w:p w:rsidR="00E7035D" w:rsidRDefault="00E7035D" w:rsidP="00E7035D">
      <w:pPr>
        <w:spacing w:line="360" w:lineRule="auto"/>
        <w:jc w:val="both"/>
        <w:rPr>
          <w:rFonts w:ascii="Arial" w:hAnsi="Arial" w:cs="Arial"/>
        </w:rPr>
      </w:pPr>
    </w:p>
    <w:p w:rsidR="00E7035D" w:rsidRDefault="00E7035D" w:rsidP="00E7035D">
      <w:pPr>
        <w:spacing w:line="360" w:lineRule="auto"/>
        <w:jc w:val="both"/>
        <w:rPr>
          <w:rFonts w:ascii="Arial" w:hAnsi="Arial" w:cs="Arial"/>
        </w:rPr>
      </w:pPr>
      <w:r>
        <w:rPr>
          <w:rFonts w:ascii="Arial" w:hAnsi="Arial" w:cs="Arial"/>
        </w:rPr>
        <w:t>Aquí podemos resaltar el proceso de iniciación que es donde se crea el acta de constitución del proyecto.</w:t>
      </w:r>
      <w:r w:rsidR="00127237">
        <w:rPr>
          <w:rFonts w:ascii="Arial" w:hAnsi="Arial" w:cs="Arial"/>
        </w:rPr>
        <w:t xml:space="preserve"> Esta nos permite el establecer el alcance del proyecto y los requisitos que se deberán de cumplir.</w:t>
      </w:r>
    </w:p>
    <w:p w:rsidR="00E7035D" w:rsidRDefault="00E7035D" w:rsidP="0049057A">
      <w:pPr>
        <w:spacing w:line="360" w:lineRule="auto"/>
        <w:jc w:val="both"/>
        <w:rPr>
          <w:rFonts w:ascii="Arial" w:hAnsi="Arial" w:cs="Arial"/>
        </w:rPr>
      </w:pPr>
    </w:p>
    <w:p w:rsidR="00E7035D" w:rsidRDefault="00E7035D" w:rsidP="0049057A">
      <w:pPr>
        <w:spacing w:line="360" w:lineRule="auto"/>
        <w:jc w:val="both"/>
        <w:rPr>
          <w:rFonts w:ascii="Arial" w:hAnsi="Arial" w:cs="Arial"/>
        </w:rPr>
      </w:pPr>
      <w:r>
        <w:rPr>
          <w:rFonts w:ascii="Arial" w:hAnsi="Arial" w:cs="Arial"/>
        </w:rPr>
        <w:t>En cada uno de estos procesos existe un orden que se debe de seguir y una serie de pasos que nos van a guiar para lograr que el proceso sea eficiente, adecuado y se logre el resultado que se pretende, ya que cada uno de ellos está ligado estrechamente al otro y si se presenta una falla o error el proyecto puede sufrir retrasos, aumento de costos y mayor consumo de recursos hasta ser pospuesto o cancelado, de ahí la importancia de la planificación que es fundamental para el proyecto.</w:t>
      </w:r>
    </w:p>
    <w:p w:rsidR="00E7035D" w:rsidRDefault="00127237" w:rsidP="0049057A">
      <w:pPr>
        <w:spacing w:line="360" w:lineRule="auto"/>
        <w:jc w:val="both"/>
        <w:rPr>
          <w:rFonts w:ascii="Arial" w:hAnsi="Arial" w:cs="Arial"/>
        </w:rPr>
      </w:pPr>
      <w:r>
        <w:rPr>
          <w:rFonts w:ascii="Arial" w:hAnsi="Arial" w:cs="Arial"/>
        </w:rPr>
        <w:lastRenderedPageBreak/>
        <w:t>Entonces entramos en la parte crucial que es la ejecución, aquí es donde desarrollaremos lo previamente planeado y es prácticamente donde empieza el trabajo ya en forma del proyecto con respecto al producto final, después seguimos con el seguimiento y el control de los procesos y las actividades que se están realizando para completar el proyecto, esto asegura que se cumpla en tiempo y forma los avances presupuestados y el resultado es el producto final terminado y aprobado por el cliente.</w:t>
      </w:r>
    </w:p>
    <w:p w:rsidR="00127237" w:rsidRDefault="00127237" w:rsidP="0049057A">
      <w:pPr>
        <w:spacing w:line="360" w:lineRule="auto"/>
        <w:jc w:val="both"/>
        <w:rPr>
          <w:rFonts w:ascii="Arial" w:hAnsi="Arial" w:cs="Arial"/>
        </w:rPr>
      </w:pPr>
    </w:p>
    <w:p w:rsidR="00127237" w:rsidRDefault="00127237" w:rsidP="0049057A">
      <w:pPr>
        <w:spacing w:line="360" w:lineRule="auto"/>
        <w:jc w:val="both"/>
        <w:rPr>
          <w:rFonts w:ascii="Arial" w:hAnsi="Arial" w:cs="Arial"/>
        </w:rPr>
      </w:pPr>
      <w:r>
        <w:rPr>
          <w:rFonts w:ascii="Arial" w:hAnsi="Arial" w:cs="Arial"/>
        </w:rPr>
        <w:t>Por ultimo tenemos el cierre, que no por ser la última fase es menos importante, ya que en este punto es donde evaluamos el trabajo realizado, obtenemos la retroalimentación de los diversos equipos de trabajo, de los interesados y sobre todo del cliente.</w:t>
      </w:r>
    </w:p>
    <w:p w:rsidR="00127237" w:rsidRDefault="00127237" w:rsidP="0049057A">
      <w:pPr>
        <w:spacing w:line="360" w:lineRule="auto"/>
        <w:jc w:val="both"/>
        <w:rPr>
          <w:rFonts w:ascii="Arial" w:hAnsi="Arial" w:cs="Arial"/>
        </w:rPr>
      </w:pPr>
    </w:p>
    <w:p w:rsidR="00127237" w:rsidRDefault="00127237" w:rsidP="0049057A">
      <w:pPr>
        <w:spacing w:line="360" w:lineRule="auto"/>
        <w:jc w:val="both"/>
        <w:rPr>
          <w:rFonts w:ascii="Arial" w:hAnsi="Arial" w:cs="Arial"/>
        </w:rPr>
      </w:pPr>
      <w:r>
        <w:rPr>
          <w:rFonts w:ascii="Arial" w:hAnsi="Arial" w:cs="Arial"/>
        </w:rPr>
        <w:t>Otra parte interesante e importante del curso fue el conocer como creamos la Estructura de Desglose del Trabajo</w:t>
      </w:r>
      <w:r w:rsidR="00D10EF9">
        <w:rPr>
          <w:rFonts w:ascii="Arial" w:hAnsi="Arial" w:cs="Arial"/>
        </w:rPr>
        <w:t xml:space="preserve"> y el cronograma del proyecto</w:t>
      </w:r>
      <w:r>
        <w:rPr>
          <w:rFonts w:ascii="Arial" w:hAnsi="Arial" w:cs="Arial"/>
        </w:rPr>
        <w:t xml:space="preserve">, aquí pudimos visualizar a detalle la planificación del trabajo que se va a llevar a cabo en los procesos anteriormente descritos, de ahí la importancia del EDT pues es donde trazaremos el mapa de las diversas tareas y actividades a desarrollar </w:t>
      </w:r>
      <w:r w:rsidR="00D10EF9">
        <w:rPr>
          <w:rFonts w:ascii="Arial" w:hAnsi="Arial" w:cs="Arial"/>
        </w:rPr>
        <w:t xml:space="preserve">y los tiempos estimados </w:t>
      </w:r>
      <w:r>
        <w:rPr>
          <w:rFonts w:ascii="Arial" w:hAnsi="Arial" w:cs="Arial"/>
        </w:rPr>
        <w:t>para lograr el objetivo del proyecto.</w:t>
      </w:r>
    </w:p>
    <w:p w:rsidR="00D10EF9" w:rsidRDefault="00D10EF9" w:rsidP="0049057A">
      <w:pPr>
        <w:spacing w:line="360" w:lineRule="auto"/>
        <w:jc w:val="both"/>
        <w:rPr>
          <w:rFonts w:ascii="Arial" w:hAnsi="Arial" w:cs="Arial"/>
        </w:rPr>
      </w:pPr>
    </w:p>
    <w:p w:rsidR="00D10EF9" w:rsidRDefault="00D10EF9" w:rsidP="0049057A">
      <w:pPr>
        <w:spacing w:line="360" w:lineRule="auto"/>
        <w:jc w:val="both"/>
        <w:rPr>
          <w:rFonts w:ascii="Arial" w:hAnsi="Arial" w:cs="Arial"/>
        </w:rPr>
      </w:pPr>
      <w:r>
        <w:rPr>
          <w:rFonts w:ascii="Arial" w:hAnsi="Arial" w:cs="Arial"/>
        </w:rPr>
        <w:t>Tanto la EDT como el cronograma, ya nos dan un punto de vista real del alcance del proyecto y de los recursos que vamos a utilizar, entonces es aquí donde hacemos una planificación de los costos y presupuestos del mismo. Aquí hablamos tanto de recursos humanos como de recursos financieros y materiales que estaremos ocupando durante el desarrollo del proyecto.</w:t>
      </w:r>
    </w:p>
    <w:p w:rsidR="00D10EF9" w:rsidRDefault="00D10EF9" w:rsidP="0049057A">
      <w:pPr>
        <w:spacing w:line="360" w:lineRule="auto"/>
        <w:jc w:val="both"/>
        <w:rPr>
          <w:rFonts w:ascii="Arial" w:hAnsi="Arial" w:cs="Arial"/>
        </w:rPr>
      </w:pPr>
    </w:p>
    <w:p w:rsidR="00D10EF9" w:rsidRDefault="00D10EF9" w:rsidP="0049057A">
      <w:pPr>
        <w:spacing w:line="360" w:lineRule="auto"/>
        <w:jc w:val="both"/>
        <w:rPr>
          <w:rFonts w:ascii="Arial" w:hAnsi="Arial" w:cs="Arial"/>
        </w:rPr>
      </w:pPr>
      <w:r>
        <w:rPr>
          <w:rFonts w:ascii="Arial" w:hAnsi="Arial" w:cs="Arial"/>
        </w:rPr>
        <w:t>Entramos después al tema de la comunicación, un tema muy delicado e importante, que si no se maneja de la manera adecuada puede colapsar toda la planificación del proyecto y entorpecer los procesos que tan cuidadosamente preparamos con antelación, pues la comunicación es esencial para el  proyecto, ya que el director, los equipos de trabajo, los interesados, los proveedores y el cliente deben tener una comunicación clara y eficiente que permita entender y comprender las necesidades de cada uno de ellos y su impacto en el proyecto.</w:t>
      </w:r>
    </w:p>
    <w:p w:rsidR="00D10EF9" w:rsidRDefault="00D10EF9" w:rsidP="0049057A">
      <w:pPr>
        <w:spacing w:line="360" w:lineRule="auto"/>
        <w:jc w:val="both"/>
        <w:rPr>
          <w:rFonts w:ascii="Arial" w:hAnsi="Arial" w:cs="Arial"/>
        </w:rPr>
      </w:pPr>
    </w:p>
    <w:p w:rsidR="00D10EF9" w:rsidRDefault="00D10EF9" w:rsidP="0049057A">
      <w:pPr>
        <w:spacing w:line="360" w:lineRule="auto"/>
        <w:jc w:val="both"/>
        <w:rPr>
          <w:rFonts w:ascii="Arial" w:hAnsi="Arial" w:cs="Arial"/>
        </w:rPr>
      </w:pPr>
      <w:r>
        <w:rPr>
          <w:rFonts w:ascii="Arial" w:hAnsi="Arial" w:cs="Arial"/>
        </w:rPr>
        <w:t>Por ello es importante el saber qué es lo que queremos comunicar, a quien se lo vamos a comunicar y como se lo vamos a comunicar, pues no es lo mismo hablar en términos de programación entre los especialistas y el director del proyecto a explicarle los avances del mismo al cliente sin tanto tecnicismo.</w:t>
      </w:r>
    </w:p>
    <w:p w:rsidR="00D10EF9" w:rsidRDefault="00D10EF9" w:rsidP="0049057A">
      <w:pPr>
        <w:spacing w:line="360" w:lineRule="auto"/>
        <w:jc w:val="both"/>
        <w:rPr>
          <w:rFonts w:ascii="Arial" w:hAnsi="Arial" w:cs="Arial"/>
        </w:rPr>
      </w:pPr>
    </w:p>
    <w:p w:rsidR="00D10EF9" w:rsidRDefault="00D10EF9" w:rsidP="0049057A">
      <w:pPr>
        <w:spacing w:line="360" w:lineRule="auto"/>
        <w:jc w:val="both"/>
        <w:rPr>
          <w:rFonts w:ascii="Arial" w:hAnsi="Arial" w:cs="Arial"/>
        </w:rPr>
      </w:pPr>
      <w:r>
        <w:rPr>
          <w:rFonts w:ascii="Arial" w:hAnsi="Arial" w:cs="Arial"/>
        </w:rPr>
        <w:t xml:space="preserve">No todos deben saber de todo, ya que dependiendo su involucramiento en el proyecto y su autoridad </w:t>
      </w:r>
      <w:r w:rsidR="00712BE3">
        <w:rPr>
          <w:rFonts w:ascii="Arial" w:hAnsi="Arial" w:cs="Arial"/>
        </w:rPr>
        <w:t>es la información que recibirán de parte del director del proyecto.</w:t>
      </w:r>
    </w:p>
    <w:p w:rsidR="00712BE3" w:rsidRDefault="00712BE3" w:rsidP="0049057A">
      <w:pPr>
        <w:spacing w:line="360" w:lineRule="auto"/>
        <w:jc w:val="both"/>
        <w:rPr>
          <w:rFonts w:ascii="Arial" w:hAnsi="Arial" w:cs="Arial"/>
        </w:rPr>
      </w:pPr>
    </w:p>
    <w:p w:rsidR="00712BE3" w:rsidRDefault="00712BE3" w:rsidP="0049057A">
      <w:pPr>
        <w:spacing w:line="360" w:lineRule="auto"/>
        <w:jc w:val="both"/>
        <w:rPr>
          <w:rFonts w:ascii="Arial" w:hAnsi="Arial" w:cs="Arial"/>
        </w:rPr>
      </w:pPr>
      <w:r>
        <w:rPr>
          <w:rFonts w:ascii="Arial" w:hAnsi="Arial" w:cs="Arial"/>
        </w:rPr>
        <w:t>Por último</w:t>
      </w:r>
      <w:r w:rsidR="00E5007D">
        <w:rPr>
          <w:rFonts w:ascii="Arial" w:hAnsi="Arial" w:cs="Arial"/>
        </w:rPr>
        <w:t>,</w:t>
      </w:r>
      <w:r>
        <w:rPr>
          <w:rFonts w:ascii="Arial" w:hAnsi="Arial" w:cs="Arial"/>
        </w:rPr>
        <w:t xml:space="preserve"> tenemos que apegar nuestro proyecto a la vida real, hacer estimaciones, presupuestos y alcances reales y realizables, también como director de proyecto tenemos que cuidar la responsabilidad social y actuar siempre con ética, respeto y honestidad, ya que estos valores son la clave para que el proyecto sea claro, transparente y exitoso.</w:t>
      </w:r>
    </w:p>
    <w:p w:rsidR="00C21EFD" w:rsidRDefault="00C21EFD" w:rsidP="0049057A">
      <w:pPr>
        <w:spacing w:line="360" w:lineRule="auto"/>
        <w:jc w:val="both"/>
        <w:rPr>
          <w:rFonts w:ascii="Arial" w:hAnsi="Arial" w:cs="Arial"/>
        </w:rPr>
      </w:pPr>
    </w:p>
    <w:p w:rsidR="00E5007D" w:rsidRDefault="00E5007D" w:rsidP="0049057A">
      <w:pPr>
        <w:spacing w:line="360" w:lineRule="auto"/>
        <w:jc w:val="both"/>
        <w:rPr>
          <w:rFonts w:ascii="Arial" w:hAnsi="Arial" w:cs="Arial"/>
        </w:rPr>
      </w:pPr>
    </w:p>
    <w:p w:rsidR="00C21EFD" w:rsidRDefault="00C21EFD" w:rsidP="0049057A">
      <w:pPr>
        <w:spacing w:line="360" w:lineRule="auto"/>
        <w:jc w:val="both"/>
        <w:rPr>
          <w:rFonts w:ascii="Arial" w:hAnsi="Arial" w:cs="Arial"/>
        </w:rPr>
      </w:pPr>
      <w:r>
        <w:rPr>
          <w:rFonts w:ascii="Arial" w:hAnsi="Arial" w:cs="Arial"/>
        </w:rPr>
        <w:t>VENTAJAS Y DESVENTAJAS DE LA COMUNICACIÓN</w:t>
      </w:r>
    </w:p>
    <w:p w:rsidR="00C21EFD" w:rsidRDefault="00C21EFD" w:rsidP="0049057A">
      <w:pPr>
        <w:spacing w:line="360" w:lineRule="auto"/>
        <w:jc w:val="both"/>
        <w:rPr>
          <w:rFonts w:ascii="Arial" w:hAnsi="Arial" w:cs="Arial"/>
        </w:rPr>
      </w:pPr>
    </w:p>
    <w:p w:rsidR="00C21EFD" w:rsidRPr="00E5007D" w:rsidRDefault="00C21EFD" w:rsidP="00C21EFD">
      <w:pPr>
        <w:spacing w:line="360" w:lineRule="auto"/>
        <w:jc w:val="both"/>
        <w:rPr>
          <w:rFonts w:ascii="Arial" w:hAnsi="Arial" w:cs="Arial"/>
          <w:u w:val="single"/>
        </w:rPr>
      </w:pPr>
      <w:r w:rsidRPr="00E5007D">
        <w:rPr>
          <w:rFonts w:ascii="Arial" w:hAnsi="Arial" w:cs="Arial"/>
          <w:u w:val="single"/>
        </w:rPr>
        <w:t>Correo Electrónico</w:t>
      </w:r>
    </w:p>
    <w:p w:rsidR="00E5007D" w:rsidRDefault="00E5007D" w:rsidP="0049057A">
      <w:pPr>
        <w:spacing w:line="360" w:lineRule="auto"/>
        <w:jc w:val="both"/>
        <w:rPr>
          <w:rFonts w:ascii="Arial" w:hAnsi="Arial" w:cs="Arial"/>
        </w:rPr>
      </w:pPr>
    </w:p>
    <w:p w:rsidR="00C21EFD" w:rsidRDefault="00C21EFD" w:rsidP="0049057A">
      <w:pPr>
        <w:spacing w:line="360" w:lineRule="auto"/>
        <w:jc w:val="both"/>
        <w:rPr>
          <w:rFonts w:ascii="Arial" w:hAnsi="Arial" w:cs="Arial"/>
        </w:rPr>
      </w:pPr>
      <w:r>
        <w:rPr>
          <w:rFonts w:ascii="Arial" w:hAnsi="Arial" w:cs="Arial"/>
        </w:rPr>
        <w:t>Ventajas</w:t>
      </w:r>
    </w:p>
    <w:p w:rsidR="003E57BE" w:rsidRDefault="003E57BE" w:rsidP="003E57BE">
      <w:pPr>
        <w:numPr>
          <w:ilvl w:val="0"/>
          <w:numId w:val="4"/>
        </w:numPr>
        <w:spacing w:line="360" w:lineRule="auto"/>
        <w:jc w:val="both"/>
        <w:rPr>
          <w:rFonts w:ascii="Arial" w:hAnsi="Arial" w:cs="Arial"/>
        </w:rPr>
      </w:pPr>
      <w:r>
        <w:rPr>
          <w:rFonts w:ascii="Arial" w:hAnsi="Arial" w:cs="Arial"/>
        </w:rPr>
        <w:t>La privacidad del mensaje es alta.</w:t>
      </w:r>
    </w:p>
    <w:p w:rsidR="003E57BE" w:rsidRDefault="003E57BE" w:rsidP="003E57BE">
      <w:pPr>
        <w:numPr>
          <w:ilvl w:val="0"/>
          <w:numId w:val="4"/>
        </w:numPr>
        <w:spacing w:line="360" w:lineRule="auto"/>
        <w:jc w:val="both"/>
        <w:rPr>
          <w:rFonts w:ascii="Arial" w:hAnsi="Arial" w:cs="Arial"/>
        </w:rPr>
      </w:pPr>
      <w:r>
        <w:rPr>
          <w:rFonts w:ascii="Arial" w:hAnsi="Arial" w:cs="Arial"/>
        </w:rPr>
        <w:t>Puede contener altos volúmenes de información.</w:t>
      </w:r>
    </w:p>
    <w:p w:rsidR="003E57BE" w:rsidRDefault="003E57BE" w:rsidP="003E57BE">
      <w:pPr>
        <w:numPr>
          <w:ilvl w:val="0"/>
          <w:numId w:val="4"/>
        </w:numPr>
        <w:spacing w:line="360" w:lineRule="auto"/>
        <w:jc w:val="both"/>
        <w:rPr>
          <w:rFonts w:ascii="Arial" w:hAnsi="Arial" w:cs="Arial"/>
        </w:rPr>
      </w:pPr>
      <w:r>
        <w:rPr>
          <w:rFonts w:ascii="Arial" w:hAnsi="Arial" w:cs="Arial"/>
        </w:rPr>
        <w:t>Es una herramienta ágil y eficaz.</w:t>
      </w:r>
    </w:p>
    <w:p w:rsidR="00E5007D" w:rsidRDefault="00E5007D" w:rsidP="0049057A">
      <w:pPr>
        <w:spacing w:line="360" w:lineRule="auto"/>
        <w:jc w:val="both"/>
        <w:rPr>
          <w:rFonts w:ascii="Arial" w:hAnsi="Arial" w:cs="Arial"/>
        </w:rPr>
      </w:pPr>
    </w:p>
    <w:p w:rsidR="00C21EFD" w:rsidRDefault="00C21EFD" w:rsidP="0049057A">
      <w:pPr>
        <w:spacing w:line="360" w:lineRule="auto"/>
        <w:jc w:val="both"/>
        <w:rPr>
          <w:rFonts w:ascii="Arial" w:hAnsi="Arial" w:cs="Arial"/>
        </w:rPr>
      </w:pPr>
      <w:r>
        <w:rPr>
          <w:rFonts w:ascii="Arial" w:hAnsi="Arial" w:cs="Arial"/>
        </w:rPr>
        <w:t>Desventajas</w:t>
      </w:r>
    </w:p>
    <w:p w:rsidR="00C21EFD" w:rsidRDefault="003E57BE" w:rsidP="003E57BE">
      <w:pPr>
        <w:numPr>
          <w:ilvl w:val="0"/>
          <w:numId w:val="5"/>
        </w:numPr>
        <w:spacing w:line="360" w:lineRule="auto"/>
        <w:jc w:val="both"/>
        <w:rPr>
          <w:rFonts w:ascii="Arial" w:hAnsi="Arial" w:cs="Arial"/>
        </w:rPr>
      </w:pPr>
      <w:r>
        <w:rPr>
          <w:rFonts w:ascii="Arial" w:hAnsi="Arial" w:cs="Arial"/>
        </w:rPr>
        <w:t>Los mensajes pueden tener contenido malicioso, virus y spam.</w:t>
      </w:r>
    </w:p>
    <w:p w:rsidR="003E57BE" w:rsidRDefault="00E122C5" w:rsidP="003E57BE">
      <w:pPr>
        <w:numPr>
          <w:ilvl w:val="0"/>
          <w:numId w:val="5"/>
        </w:numPr>
        <w:spacing w:line="360" w:lineRule="auto"/>
        <w:jc w:val="both"/>
        <w:rPr>
          <w:rFonts w:ascii="Arial" w:hAnsi="Arial" w:cs="Arial"/>
        </w:rPr>
      </w:pPr>
      <w:r>
        <w:rPr>
          <w:rFonts w:ascii="Arial" w:hAnsi="Arial" w:cs="Arial"/>
        </w:rPr>
        <w:t>Si no se tiene cuidado de puede enviar información importante a personas equivocadas o no deseadas.</w:t>
      </w:r>
    </w:p>
    <w:p w:rsidR="00E122C5" w:rsidRDefault="00E122C5" w:rsidP="003E57BE">
      <w:pPr>
        <w:numPr>
          <w:ilvl w:val="0"/>
          <w:numId w:val="5"/>
        </w:numPr>
        <w:spacing w:line="360" w:lineRule="auto"/>
        <w:jc w:val="both"/>
        <w:rPr>
          <w:rFonts w:ascii="Arial" w:hAnsi="Arial" w:cs="Arial"/>
        </w:rPr>
      </w:pPr>
      <w:r>
        <w:rPr>
          <w:rFonts w:ascii="Arial" w:hAnsi="Arial" w:cs="Arial"/>
        </w:rPr>
        <w:t>Hay que tener acceso a internet y a una computadora o dispositivo móvil.</w:t>
      </w:r>
    </w:p>
    <w:p w:rsidR="00E5007D" w:rsidRDefault="00E5007D" w:rsidP="00E5007D">
      <w:pPr>
        <w:spacing w:line="360" w:lineRule="auto"/>
        <w:ind w:left="720"/>
        <w:jc w:val="both"/>
        <w:rPr>
          <w:rFonts w:ascii="Arial" w:hAnsi="Arial" w:cs="Arial"/>
        </w:rPr>
      </w:pPr>
    </w:p>
    <w:p w:rsidR="00E5007D" w:rsidRDefault="00E5007D" w:rsidP="0049057A">
      <w:pPr>
        <w:spacing w:line="360" w:lineRule="auto"/>
        <w:jc w:val="both"/>
        <w:rPr>
          <w:rFonts w:ascii="Arial" w:hAnsi="Arial" w:cs="Arial"/>
          <w:u w:val="single"/>
        </w:rPr>
      </w:pPr>
    </w:p>
    <w:p w:rsidR="00E5007D" w:rsidRDefault="00E5007D" w:rsidP="0049057A">
      <w:pPr>
        <w:spacing w:line="360" w:lineRule="auto"/>
        <w:jc w:val="both"/>
        <w:rPr>
          <w:rFonts w:ascii="Arial" w:hAnsi="Arial" w:cs="Arial"/>
          <w:u w:val="single"/>
        </w:rPr>
      </w:pPr>
    </w:p>
    <w:p w:rsidR="00C21EFD" w:rsidRPr="00E5007D" w:rsidRDefault="00C21EFD" w:rsidP="0049057A">
      <w:pPr>
        <w:spacing w:line="360" w:lineRule="auto"/>
        <w:jc w:val="both"/>
        <w:rPr>
          <w:rFonts w:ascii="Arial" w:hAnsi="Arial" w:cs="Arial"/>
          <w:u w:val="single"/>
        </w:rPr>
      </w:pPr>
      <w:r w:rsidRPr="00E5007D">
        <w:rPr>
          <w:rFonts w:ascii="Arial" w:hAnsi="Arial" w:cs="Arial"/>
          <w:u w:val="single"/>
        </w:rPr>
        <w:t>Twitter</w:t>
      </w:r>
    </w:p>
    <w:p w:rsidR="00E5007D" w:rsidRDefault="00E5007D" w:rsidP="0049057A">
      <w:pPr>
        <w:spacing w:line="360" w:lineRule="auto"/>
        <w:jc w:val="both"/>
        <w:rPr>
          <w:rFonts w:ascii="Arial" w:hAnsi="Arial" w:cs="Arial"/>
        </w:rPr>
      </w:pPr>
    </w:p>
    <w:p w:rsidR="00C21EFD" w:rsidRDefault="00C21EFD" w:rsidP="0049057A">
      <w:pPr>
        <w:spacing w:line="360" w:lineRule="auto"/>
        <w:jc w:val="both"/>
        <w:rPr>
          <w:rFonts w:ascii="Arial" w:hAnsi="Arial" w:cs="Arial"/>
        </w:rPr>
      </w:pPr>
      <w:r>
        <w:rPr>
          <w:rFonts w:ascii="Arial" w:hAnsi="Arial" w:cs="Arial"/>
        </w:rPr>
        <w:t>Ventajas</w:t>
      </w:r>
    </w:p>
    <w:p w:rsidR="00C21EFD" w:rsidRDefault="00C21EFD" w:rsidP="00C21EFD">
      <w:pPr>
        <w:numPr>
          <w:ilvl w:val="0"/>
          <w:numId w:val="3"/>
        </w:numPr>
        <w:spacing w:line="360" w:lineRule="auto"/>
        <w:jc w:val="both"/>
        <w:rPr>
          <w:rFonts w:ascii="Arial" w:hAnsi="Arial" w:cs="Arial"/>
        </w:rPr>
      </w:pPr>
      <w:r>
        <w:rPr>
          <w:rFonts w:ascii="Arial" w:hAnsi="Arial" w:cs="Arial"/>
        </w:rPr>
        <w:t>Los mensajes son concisos y concretos.</w:t>
      </w:r>
    </w:p>
    <w:p w:rsidR="003E57BE" w:rsidRDefault="003E57BE" w:rsidP="00C21EFD">
      <w:pPr>
        <w:numPr>
          <w:ilvl w:val="0"/>
          <w:numId w:val="3"/>
        </w:numPr>
        <w:spacing w:line="360" w:lineRule="auto"/>
        <w:jc w:val="both"/>
        <w:rPr>
          <w:rFonts w:ascii="Arial" w:hAnsi="Arial" w:cs="Arial"/>
        </w:rPr>
      </w:pPr>
      <w:r>
        <w:rPr>
          <w:rFonts w:ascii="Arial" w:hAnsi="Arial" w:cs="Arial"/>
        </w:rPr>
        <w:t>Es instantánea la transmisión del mensaje.</w:t>
      </w:r>
    </w:p>
    <w:p w:rsidR="003E57BE" w:rsidRDefault="003E57BE" w:rsidP="00C21EFD">
      <w:pPr>
        <w:numPr>
          <w:ilvl w:val="0"/>
          <w:numId w:val="3"/>
        </w:numPr>
        <w:spacing w:line="360" w:lineRule="auto"/>
        <w:jc w:val="both"/>
        <w:rPr>
          <w:rFonts w:ascii="Arial" w:hAnsi="Arial" w:cs="Arial"/>
        </w:rPr>
      </w:pPr>
      <w:r>
        <w:rPr>
          <w:rFonts w:ascii="Arial" w:hAnsi="Arial" w:cs="Arial"/>
        </w:rPr>
        <w:t>El mensaje o la información puede llegar a millones de personas en cuestión de segundos o minutos.</w:t>
      </w:r>
    </w:p>
    <w:p w:rsidR="00C21EFD" w:rsidRDefault="00C21EFD" w:rsidP="0049057A">
      <w:pPr>
        <w:spacing w:line="360" w:lineRule="auto"/>
        <w:jc w:val="both"/>
        <w:rPr>
          <w:rFonts w:ascii="Arial" w:hAnsi="Arial" w:cs="Arial"/>
        </w:rPr>
      </w:pPr>
    </w:p>
    <w:p w:rsidR="00C21EFD" w:rsidRDefault="00C21EFD" w:rsidP="0049057A">
      <w:pPr>
        <w:spacing w:line="360" w:lineRule="auto"/>
        <w:jc w:val="both"/>
        <w:rPr>
          <w:rFonts w:ascii="Arial" w:hAnsi="Arial" w:cs="Arial"/>
        </w:rPr>
      </w:pPr>
      <w:r>
        <w:rPr>
          <w:rFonts w:ascii="Arial" w:hAnsi="Arial" w:cs="Arial"/>
        </w:rPr>
        <w:t>Desventajas</w:t>
      </w:r>
    </w:p>
    <w:p w:rsidR="00C21EFD" w:rsidRDefault="003E57BE" w:rsidP="00C21EFD">
      <w:pPr>
        <w:numPr>
          <w:ilvl w:val="0"/>
          <w:numId w:val="2"/>
        </w:numPr>
        <w:spacing w:line="360" w:lineRule="auto"/>
        <w:jc w:val="both"/>
        <w:rPr>
          <w:rFonts w:ascii="Arial" w:hAnsi="Arial" w:cs="Arial"/>
        </w:rPr>
      </w:pPr>
      <w:r>
        <w:rPr>
          <w:rFonts w:ascii="Arial" w:hAnsi="Arial" w:cs="Arial"/>
        </w:rPr>
        <w:t>El nivel de privacidad es mínimo.</w:t>
      </w:r>
    </w:p>
    <w:p w:rsidR="003E57BE" w:rsidRDefault="003E57BE" w:rsidP="00C21EFD">
      <w:pPr>
        <w:numPr>
          <w:ilvl w:val="0"/>
          <w:numId w:val="2"/>
        </w:numPr>
        <w:spacing w:line="360" w:lineRule="auto"/>
        <w:jc w:val="both"/>
        <w:rPr>
          <w:rFonts w:ascii="Arial" w:hAnsi="Arial" w:cs="Arial"/>
        </w:rPr>
      </w:pPr>
      <w:r>
        <w:rPr>
          <w:rFonts w:ascii="Arial" w:hAnsi="Arial" w:cs="Arial"/>
        </w:rPr>
        <w:t>No permite grandes volúmenes de información.</w:t>
      </w:r>
    </w:p>
    <w:p w:rsidR="003E57BE" w:rsidRDefault="003E57BE" w:rsidP="00C21EFD">
      <w:pPr>
        <w:numPr>
          <w:ilvl w:val="0"/>
          <w:numId w:val="2"/>
        </w:numPr>
        <w:spacing w:line="360" w:lineRule="auto"/>
        <w:jc w:val="both"/>
        <w:rPr>
          <w:rFonts w:ascii="Arial" w:hAnsi="Arial" w:cs="Arial"/>
        </w:rPr>
      </w:pPr>
      <w:r>
        <w:rPr>
          <w:rFonts w:ascii="Arial" w:hAnsi="Arial" w:cs="Arial"/>
        </w:rPr>
        <w:t>Se debe de tener un dispositivo móvil con acceso a internet.</w:t>
      </w:r>
    </w:p>
    <w:p w:rsidR="001E72F1" w:rsidRDefault="001E72F1" w:rsidP="001E72F1">
      <w:pPr>
        <w:spacing w:line="360" w:lineRule="auto"/>
        <w:jc w:val="both"/>
        <w:rPr>
          <w:rFonts w:ascii="Arial" w:hAnsi="Arial" w:cs="Arial"/>
        </w:rPr>
      </w:pPr>
    </w:p>
    <w:p w:rsidR="00FB5DD0" w:rsidRDefault="00FB5DD0" w:rsidP="001E72F1">
      <w:pPr>
        <w:spacing w:line="360" w:lineRule="auto"/>
        <w:jc w:val="both"/>
        <w:rPr>
          <w:rFonts w:ascii="Arial" w:hAnsi="Arial" w:cs="Arial"/>
        </w:rPr>
      </w:pPr>
    </w:p>
    <w:p w:rsidR="001E72F1" w:rsidRDefault="001E72F1" w:rsidP="001E72F1">
      <w:pPr>
        <w:spacing w:line="360" w:lineRule="auto"/>
        <w:jc w:val="both"/>
        <w:rPr>
          <w:rFonts w:ascii="Arial" w:hAnsi="Arial" w:cs="Arial"/>
        </w:rPr>
      </w:pPr>
      <w:r>
        <w:rPr>
          <w:rFonts w:ascii="Arial" w:hAnsi="Arial" w:cs="Arial"/>
        </w:rPr>
        <w:t>TIPOS DE COMUNICACIÓN</w:t>
      </w:r>
    </w:p>
    <w:p w:rsidR="001E72F1" w:rsidRDefault="001E72F1" w:rsidP="001E72F1">
      <w:pPr>
        <w:spacing w:line="360" w:lineRule="auto"/>
        <w:jc w:val="both"/>
        <w:rPr>
          <w:rFonts w:ascii="Arial" w:hAnsi="Arial" w:cs="Arial"/>
        </w:rPr>
      </w:pPr>
    </w:p>
    <w:p w:rsidR="001E72F1" w:rsidRDefault="001E72F1" w:rsidP="001E72F1">
      <w:pPr>
        <w:numPr>
          <w:ilvl w:val="0"/>
          <w:numId w:val="6"/>
        </w:numPr>
        <w:spacing w:line="360" w:lineRule="auto"/>
        <w:jc w:val="both"/>
        <w:rPr>
          <w:rFonts w:ascii="Arial" w:hAnsi="Arial" w:cs="Arial"/>
        </w:rPr>
      </w:pPr>
      <w:r>
        <w:rPr>
          <w:rFonts w:ascii="Arial" w:hAnsi="Arial" w:cs="Arial"/>
        </w:rPr>
        <w:t>Oral</w:t>
      </w:r>
      <w:r w:rsidR="00FB5DD0">
        <w:rPr>
          <w:rFonts w:ascii="Arial" w:hAnsi="Arial" w:cs="Arial"/>
        </w:rPr>
        <w:t>: Palabras habladas, comunicación por voz.</w:t>
      </w:r>
    </w:p>
    <w:p w:rsidR="00FB5DD0" w:rsidRDefault="00FB5DD0" w:rsidP="00FB5DD0">
      <w:pPr>
        <w:spacing w:line="360" w:lineRule="auto"/>
        <w:ind w:left="720"/>
        <w:jc w:val="both"/>
        <w:rPr>
          <w:rFonts w:ascii="Arial" w:hAnsi="Arial" w:cs="Arial"/>
        </w:rPr>
      </w:pPr>
    </w:p>
    <w:p w:rsidR="00FB5DD0" w:rsidRDefault="001E72F1" w:rsidP="00FB5DD0">
      <w:pPr>
        <w:numPr>
          <w:ilvl w:val="0"/>
          <w:numId w:val="6"/>
        </w:numPr>
        <w:spacing w:line="360" w:lineRule="auto"/>
        <w:jc w:val="both"/>
        <w:rPr>
          <w:rFonts w:ascii="Arial" w:hAnsi="Arial" w:cs="Arial"/>
        </w:rPr>
      </w:pPr>
      <w:r>
        <w:rPr>
          <w:rFonts w:ascii="Arial" w:hAnsi="Arial" w:cs="Arial"/>
        </w:rPr>
        <w:t>Escrita</w:t>
      </w:r>
      <w:r w:rsidR="00FB5DD0">
        <w:rPr>
          <w:rFonts w:ascii="Arial" w:hAnsi="Arial" w:cs="Arial"/>
        </w:rPr>
        <w:t>: Palabras escritas, textos, libros, comunicación gráfica.</w:t>
      </w:r>
    </w:p>
    <w:p w:rsidR="00FB5DD0" w:rsidRPr="00FB5DD0" w:rsidRDefault="00FB5DD0" w:rsidP="00FB5DD0">
      <w:pPr>
        <w:spacing w:line="360" w:lineRule="auto"/>
        <w:ind w:left="720"/>
        <w:jc w:val="both"/>
        <w:rPr>
          <w:rFonts w:ascii="Arial" w:hAnsi="Arial" w:cs="Arial"/>
        </w:rPr>
      </w:pPr>
    </w:p>
    <w:p w:rsidR="001E72F1" w:rsidRDefault="00FB5DD0" w:rsidP="001E72F1">
      <w:pPr>
        <w:numPr>
          <w:ilvl w:val="0"/>
          <w:numId w:val="6"/>
        </w:numPr>
        <w:spacing w:line="360" w:lineRule="auto"/>
        <w:jc w:val="both"/>
        <w:rPr>
          <w:rFonts w:ascii="Arial" w:hAnsi="Arial" w:cs="Arial"/>
        </w:rPr>
      </w:pPr>
      <w:r>
        <w:rPr>
          <w:rFonts w:ascii="Arial" w:hAnsi="Arial" w:cs="Arial"/>
        </w:rPr>
        <w:t>Visual: Mensajes que se entienden con la vista, señales luminosas, señales de humo.</w:t>
      </w:r>
    </w:p>
    <w:p w:rsidR="00FB5DD0" w:rsidRDefault="00FB5DD0" w:rsidP="00FB5DD0">
      <w:pPr>
        <w:spacing w:line="360" w:lineRule="auto"/>
        <w:ind w:left="720"/>
        <w:jc w:val="both"/>
        <w:rPr>
          <w:rFonts w:ascii="Arial" w:hAnsi="Arial" w:cs="Arial"/>
        </w:rPr>
      </w:pPr>
    </w:p>
    <w:p w:rsidR="00FB5DD0" w:rsidRDefault="00FB5DD0" w:rsidP="001E72F1">
      <w:pPr>
        <w:numPr>
          <w:ilvl w:val="0"/>
          <w:numId w:val="6"/>
        </w:numPr>
        <w:spacing w:line="360" w:lineRule="auto"/>
        <w:jc w:val="both"/>
        <w:rPr>
          <w:rFonts w:ascii="Arial" w:hAnsi="Arial" w:cs="Arial"/>
        </w:rPr>
      </w:pPr>
      <w:r>
        <w:rPr>
          <w:rFonts w:ascii="Arial" w:hAnsi="Arial" w:cs="Arial"/>
        </w:rPr>
        <w:t>Auditivo: Mensajes o señales perceptibles por el oído, una campana de la iglesia, una sirena de ambulancia, una señal de emergencia.</w:t>
      </w:r>
    </w:p>
    <w:p w:rsidR="00FB5DD0" w:rsidRDefault="00FB5DD0" w:rsidP="00FB5DD0">
      <w:pPr>
        <w:spacing w:line="360" w:lineRule="auto"/>
        <w:ind w:left="720"/>
        <w:jc w:val="both"/>
        <w:rPr>
          <w:rFonts w:ascii="Arial" w:hAnsi="Arial" w:cs="Arial"/>
        </w:rPr>
      </w:pPr>
    </w:p>
    <w:p w:rsidR="00FB5DD0" w:rsidRDefault="00FB5DD0" w:rsidP="001E72F1">
      <w:pPr>
        <w:numPr>
          <w:ilvl w:val="0"/>
          <w:numId w:val="6"/>
        </w:numPr>
        <w:spacing w:line="360" w:lineRule="auto"/>
        <w:jc w:val="both"/>
        <w:rPr>
          <w:rFonts w:ascii="Arial" w:hAnsi="Arial" w:cs="Arial"/>
        </w:rPr>
      </w:pPr>
      <w:r>
        <w:rPr>
          <w:rFonts w:ascii="Arial" w:hAnsi="Arial" w:cs="Arial"/>
        </w:rPr>
        <w:t>Kinestésico: Movimientos, gestos y expresiones del cuerpo humano que expresan emociones, sentimientos y pensamientos.</w:t>
      </w:r>
    </w:p>
    <w:p w:rsidR="00E5007D" w:rsidRDefault="00E5007D" w:rsidP="008261DD">
      <w:pPr>
        <w:spacing w:line="360" w:lineRule="auto"/>
        <w:jc w:val="both"/>
        <w:rPr>
          <w:rFonts w:ascii="Arial" w:hAnsi="Arial" w:cs="Arial"/>
        </w:rPr>
      </w:pPr>
    </w:p>
    <w:p w:rsidR="00E5007D" w:rsidRDefault="00E5007D" w:rsidP="008261DD">
      <w:pPr>
        <w:spacing w:line="360" w:lineRule="auto"/>
        <w:jc w:val="both"/>
        <w:rPr>
          <w:rFonts w:ascii="Arial" w:hAnsi="Arial" w:cs="Arial"/>
        </w:rPr>
      </w:pPr>
    </w:p>
    <w:p w:rsidR="00FB5DD0" w:rsidRDefault="00FB5DD0" w:rsidP="008261DD">
      <w:pPr>
        <w:spacing w:line="360" w:lineRule="auto"/>
        <w:jc w:val="both"/>
        <w:rPr>
          <w:rFonts w:ascii="Arial" w:hAnsi="Arial" w:cs="Arial"/>
        </w:rPr>
      </w:pPr>
    </w:p>
    <w:p w:rsidR="00FB5DD0" w:rsidRDefault="00FB5DD0" w:rsidP="008261DD">
      <w:pPr>
        <w:spacing w:line="360" w:lineRule="auto"/>
        <w:jc w:val="both"/>
        <w:rPr>
          <w:rFonts w:ascii="Arial" w:hAnsi="Arial" w:cs="Arial"/>
        </w:rPr>
      </w:pPr>
    </w:p>
    <w:p w:rsidR="00E5007D" w:rsidRDefault="00E5007D" w:rsidP="008261DD">
      <w:pPr>
        <w:spacing w:line="360" w:lineRule="auto"/>
        <w:jc w:val="both"/>
        <w:rPr>
          <w:rFonts w:ascii="Arial" w:hAnsi="Arial" w:cs="Arial"/>
        </w:rPr>
      </w:pPr>
    </w:p>
    <w:p w:rsidR="00E5007D" w:rsidRDefault="00E5007D" w:rsidP="008261DD">
      <w:pPr>
        <w:spacing w:line="360" w:lineRule="auto"/>
        <w:jc w:val="both"/>
        <w:rPr>
          <w:rFonts w:ascii="Arial" w:hAnsi="Arial" w:cs="Arial"/>
        </w:rPr>
      </w:pPr>
      <w:r>
        <w:rPr>
          <w:rFonts w:ascii="Arial" w:hAnsi="Arial" w:cs="Arial"/>
        </w:rPr>
        <w:lastRenderedPageBreak/>
        <w:t>FORMATO PLAN DE COMUNICACIONES</w:t>
      </w:r>
    </w:p>
    <w:p w:rsidR="00E5007D" w:rsidRDefault="00E5007D" w:rsidP="008261DD">
      <w:pPr>
        <w:spacing w:line="360" w:lineRule="auto"/>
        <w:jc w:val="both"/>
        <w:rPr>
          <w:rFonts w:ascii="Arial" w:hAnsi="Arial" w:cs="Arial"/>
        </w:rPr>
      </w:pPr>
    </w:p>
    <w:tbl>
      <w:tblPr>
        <w:tblW w:w="9620" w:type="dxa"/>
        <w:tblInd w:w="70" w:type="dxa"/>
        <w:tblCellMar>
          <w:left w:w="70" w:type="dxa"/>
          <w:right w:w="70" w:type="dxa"/>
        </w:tblCellMar>
        <w:tblLook w:val="04A0" w:firstRow="1" w:lastRow="0" w:firstColumn="1" w:lastColumn="0" w:noHBand="0" w:noVBand="1"/>
      </w:tblPr>
      <w:tblGrid>
        <w:gridCol w:w="1886"/>
        <w:gridCol w:w="1674"/>
        <w:gridCol w:w="1575"/>
        <w:gridCol w:w="1994"/>
        <w:gridCol w:w="1296"/>
        <w:gridCol w:w="1195"/>
      </w:tblGrid>
      <w:tr w:rsidR="00E5007D" w:rsidTr="00E5007D">
        <w:trPr>
          <w:trHeight w:val="900"/>
        </w:trPr>
        <w:tc>
          <w:tcPr>
            <w:tcW w:w="1900" w:type="dxa"/>
            <w:tcBorders>
              <w:top w:val="single" w:sz="8" w:space="0" w:color="auto"/>
              <w:left w:val="single" w:sz="8" w:space="0" w:color="auto"/>
              <w:bottom w:val="single" w:sz="4" w:space="0" w:color="auto"/>
              <w:right w:val="single" w:sz="4" w:space="0" w:color="auto"/>
            </w:tcBorders>
            <w:shd w:val="clear" w:color="000000" w:fill="92D050"/>
            <w:vAlign w:val="center"/>
            <w:hideMark/>
          </w:tcPr>
          <w:p w:rsidR="00E5007D" w:rsidRDefault="00E5007D">
            <w:pPr>
              <w:rPr>
                <w:rFonts w:ascii="Calibri" w:hAnsi="Calibri"/>
                <w:b/>
                <w:bCs/>
                <w:color w:val="000000"/>
                <w:sz w:val="22"/>
                <w:szCs w:val="22"/>
                <w:lang w:val="es-MX" w:eastAsia="es-MX"/>
              </w:rPr>
            </w:pPr>
            <w:r>
              <w:rPr>
                <w:rFonts w:ascii="Calibri" w:hAnsi="Calibri"/>
                <w:b/>
                <w:bCs/>
                <w:color w:val="000000"/>
                <w:sz w:val="22"/>
                <w:szCs w:val="22"/>
              </w:rPr>
              <w:t>¿Que comunicar?</w:t>
            </w:r>
          </w:p>
        </w:tc>
        <w:tc>
          <w:tcPr>
            <w:tcW w:w="1680" w:type="dxa"/>
            <w:tcBorders>
              <w:top w:val="single" w:sz="8" w:space="0" w:color="auto"/>
              <w:left w:val="nil"/>
              <w:bottom w:val="single" w:sz="4" w:space="0" w:color="auto"/>
              <w:right w:val="single" w:sz="4" w:space="0" w:color="auto"/>
            </w:tcBorders>
            <w:shd w:val="clear" w:color="000000" w:fill="92D050"/>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w:t>
            </w:r>
            <w:r>
              <w:rPr>
                <w:rFonts w:ascii="Calibri" w:hAnsi="Calibri"/>
                <w:b/>
                <w:bCs/>
                <w:color w:val="000000"/>
                <w:sz w:val="22"/>
                <w:szCs w:val="22"/>
              </w:rPr>
              <w:t>Por qué</w:t>
            </w:r>
            <w:r>
              <w:rPr>
                <w:rFonts w:ascii="Calibri" w:hAnsi="Calibri"/>
                <w:b/>
                <w:bCs/>
                <w:color w:val="000000"/>
                <w:sz w:val="22"/>
                <w:szCs w:val="22"/>
              </w:rPr>
              <w:t>?</w:t>
            </w:r>
          </w:p>
        </w:tc>
        <w:tc>
          <w:tcPr>
            <w:tcW w:w="1580" w:type="dxa"/>
            <w:tcBorders>
              <w:top w:val="single" w:sz="8" w:space="0" w:color="auto"/>
              <w:left w:val="nil"/>
              <w:bottom w:val="single" w:sz="4" w:space="0" w:color="auto"/>
              <w:right w:val="single" w:sz="4" w:space="0" w:color="auto"/>
            </w:tcBorders>
            <w:shd w:val="clear" w:color="000000" w:fill="92D050"/>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¿Entre Quienes?</w:t>
            </w:r>
          </w:p>
        </w:tc>
        <w:tc>
          <w:tcPr>
            <w:tcW w:w="2000" w:type="dxa"/>
            <w:tcBorders>
              <w:top w:val="single" w:sz="8" w:space="0" w:color="auto"/>
              <w:left w:val="nil"/>
              <w:bottom w:val="single" w:sz="4" w:space="0" w:color="auto"/>
              <w:right w:val="single" w:sz="4" w:space="0" w:color="auto"/>
            </w:tcBorders>
            <w:shd w:val="clear" w:color="000000" w:fill="92D050"/>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 xml:space="preserve">Mejor </w:t>
            </w:r>
            <w:r>
              <w:rPr>
                <w:rFonts w:ascii="Calibri" w:hAnsi="Calibri"/>
                <w:b/>
                <w:bCs/>
                <w:color w:val="000000"/>
                <w:sz w:val="22"/>
                <w:szCs w:val="22"/>
              </w:rPr>
              <w:t>Método</w:t>
            </w:r>
            <w:r>
              <w:rPr>
                <w:rFonts w:ascii="Calibri" w:hAnsi="Calibri"/>
                <w:b/>
                <w:bCs/>
                <w:color w:val="000000"/>
                <w:sz w:val="22"/>
                <w:szCs w:val="22"/>
              </w:rPr>
              <w:t xml:space="preserve"> de Comunicar</w:t>
            </w:r>
          </w:p>
        </w:tc>
        <w:tc>
          <w:tcPr>
            <w:tcW w:w="1260" w:type="dxa"/>
            <w:tcBorders>
              <w:top w:val="single" w:sz="8" w:space="0" w:color="auto"/>
              <w:left w:val="nil"/>
              <w:bottom w:val="single" w:sz="4" w:space="0" w:color="auto"/>
              <w:right w:val="single" w:sz="4" w:space="0" w:color="auto"/>
            </w:tcBorders>
            <w:shd w:val="clear" w:color="000000" w:fill="92D050"/>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 xml:space="preserve">Responsable de </w:t>
            </w:r>
            <w:r>
              <w:rPr>
                <w:rFonts w:ascii="Calibri" w:hAnsi="Calibri"/>
                <w:b/>
                <w:bCs/>
                <w:color w:val="000000"/>
                <w:sz w:val="22"/>
                <w:szCs w:val="22"/>
              </w:rPr>
              <w:t>Envió</w:t>
            </w:r>
          </w:p>
        </w:tc>
        <w:tc>
          <w:tcPr>
            <w:tcW w:w="1200" w:type="dxa"/>
            <w:tcBorders>
              <w:top w:val="single" w:sz="8" w:space="0" w:color="auto"/>
              <w:left w:val="nil"/>
              <w:bottom w:val="single" w:sz="4" w:space="0" w:color="auto"/>
              <w:right w:val="single" w:sz="8" w:space="0" w:color="auto"/>
            </w:tcBorders>
            <w:shd w:val="clear" w:color="000000" w:fill="92D050"/>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w:t>
            </w:r>
            <w:r>
              <w:rPr>
                <w:rFonts w:ascii="Calibri" w:hAnsi="Calibri"/>
                <w:b/>
                <w:bCs/>
                <w:color w:val="000000"/>
                <w:sz w:val="22"/>
                <w:szCs w:val="22"/>
              </w:rPr>
              <w:t>Cuándo</w:t>
            </w:r>
            <w:r>
              <w:rPr>
                <w:rFonts w:ascii="Calibri" w:hAnsi="Calibri"/>
                <w:b/>
                <w:bCs/>
                <w:color w:val="000000"/>
                <w:sz w:val="22"/>
                <w:szCs w:val="22"/>
              </w:rPr>
              <w:t xml:space="preserve"> y que tan seguido?</w:t>
            </w:r>
          </w:p>
        </w:tc>
      </w:tr>
      <w:tr w:rsidR="00E5007D" w:rsidTr="00E5007D">
        <w:trPr>
          <w:trHeight w:val="1845"/>
        </w:trPr>
        <w:tc>
          <w:tcPr>
            <w:tcW w:w="1900" w:type="dxa"/>
            <w:tcBorders>
              <w:top w:val="nil"/>
              <w:left w:val="single" w:sz="8" w:space="0" w:color="auto"/>
              <w:bottom w:val="single" w:sz="4" w:space="0" w:color="auto"/>
              <w:right w:val="single" w:sz="4" w:space="0" w:color="auto"/>
            </w:tcBorders>
            <w:shd w:val="clear" w:color="000000" w:fill="2F75B5"/>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Avances</w:t>
            </w:r>
          </w:p>
        </w:tc>
        <w:tc>
          <w:tcPr>
            <w:tcW w:w="1680" w:type="dxa"/>
            <w:tcBorders>
              <w:top w:val="nil"/>
              <w:left w:val="nil"/>
              <w:bottom w:val="single" w:sz="4" w:space="0" w:color="auto"/>
              <w:right w:val="single" w:sz="4" w:space="0" w:color="auto"/>
            </w:tcBorders>
            <w:shd w:val="clear" w:color="000000" w:fill="FFD966"/>
            <w:hideMark/>
          </w:tcPr>
          <w:p w:rsidR="00E5007D" w:rsidRDefault="00E5007D">
            <w:pPr>
              <w:rPr>
                <w:rFonts w:ascii="Calibri" w:hAnsi="Calibri"/>
                <w:color w:val="000000"/>
                <w:sz w:val="22"/>
                <w:szCs w:val="22"/>
              </w:rPr>
            </w:pPr>
            <w:r>
              <w:rPr>
                <w:rFonts w:ascii="Calibri" w:hAnsi="Calibri"/>
                <w:color w:val="000000"/>
                <w:sz w:val="22"/>
                <w:szCs w:val="22"/>
              </w:rPr>
              <w:t>Para llevar un registro del nivel de compleción de las tareas y actividades del proyecto.</w:t>
            </w:r>
          </w:p>
        </w:tc>
        <w:tc>
          <w:tcPr>
            <w:tcW w:w="1580" w:type="dxa"/>
            <w:tcBorders>
              <w:top w:val="nil"/>
              <w:left w:val="nil"/>
              <w:bottom w:val="single" w:sz="4" w:space="0" w:color="auto"/>
              <w:right w:val="single" w:sz="4" w:space="0" w:color="auto"/>
            </w:tcBorders>
            <w:shd w:val="clear" w:color="000000" w:fill="F4B084"/>
            <w:hideMark/>
          </w:tcPr>
          <w:p w:rsidR="00E5007D" w:rsidRDefault="00E5007D">
            <w:pPr>
              <w:rPr>
                <w:rFonts w:ascii="Calibri" w:hAnsi="Calibri"/>
                <w:color w:val="000000"/>
                <w:sz w:val="22"/>
                <w:szCs w:val="22"/>
              </w:rPr>
            </w:pPr>
            <w:r>
              <w:rPr>
                <w:rFonts w:ascii="Calibri" w:hAnsi="Calibri"/>
                <w:color w:val="000000"/>
                <w:sz w:val="22"/>
                <w:szCs w:val="22"/>
              </w:rPr>
              <w:t>Cliente, Director de Proyecto, IP, SP, Asesores Externos y Jefes de Equipo</w:t>
            </w:r>
          </w:p>
        </w:tc>
        <w:tc>
          <w:tcPr>
            <w:tcW w:w="2000" w:type="dxa"/>
            <w:tcBorders>
              <w:top w:val="nil"/>
              <w:left w:val="nil"/>
              <w:bottom w:val="single" w:sz="4" w:space="0" w:color="auto"/>
              <w:right w:val="single" w:sz="4" w:space="0" w:color="auto"/>
            </w:tcBorders>
            <w:shd w:val="clear" w:color="000000" w:fill="D9D9D9"/>
            <w:vAlign w:val="center"/>
            <w:hideMark/>
          </w:tcPr>
          <w:p w:rsidR="00E5007D" w:rsidRDefault="00E5007D">
            <w:pPr>
              <w:rPr>
                <w:rFonts w:ascii="Calibri" w:hAnsi="Calibri"/>
                <w:color w:val="000000"/>
                <w:sz w:val="22"/>
                <w:szCs w:val="22"/>
              </w:rPr>
            </w:pPr>
            <w:r>
              <w:rPr>
                <w:rFonts w:ascii="Calibri" w:hAnsi="Calibri"/>
                <w:color w:val="000000"/>
                <w:sz w:val="22"/>
                <w:szCs w:val="22"/>
              </w:rPr>
              <w:t xml:space="preserve">Correo </w:t>
            </w:r>
            <w:r>
              <w:rPr>
                <w:rFonts w:ascii="Calibri" w:hAnsi="Calibri"/>
                <w:color w:val="000000"/>
                <w:sz w:val="22"/>
                <w:szCs w:val="22"/>
              </w:rPr>
              <w:t>Electrónico</w:t>
            </w:r>
            <w:r>
              <w:rPr>
                <w:rFonts w:ascii="Calibri" w:hAnsi="Calibri"/>
                <w:color w:val="000000"/>
                <w:sz w:val="22"/>
                <w:szCs w:val="22"/>
              </w:rPr>
              <w:t xml:space="preserve">, </w:t>
            </w:r>
            <w:r>
              <w:rPr>
                <w:rFonts w:ascii="Calibri" w:hAnsi="Calibri"/>
                <w:color w:val="000000"/>
                <w:sz w:val="22"/>
                <w:szCs w:val="22"/>
              </w:rPr>
              <w:t>Vía</w:t>
            </w:r>
            <w:r>
              <w:rPr>
                <w:rFonts w:ascii="Calibri" w:hAnsi="Calibri"/>
                <w:color w:val="000000"/>
                <w:sz w:val="22"/>
                <w:szCs w:val="22"/>
              </w:rPr>
              <w:t xml:space="preserve"> </w:t>
            </w:r>
            <w:r>
              <w:rPr>
                <w:rFonts w:ascii="Calibri" w:hAnsi="Calibri"/>
                <w:color w:val="000000"/>
                <w:sz w:val="22"/>
                <w:szCs w:val="22"/>
              </w:rPr>
              <w:t>Telefónica</w:t>
            </w:r>
            <w:r>
              <w:rPr>
                <w:rFonts w:ascii="Calibri" w:hAnsi="Calibri"/>
                <w:color w:val="000000"/>
                <w:sz w:val="22"/>
                <w:szCs w:val="22"/>
              </w:rPr>
              <w:t xml:space="preserve">, </w:t>
            </w:r>
            <w:r>
              <w:rPr>
                <w:rFonts w:ascii="Calibri" w:hAnsi="Calibri"/>
                <w:color w:val="000000"/>
                <w:sz w:val="22"/>
                <w:szCs w:val="22"/>
              </w:rPr>
              <w:t>Memorándums</w:t>
            </w:r>
            <w:r w:rsidR="00D27B7D">
              <w:rPr>
                <w:rFonts w:ascii="Calibri" w:hAnsi="Calibri"/>
                <w:color w:val="000000"/>
                <w:sz w:val="22"/>
                <w:szCs w:val="22"/>
              </w:rPr>
              <w:t>, Whatsapp</w:t>
            </w:r>
          </w:p>
        </w:tc>
        <w:tc>
          <w:tcPr>
            <w:tcW w:w="1260" w:type="dxa"/>
            <w:tcBorders>
              <w:top w:val="nil"/>
              <w:left w:val="nil"/>
              <w:bottom w:val="single" w:sz="4" w:space="0" w:color="auto"/>
              <w:right w:val="single" w:sz="4" w:space="0" w:color="auto"/>
            </w:tcBorders>
            <w:shd w:val="clear" w:color="000000" w:fill="C6E0B4"/>
            <w:vAlign w:val="center"/>
            <w:hideMark/>
          </w:tcPr>
          <w:p w:rsidR="00E5007D" w:rsidRDefault="00E5007D">
            <w:pPr>
              <w:rPr>
                <w:rFonts w:ascii="Calibri" w:hAnsi="Calibri"/>
                <w:color w:val="000000"/>
                <w:sz w:val="22"/>
                <w:szCs w:val="22"/>
              </w:rPr>
            </w:pPr>
            <w:r>
              <w:rPr>
                <w:rFonts w:ascii="Calibri" w:hAnsi="Calibri"/>
                <w:color w:val="000000"/>
                <w:sz w:val="22"/>
                <w:szCs w:val="22"/>
              </w:rPr>
              <w:t>Jefes de Equipo</w:t>
            </w:r>
          </w:p>
        </w:tc>
        <w:tc>
          <w:tcPr>
            <w:tcW w:w="1200" w:type="dxa"/>
            <w:tcBorders>
              <w:top w:val="nil"/>
              <w:left w:val="nil"/>
              <w:bottom w:val="single" w:sz="4" w:space="0" w:color="auto"/>
              <w:right w:val="single" w:sz="8" w:space="0" w:color="auto"/>
            </w:tcBorders>
            <w:shd w:val="clear" w:color="000000" w:fill="C65911"/>
            <w:vAlign w:val="center"/>
            <w:hideMark/>
          </w:tcPr>
          <w:p w:rsidR="00E5007D" w:rsidRDefault="00E5007D">
            <w:pPr>
              <w:rPr>
                <w:rFonts w:ascii="Calibri" w:hAnsi="Calibri"/>
                <w:color w:val="000000"/>
                <w:sz w:val="22"/>
                <w:szCs w:val="22"/>
              </w:rPr>
            </w:pPr>
            <w:r>
              <w:rPr>
                <w:rFonts w:ascii="Calibri" w:hAnsi="Calibri"/>
                <w:color w:val="000000"/>
                <w:sz w:val="22"/>
                <w:szCs w:val="22"/>
              </w:rPr>
              <w:t>Semanal</w:t>
            </w:r>
          </w:p>
        </w:tc>
      </w:tr>
      <w:tr w:rsidR="00E5007D" w:rsidTr="00E5007D">
        <w:trPr>
          <w:trHeight w:val="1800"/>
        </w:trPr>
        <w:tc>
          <w:tcPr>
            <w:tcW w:w="1900" w:type="dxa"/>
            <w:tcBorders>
              <w:top w:val="nil"/>
              <w:left w:val="single" w:sz="8" w:space="0" w:color="auto"/>
              <w:bottom w:val="single" w:sz="4" w:space="0" w:color="auto"/>
              <w:right w:val="single" w:sz="4" w:space="0" w:color="auto"/>
            </w:tcBorders>
            <w:shd w:val="clear" w:color="000000" w:fill="2F75B5"/>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Seguimiento a Procesos</w:t>
            </w:r>
          </w:p>
        </w:tc>
        <w:tc>
          <w:tcPr>
            <w:tcW w:w="1680" w:type="dxa"/>
            <w:tcBorders>
              <w:top w:val="nil"/>
              <w:left w:val="nil"/>
              <w:bottom w:val="single" w:sz="4" w:space="0" w:color="auto"/>
              <w:right w:val="single" w:sz="4" w:space="0" w:color="auto"/>
            </w:tcBorders>
            <w:shd w:val="clear" w:color="000000" w:fill="FFD966"/>
            <w:hideMark/>
          </w:tcPr>
          <w:p w:rsidR="00E5007D" w:rsidRDefault="00E5007D">
            <w:pPr>
              <w:rPr>
                <w:rFonts w:ascii="Calibri" w:hAnsi="Calibri"/>
                <w:color w:val="000000"/>
                <w:sz w:val="22"/>
                <w:szCs w:val="22"/>
              </w:rPr>
            </w:pPr>
            <w:r>
              <w:rPr>
                <w:rFonts w:ascii="Calibri" w:hAnsi="Calibri"/>
                <w:color w:val="000000"/>
                <w:sz w:val="22"/>
                <w:szCs w:val="22"/>
              </w:rPr>
              <w:t xml:space="preserve">Vigilar la </w:t>
            </w:r>
            <w:r w:rsidR="00083289">
              <w:rPr>
                <w:rFonts w:ascii="Calibri" w:hAnsi="Calibri"/>
                <w:color w:val="000000"/>
                <w:sz w:val="22"/>
                <w:szCs w:val="22"/>
              </w:rPr>
              <w:t>ejecución</w:t>
            </w:r>
            <w:r>
              <w:rPr>
                <w:rFonts w:ascii="Calibri" w:hAnsi="Calibri"/>
                <w:color w:val="000000"/>
                <w:sz w:val="22"/>
                <w:szCs w:val="22"/>
              </w:rPr>
              <w:t xml:space="preserve"> y desarrollo de la planificación correcta del proyecto.</w:t>
            </w:r>
          </w:p>
        </w:tc>
        <w:tc>
          <w:tcPr>
            <w:tcW w:w="1580" w:type="dxa"/>
            <w:tcBorders>
              <w:top w:val="nil"/>
              <w:left w:val="nil"/>
              <w:bottom w:val="single" w:sz="4" w:space="0" w:color="auto"/>
              <w:right w:val="single" w:sz="4" w:space="0" w:color="auto"/>
            </w:tcBorders>
            <w:shd w:val="clear" w:color="000000" w:fill="F4B084"/>
            <w:hideMark/>
          </w:tcPr>
          <w:p w:rsidR="00E5007D" w:rsidRDefault="00E5007D">
            <w:pPr>
              <w:rPr>
                <w:rFonts w:ascii="Calibri" w:hAnsi="Calibri"/>
                <w:color w:val="000000"/>
                <w:sz w:val="22"/>
                <w:szCs w:val="22"/>
              </w:rPr>
            </w:pPr>
            <w:r>
              <w:rPr>
                <w:rFonts w:ascii="Calibri" w:hAnsi="Calibri"/>
                <w:color w:val="000000"/>
                <w:sz w:val="22"/>
                <w:szCs w:val="22"/>
              </w:rPr>
              <w:t>Director de Proyecto, Proveedores, Asesores Externos y Jefes de Equipo</w:t>
            </w:r>
          </w:p>
        </w:tc>
        <w:tc>
          <w:tcPr>
            <w:tcW w:w="2000" w:type="dxa"/>
            <w:tcBorders>
              <w:top w:val="nil"/>
              <w:left w:val="nil"/>
              <w:bottom w:val="single" w:sz="4" w:space="0" w:color="auto"/>
              <w:right w:val="single" w:sz="4" w:space="0" w:color="auto"/>
            </w:tcBorders>
            <w:shd w:val="clear" w:color="000000" w:fill="D9D9D9"/>
            <w:vAlign w:val="center"/>
            <w:hideMark/>
          </w:tcPr>
          <w:p w:rsidR="00E5007D" w:rsidRDefault="00E5007D">
            <w:pPr>
              <w:rPr>
                <w:rFonts w:ascii="Calibri" w:hAnsi="Calibri"/>
                <w:color w:val="000000"/>
                <w:sz w:val="22"/>
                <w:szCs w:val="22"/>
              </w:rPr>
            </w:pPr>
            <w:r>
              <w:rPr>
                <w:rFonts w:ascii="Calibri" w:hAnsi="Calibri"/>
                <w:color w:val="000000"/>
                <w:sz w:val="22"/>
                <w:szCs w:val="22"/>
              </w:rPr>
              <w:t xml:space="preserve">Correo </w:t>
            </w:r>
            <w:r>
              <w:rPr>
                <w:rFonts w:ascii="Calibri" w:hAnsi="Calibri"/>
                <w:color w:val="000000"/>
                <w:sz w:val="22"/>
                <w:szCs w:val="22"/>
              </w:rPr>
              <w:t>Electrónico</w:t>
            </w:r>
            <w:r>
              <w:rPr>
                <w:rFonts w:ascii="Calibri" w:hAnsi="Calibri"/>
                <w:color w:val="000000"/>
                <w:sz w:val="22"/>
                <w:szCs w:val="22"/>
              </w:rPr>
              <w:t xml:space="preserve">, Reportes, </w:t>
            </w:r>
            <w:r>
              <w:rPr>
                <w:rFonts w:ascii="Calibri" w:hAnsi="Calibri"/>
                <w:color w:val="000000"/>
                <w:sz w:val="22"/>
                <w:szCs w:val="22"/>
              </w:rPr>
              <w:t>Memorándums</w:t>
            </w:r>
            <w:r w:rsidR="00D27B7D">
              <w:rPr>
                <w:rFonts w:ascii="Calibri" w:hAnsi="Calibri"/>
                <w:color w:val="000000"/>
                <w:sz w:val="22"/>
                <w:szCs w:val="22"/>
              </w:rPr>
              <w:t>, Whatsapp</w:t>
            </w:r>
          </w:p>
          <w:p w:rsidR="00D27B7D" w:rsidRDefault="00D27B7D">
            <w:pPr>
              <w:rPr>
                <w:rFonts w:ascii="Calibri" w:hAnsi="Calibri"/>
                <w:color w:val="000000"/>
                <w:sz w:val="22"/>
                <w:szCs w:val="22"/>
              </w:rPr>
            </w:pPr>
          </w:p>
        </w:tc>
        <w:tc>
          <w:tcPr>
            <w:tcW w:w="1260" w:type="dxa"/>
            <w:tcBorders>
              <w:top w:val="nil"/>
              <w:left w:val="nil"/>
              <w:bottom w:val="single" w:sz="4" w:space="0" w:color="auto"/>
              <w:right w:val="single" w:sz="4" w:space="0" w:color="auto"/>
            </w:tcBorders>
            <w:shd w:val="clear" w:color="000000" w:fill="C6E0B4"/>
            <w:vAlign w:val="center"/>
            <w:hideMark/>
          </w:tcPr>
          <w:p w:rsidR="00E5007D" w:rsidRDefault="00E5007D">
            <w:pPr>
              <w:rPr>
                <w:rFonts w:ascii="Calibri" w:hAnsi="Calibri"/>
                <w:color w:val="000000"/>
                <w:sz w:val="22"/>
                <w:szCs w:val="22"/>
              </w:rPr>
            </w:pPr>
            <w:r>
              <w:rPr>
                <w:rFonts w:ascii="Calibri" w:hAnsi="Calibri"/>
                <w:color w:val="000000"/>
                <w:sz w:val="22"/>
                <w:szCs w:val="22"/>
              </w:rPr>
              <w:t>Jefes de Equipo</w:t>
            </w:r>
          </w:p>
        </w:tc>
        <w:tc>
          <w:tcPr>
            <w:tcW w:w="1200" w:type="dxa"/>
            <w:tcBorders>
              <w:top w:val="nil"/>
              <w:left w:val="nil"/>
              <w:bottom w:val="single" w:sz="4" w:space="0" w:color="auto"/>
              <w:right w:val="single" w:sz="8" w:space="0" w:color="auto"/>
            </w:tcBorders>
            <w:shd w:val="clear" w:color="000000" w:fill="C65911"/>
            <w:vAlign w:val="center"/>
            <w:hideMark/>
          </w:tcPr>
          <w:p w:rsidR="00E5007D" w:rsidRDefault="00E5007D">
            <w:pPr>
              <w:rPr>
                <w:rFonts w:ascii="Calibri" w:hAnsi="Calibri"/>
                <w:color w:val="000000"/>
                <w:sz w:val="22"/>
                <w:szCs w:val="22"/>
              </w:rPr>
            </w:pPr>
            <w:r>
              <w:rPr>
                <w:rFonts w:ascii="Calibri" w:hAnsi="Calibri"/>
                <w:color w:val="000000"/>
                <w:sz w:val="22"/>
                <w:szCs w:val="22"/>
              </w:rPr>
              <w:t>Diario</w:t>
            </w:r>
          </w:p>
        </w:tc>
      </w:tr>
      <w:tr w:rsidR="00E5007D" w:rsidTr="00E5007D">
        <w:trPr>
          <w:trHeight w:val="900"/>
        </w:trPr>
        <w:tc>
          <w:tcPr>
            <w:tcW w:w="1900" w:type="dxa"/>
            <w:tcBorders>
              <w:top w:val="nil"/>
              <w:left w:val="single" w:sz="8" w:space="0" w:color="auto"/>
              <w:bottom w:val="single" w:sz="4" w:space="0" w:color="auto"/>
              <w:right w:val="single" w:sz="4" w:space="0" w:color="auto"/>
            </w:tcBorders>
            <w:shd w:val="clear" w:color="000000" w:fill="2F75B5"/>
            <w:vAlign w:val="center"/>
            <w:hideMark/>
          </w:tcPr>
          <w:p w:rsidR="00E5007D" w:rsidRDefault="00D27B7D">
            <w:pPr>
              <w:rPr>
                <w:rFonts w:ascii="Calibri" w:hAnsi="Calibri"/>
                <w:b/>
                <w:bCs/>
                <w:color w:val="000000"/>
                <w:sz w:val="22"/>
                <w:szCs w:val="22"/>
              </w:rPr>
            </w:pPr>
            <w:r>
              <w:rPr>
                <w:rFonts w:ascii="Calibri" w:hAnsi="Calibri"/>
                <w:b/>
                <w:bCs/>
                <w:color w:val="000000"/>
                <w:sz w:val="22"/>
                <w:szCs w:val="22"/>
              </w:rPr>
              <w:t>Áreas</w:t>
            </w:r>
            <w:r w:rsidR="00E5007D">
              <w:rPr>
                <w:rFonts w:ascii="Calibri" w:hAnsi="Calibri"/>
                <w:b/>
                <w:bCs/>
                <w:color w:val="000000"/>
                <w:sz w:val="22"/>
                <w:szCs w:val="22"/>
              </w:rPr>
              <w:t xml:space="preserve"> de Oportunidad</w:t>
            </w:r>
          </w:p>
        </w:tc>
        <w:tc>
          <w:tcPr>
            <w:tcW w:w="1680" w:type="dxa"/>
            <w:tcBorders>
              <w:top w:val="nil"/>
              <w:left w:val="nil"/>
              <w:bottom w:val="single" w:sz="4" w:space="0" w:color="auto"/>
              <w:right w:val="single" w:sz="4" w:space="0" w:color="auto"/>
            </w:tcBorders>
            <w:shd w:val="clear" w:color="000000" w:fill="FFD966"/>
            <w:hideMark/>
          </w:tcPr>
          <w:p w:rsidR="00E5007D" w:rsidRDefault="00E5007D">
            <w:pPr>
              <w:rPr>
                <w:rFonts w:ascii="Calibri" w:hAnsi="Calibri"/>
                <w:color w:val="000000"/>
                <w:sz w:val="22"/>
                <w:szCs w:val="22"/>
              </w:rPr>
            </w:pPr>
            <w:r>
              <w:rPr>
                <w:rFonts w:ascii="Calibri" w:hAnsi="Calibri"/>
                <w:color w:val="000000"/>
                <w:sz w:val="22"/>
                <w:szCs w:val="22"/>
              </w:rPr>
              <w:t>Mejora continua.</w:t>
            </w:r>
          </w:p>
        </w:tc>
        <w:tc>
          <w:tcPr>
            <w:tcW w:w="1580" w:type="dxa"/>
            <w:tcBorders>
              <w:top w:val="nil"/>
              <w:left w:val="nil"/>
              <w:bottom w:val="single" w:sz="4" w:space="0" w:color="auto"/>
              <w:right w:val="single" w:sz="4" w:space="0" w:color="auto"/>
            </w:tcBorders>
            <w:shd w:val="clear" w:color="000000" w:fill="F4B084"/>
            <w:hideMark/>
          </w:tcPr>
          <w:p w:rsidR="00E5007D" w:rsidRDefault="00E5007D">
            <w:pPr>
              <w:rPr>
                <w:rFonts w:ascii="Calibri" w:hAnsi="Calibri"/>
                <w:color w:val="000000"/>
                <w:sz w:val="22"/>
                <w:szCs w:val="22"/>
              </w:rPr>
            </w:pPr>
            <w:r>
              <w:rPr>
                <w:rFonts w:ascii="Calibri" w:hAnsi="Calibri"/>
                <w:color w:val="000000"/>
                <w:sz w:val="22"/>
                <w:szCs w:val="22"/>
              </w:rPr>
              <w:t>Director de Proyecto y Jefes de Equipo</w:t>
            </w:r>
          </w:p>
        </w:tc>
        <w:tc>
          <w:tcPr>
            <w:tcW w:w="2000" w:type="dxa"/>
            <w:tcBorders>
              <w:top w:val="nil"/>
              <w:left w:val="nil"/>
              <w:bottom w:val="single" w:sz="4" w:space="0" w:color="auto"/>
              <w:right w:val="single" w:sz="4" w:space="0" w:color="auto"/>
            </w:tcBorders>
            <w:shd w:val="clear" w:color="000000" w:fill="D9D9D9"/>
            <w:vAlign w:val="center"/>
            <w:hideMark/>
          </w:tcPr>
          <w:p w:rsidR="00E5007D" w:rsidRDefault="00E5007D">
            <w:pPr>
              <w:rPr>
                <w:rFonts w:ascii="Calibri" w:hAnsi="Calibri"/>
                <w:color w:val="000000"/>
                <w:sz w:val="22"/>
                <w:szCs w:val="22"/>
              </w:rPr>
            </w:pPr>
            <w:r>
              <w:rPr>
                <w:rFonts w:ascii="Calibri" w:hAnsi="Calibri"/>
                <w:color w:val="000000"/>
                <w:sz w:val="22"/>
                <w:szCs w:val="22"/>
              </w:rPr>
              <w:t>Memorándums</w:t>
            </w:r>
            <w:r>
              <w:rPr>
                <w:rFonts w:ascii="Calibri" w:hAnsi="Calibri"/>
                <w:color w:val="000000"/>
                <w:sz w:val="22"/>
                <w:szCs w:val="22"/>
              </w:rPr>
              <w:t>, De viva voz</w:t>
            </w:r>
          </w:p>
        </w:tc>
        <w:tc>
          <w:tcPr>
            <w:tcW w:w="1260" w:type="dxa"/>
            <w:tcBorders>
              <w:top w:val="nil"/>
              <w:left w:val="nil"/>
              <w:bottom w:val="single" w:sz="4" w:space="0" w:color="auto"/>
              <w:right w:val="single" w:sz="4" w:space="0" w:color="auto"/>
            </w:tcBorders>
            <w:shd w:val="clear" w:color="000000" w:fill="C6E0B4"/>
            <w:vAlign w:val="center"/>
            <w:hideMark/>
          </w:tcPr>
          <w:p w:rsidR="00E5007D" w:rsidRDefault="00E5007D">
            <w:pPr>
              <w:rPr>
                <w:rFonts w:ascii="Calibri" w:hAnsi="Calibri"/>
                <w:color w:val="000000"/>
                <w:sz w:val="22"/>
                <w:szCs w:val="22"/>
              </w:rPr>
            </w:pPr>
            <w:r>
              <w:rPr>
                <w:rFonts w:ascii="Calibri" w:hAnsi="Calibri"/>
                <w:color w:val="000000"/>
                <w:sz w:val="22"/>
                <w:szCs w:val="22"/>
              </w:rPr>
              <w:t>Director de Proyecto</w:t>
            </w:r>
          </w:p>
        </w:tc>
        <w:tc>
          <w:tcPr>
            <w:tcW w:w="1200" w:type="dxa"/>
            <w:tcBorders>
              <w:top w:val="nil"/>
              <w:left w:val="nil"/>
              <w:bottom w:val="single" w:sz="4" w:space="0" w:color="auto"/>
              <w:right w:val="single" w:sz="8" w:space="0" w:color="auto"/>
            </w:tcBorders>
            <w:shd w:val="clear" w:color="000000" w:fill="C65911"/>
            <w:vAlign w:val="center"/>
            <w:hideMark/>
          </w:tcPr>
          <w:p w:rsidR="00E5007D" w:rsidRDefault="00E5007D">
            <w:pPr>
              <w:rPr>
                <w:rFonts w:ascii="Calibri" w:hAnsi="Calibri"/>
                <w:color w:val="000000"/>
                <w:sz w:val="22"/>
                <w:szCs w:val="22"/>
              </w:rPr>
            </w:pPr>
            <w:r>
              <w:rPr>
                <w:rFonts w:ascii="Calibri" w:hAnsi="Calibri"/>
                <w:color w:val="000000"/>
                <w:sz w:val="22"/>
                <w:szCs w:val="22"/>
              </w:rPr>
              <w:t>Mensual</w:t>
            </w:r>
          </w:p>
        </w:tc>
      </w:tr>
      <w:tr w:rsidR="00E5007D" w:rsidTr="00E5007D">
        <w:trPr>
          <w:trHeight w:val="2700"/>
        </w:trPr>
        <w:tc>
          <w:tcPr>
            <w:tcW w:w="1900" w:type="dxa"/>
            <w:tcBorders>
              <w:top w:val="nil"/>
              <w:left w:val="single" w:sz="8" w:space="0" w:color="auto"/>
              <w:bottom w:val="single" w:sz="4" w:space="0" w:color="auto"/>
              <w:right w:val="single" w:sz="4" w:space="0" w:color="auto"/>
            </w:tcBorders>
            <w:shd w:val="clear" w:color="000000" w:fill="2F75B5"/>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Ajustes y cambios</w:t>
            </w:r>
          </w:p>
        </w:tc>
        <w:tc>
          <w:tcPr>
            <w:tcW w:w="1680" w:type="dxa"/>
            <w:tcBorders>
              <w:top w:val="nil"/>
              <w:left w:val="nil"/>
              <w:bottom w:val="single" w:sz="4" w:space="0" w:color="auto"/>
              <w:right w:val="single" w:sz="4" w:space="0" w:color="auto"/>
            </w:tcBorders>
            <w:shd w:val="clear" w:color="000000" w:fill="FFD966"/>
            <w:hideMark/>
          </w:tcPr>
          <w:p w:rsidR="00E5007D" w:rsidRDefault="00E5007D">
            <w:pPr>
              <w:rPr>
                <w:rFonts w:ascii="Calibri" w:hAnsi="Calibri"/>
                <w:color w:val="000000"/>
                <w:sz w:val="22"/>
                <w:szCs w:val="22"/>
              </w:rPr>
            </w:pPr>
            <w:r>
              <w:rPr>
                <w:rFonts w:ascii="Calibri" w:hAnsi="Calibri"/>
                <w:color w:val="000000"/>
                <w:sz w:val="22"/>
                <w:szCs w:val="22"/>
              </w:rPr>
              <w:t>Permite el modificar la planeación, prevenir y enmendar errores que pongan en riesgo el proyecto.</w:t>
            </w:r>
          </w:p>
        </w:tc>
        <w:tc>
          <w:tcPr>
            <w:tcW w:w="1580" w:type="dxa"/>
            <w:tcBorders>
              <w:top w:val="nil"/>
              <w:left w:val="nil"/>
              <w:bottom w:val="single" w:sz="4" w:space="0" w:color="auto"/>
              <w:right w:val="single" w:sz="4" w:space="0" w:color="auto"/>
            </w:tcBorders>
            <w:shd w:val="clear" w:color="000000" w:fill="F4B084"/>
            <w:hideMark/>
          </w:tcPr>
          <w:p w:rsidR="00E5007D" w:rsidRDefault="00E5007D">
            <w:pPr>
              <w:rPr>
                <w:rFonts w:ascii="Calibri" w:hAnsi="Calibri"/>
                <w:color w:val="000000"/>
                <w:sz w:val="22"/>
                <w:szCs w:val="22"/>
              </w:rPr>
            </w:pPr>
            <w:r>
              <w:rPr>
                <w:rFonts w:ascii="Calibri" w:hAnsi="Calibri"/>
                <w:color w:val="000000"/>
                <w:sz w:val="22"/>
                <w:szCs w:val="22"/>
              </w:rPr>
              <w:t>Director de Proyecto y Jefes de Equipo</w:t>
            </w:r>
          </w:p>
        </w:tc>
        <w:tc>
          <w:tcPr>
            <w:tcW w:w="2000" w:type="dxa"/>
            <w:tcBorders>
              <w:top w:val="nil"/>
              <w:left w:val="nil"/>
              <w:bottom w:val="single" w:sz="4" w:space="0" w:color="auto"/>
              <w:right w:val="single" w:sz="4" w:space="0" w:color="auto"/>
            </w:tcBorders>
            <w:shd w:val="clear" w:color="000000" w:fill="D9D9D9"/>
            <w:vAlign w:val="center"/>
            <w:hideMark/>
          </w:tcPr>
          <w:p w:rsidR="00E5007D" w:rsidRDefault="00E5007D">
            <w:pPr>
              <w:rPr>
                <w:rFonts w:ascii="Calibri" w:hAnsi="Calibri"/>
                <w:color w:val="000000"/>
                <w:sz w:val="22"/>
                <w:szCs w:val="22"/>
              </w:rPr>
            </w:pPr>
            <w:r>
              <w:rPr>
                <w:rFonts w:ascii="Calibri" w:hAnsi="Calibri"/>
                <w:color w:val="000000"/>
                <w:sz w:val="22"/>
                <w:szCs w:val="22"/>
              </w:rPr>
              <w:t xml:space="preserve">Correo </w:t>
            </w:r>
            <w:r>
              <w:rPr>
                <w:rFonts w:ascii="Calibri" w:hAnsi="Calibri"/>
                <w:color w:val="000000"/>
                <w:sz w:val="22"/>
                <w:szCs w:val="22"/>
              </w:rPr>
              <w:t>Electrónico</w:t>
            </w:r>
            <w:r>
              <w:rPr>
                <w:rFonts w:ascii="Calibri" w:hAnsi="Calibri"/>
                <w:color w:val="000000"/>
                <w:sz w:val="22"/>
                <w:szCs w:val="22"/>
              </w:rPr>
              <w:t>, formatos correspondientes</w:t>
            </w:r>
          </w:p>
        </w:tc>
        <w:tc>
          <w:tcPr>
            <w:tcW w:w="1260" w:type="dxa"/>
            <w:tcBorders>
              <w:top w:val="nil"/>
              <w:left w:val="nil"/>
              <w:bottom w:val="single" w:sz="4" w:space="0" w:color="auto"/>
              <w:right w:val="single" w:sz="4" w:space="0" w:color="auto"/>
            </w:tcBorders>
            <w:shd w:val="clear" w:color="000000" w:fill="C6E0B4"/>
            <w:vAlign w:val="center"/>
            <w:hideMark/>
          </w:tcPr>
          <w:p w:rsidR="00E5007D" w:rsidRDefault="00E5007D">
            <w:pPr>
              <w:rPr>
                <w:rFonts w:ascii="Calibri" w:hAnsi="Calibri"/>
                <w:color w:val="000000"/>
                <w:sz w:val="22"/>
                <w:szCs w:val="22"/>
              </w:rPr>
            </w:pPr>
            <w:r>
              <w:rPr>
                <w:rFonts w:ascii="Calibri" w:hAnsi="Calibri"/>
                <w:color w:val="000000"/>
                <w:sz w:val="22"/>
                <w:szCs w:val="22"/>
              </w:rPr>
              <w:t>Director de Proyecto</w:t>
            </w:r>
          </w:p>
        </w:tc>
        <w:tc>
          <w:tcPr>
            <w:tcW w:w="1200" w:type="dxa"/>
            <w:tcBorders>
              <w:top w:val="nil"/>
              <w:left w:val="nil"/>
              <w:bottom w:val="single" w:sz="4" w:space="0" w:color="auto"/>
              <w:right w:val="single" w:sz="8" w:space="0" w:color="auto"/>
            </w:tcBorders>
            <w:shd w:val="clear" w:color="000000" w:fill="C65911"/>
            <w:vAlign w:val="center"/>
            <w:hideMark/>
          </w:tcPr>
          <w:p w:rsidR="00E5007D" w:rsidRDefault="00E5007D">
            <w:pPr>
              <w:rPr>
                <w:rFonts w:ascii="Calibri" w:hAnsi="Calibri"/>
                <w:color w:val="000000"/>
                <w:sz w:val="22"/>
                <w:szCs w:val="22"/>
              </w:rPr>
            </w:pPr>
            <w:r>
              <w:rPr>
                <w:rFonts w:ascii="Calibri" w:hAnsi="Calibri"/>
                <w:color w:val="000000"/>
                <w:sz w:val="22"/>
                <w:szCs w:val="22"/>
              </w:rPr>
              <w:t>Cuando se requiera</w:t>
            </w:r>
          </w:p>
        </w:tc>
      </w:tr>
      <w:tr w:rsidR="00E5007D" w:rsidTr="00E5007D">
        <w:trPr>
          <w:trHeight w:val="2115"/>
        </w:trPr>
        <w:tc>
          <w:tcPr>
            <w:tcW w:w="1900" w:type="dxa"/>
            <w:tcBorders>
              <w:top w:val="nil"/>
              <w:left w:val="single" w:sz="8" w:space="0" w:color="auto"/>
              <w:bottom w:val="single" w:sz="8" w:space="0" w:color="auto"/>
              <w:right w:val="single" w:sz="4" w:space="0" w:color="auto"/>
            </w:tcBorders>
            <w:shd w:val="clear" w:color="000000" w:fill="2F75B5"/>
            <w:vAlign w:val="center"/>
            <w:hideMark/>
          </w:tcPr>
          <w:p w:rsidR="00E5007D" w:rsidRDefault="00E5007D">
            <w:pPr>
              <w:rPr>
                <w:rFonts w:ascii="Calibri" w:hAnsi="Calibri"/>
                <w:b/>
                <w:bCs/>
                <w:color w:val="000000"/>
                <w:sz w:val="22"/>
                <w:szCs w:val="22"/>
              </w:rPr>
            </w:pPr>
            <w:r>
              <w:rPr>
                <w:rFonts w:ascii="Calibri" w:hAnsi="Calibri"/>
                <w:b/>
                <w:bCs/>
                <w:color w:val="000000"/>
                <w:sz w:val="22"/>
                <w:szCs w:val="22"/>
              </w:rPr>
              <w:t>Resultados</w:t>
            </w:r>
          </w:p>
        </w:tc>
        <w:tc>
          <w:tcPr>
            <w:tcW w:w="1680" w:type="dxa"/>
            <w:tcBorders>
              <w:top w:val="nil"/>
              <w:left w:val="nil"/>
              <w:bottom w:val="single" w:sz="8" w:space="0" w:color="auto"/>
              <w:right w:val="single" w:sz="4" w:space="0" w:color="auto"/>
            </w:tcBorders>
            <w:shd w:val="clear" w:color="000000" w:fill="FFD966"/>
            <w:hideMark/>
          </w:tcPr>
          <w:p w:rsidR="00E5007D" w:rsidRDefault="00E5007D">
            <w:pPr>
              <w:rPr>
                <w:rFonts w:ascii="Calibri" w:hAnsi="Calibri"/>
                <w:color w:val="000000"/>
                <w:sz w:val="22"/>
                <w:szCs w:val="22"/>
              </w:rPr>
            </w:pPr>
            <w:r>
              <w:rPr>
                <w:rFonts w:ascii="Calibri" w:hAnsi="Calibri"/>
                <w:color w:val="000000"/>
                <w:sz w:val="22"/>
                <w:szCs w:val="22"/>
              </w:rPr>
              <w:t>Registro del cumplimiento de tareas, actividades y metas conforme a la planeación y al cronograma.</w:t>
            </w:r>
          </w:p>
        </w:tc>
        <w:tc>
          <w:tcPr>
            <w:tcW w:w="1580" w:type="dxa"/>
            <w:tcBorders>
              <w:top w:val="nil"/>
              <w:left w:val="nil"/>
              <w:bottom w:val="single" w:sz="8" w:space="0" w:color="auto"/>
              <w:right w:val="single" w:sz="4" w:space="0" w:color="auto"/>
            </w:tcBorders>
            <w:shd w:val="clear" w:color="000000" w:fill="F4B084"/>
            <w:hideMark/>
          </w:tcPr>
          <w:p w:rsidR="00E5007D" w:rsidRDefault="00E5007D">
            <w:pPr>
              <w:rPr>
                <w:rFonts w:ascii="Calibri" w:hAnsi="Calibri"/>
                <w:color w:val="000000"/>
                <w:sz w:val="22"/>
                <w:szCs w:val="22"/>
              </w:rPr>
            </w:pPr>
            <w:r>
              <w:rPr>
                <w:rFonts w:ascii="Calibri" w:hAnsi="Calibri"/>
                <w:color w:val="000000"/>
                <w:sz w:val="22"/>
                <w:szCs w:val="22"/>
              </w:rPr>
              <w:t>Jefes de Equipo y Director de Proyecto, Director de Proyecto y Cliente</w:t>
            </w:r>
          </w:p>
        </w:tc>
        <w:tc>
          <w:tcPr>
            <w:tcW w:w="2000" w:type="dxa"/>
            <w:tcBorders>
              <w:top w:val="nil"/>
              <w:left w:val="nil"/>
              <w:bottom w:val="single" w:sz="8" w:space="0" w:color="auto"/>
              <w:right w:val="single" w:sz="4" w:space="0" w:color="auto"/>
            </w:tcBorders>
            <w:shd w:val="clear" w:color="000000" w:fill="D9D9D9"/>
            <w:vAlign w:val="center"/>
            <w:hideMark/>
          </w:tcPr>
          <w:p w:rsidR="00E5007D" w:rsidRDefault="00E5007D">
            <w:pPr>
              <w:rPr>
                <w:rFonts w:ascii="Calibri" w:hAnsi="Calibri"/>
                <w:color w:val="000000"/>
                <w:sz w:val="22"/>
                <w:szCs w:val="22"/>
              </w:rPr>
            </w:pPr>
            <w:r>
              <w:rPr>
                <w:rFonts w:ascii="Calibri" w:hAnsi="Calibri"/>
                <w:color w:val="000000"/>
                <w:sz w:val="22"/>
                <w:szCs w:val="22"/>
              </w:rPr>
              <w:t xml:space="preserve">Reporte, correo </w:t>
            </w:r>
            <w:r>
              <w:rPr>
                <w:rFonts w:ascii="Calibri" w:hAnsi="Calibri"/>
                <w:color w:val="000000"/>
                <w:sz w:val="22"/>
                <w:szCs w:val="22"/>
              </w:rPr>
              <w:t>electrónico</w:t>
            </w:r>
            <w:r>
              <w:rPr>
                <w:rFonts w:ascii="Calibri" w:hAnsi="Calibri"/>
                <w:color w:val="000000"/>
                <w:sz w:val="22"/>
                <w:szCs w:val="22"/>
              </w:rPr>
              <w:t xml:space="preserve">, </w:t>
            </w:r>
            <w:r>
              <w:rPr>
                <w:rFonts w:ascii="Calibri" w:hAnsi="Calibri"/>
                <w:color w:val="000000"/>
                <w:sz w:val="22"/>
                <w:szCs w:val="22"/>
              </w:rPr>
              <w:t>vía</w:t>
            </w:r>
            <w:r>
              <w:rPr>
                <w:rFonts w:ascii="Calibri" w:hAnsi="Calibri"/>
                <w:color w:val="000000"/>
                <w:sz w:val="22"/>
                <w:szCs w:val="22"/>
              </w:rPr>
              <w:t xml:space="preserve"> </w:t>
            </w:r>
            <w:r>
              <w:rPr>
                <w:rFonts w:ascii="Calibri" w:hAnsi="Calibri"/>
                <w:color w:val="000000"/>
                <w:sz w:val="22"/>
                <w:szCs w:val="22"/>
              </w:rPr>
              <w:t>telefónica</w:t>
            </w:r>
            <w:r>
              <w:rPr>
                <w:rFonts w:ascii="Calibri" w:hAnsi="Calibri"/>
                <w:color w:val="000000"/>
                <w:sz w:val="22"/>
                <w:szCs w:val="22"/>
              </w:rPr>
              <w:t>.</w:t>
            </w:r>
          </w:p>
        </w:tc>
        <w:tc>
          <w:tcPr>
            <w:tcW w:w="1260" w:type="dxa"/>
            <w:tcBorders>
              <w:top w:val="nil"/>
              <w:left w:val="nil"/>
              <w:bottom w:val="single" w:sz="8" w:space="0" w:color="auto"/>
              <w:right w:val="single" w:sz="4" w:space="0" w:color="auto"/>
            </w:tcBorders>
            <w:shd w:val="clear" w:color="000000" w:fill="C6E0B4"/>
            <w:vAlign w:val="center"/>
            <w:hideMark/>
          </w:tcPr>
          <w:p w:rsidR="00E5007D" w:rsidRDefault="00E5007D">
            <w:pPr>
              <w:rPr>
                <w:rFonts w:ascii="Calibri" w:hAnsi="Calibri"/>
                <w:color w:val="000000"/>
                <w:sz w:val="22"/>
                <w:szCs w:val="22"/>
              </w:rPr>
            </w:pPr>
            <w:r>
              <w:rPr>
                <w:rFonts w:ascii="Calibri" w:hAnsi="Calibri"/>
                <w:color w:val="000000"/>
                <w:sz w:val="22"/>
                <w:szCs w:val="22"/>
              </w:rPr>
              <w:t>Director de Proyecto</w:t>
            </w:r>
          </w:p>
        </w:tc>
        <w:tc>
          <w:tcPr>
            <w:tcW w:w="1200" w:type="dxa"/>
            <w:tcBorders>
              <w:top w:val="nil"/>
              <w:left w:val="nil"/>
              <w:bottom w:val="single" w:sz="8" w:space="0" w:color="auto"/>
              <w:right w:val="single" w:sz="8" w:space="0" w:color="auto"/>
            </w:tcBorders>
            <w:shd w:val="clear" w:color="000000" w:fill="C65911"/>
            <w:vAlign w:val="center"/>
            <w:hideMark/>
          </w:tcPr>
          <w:p w:rsidR="00E5007D" w:rsidRDefault="00E5007D">
            <w:pPr>
              <w:rPr>
                <w:rFonts w:ascii="Calibri" w:hAnsi="Calibri"/>
                <w:color w:val="000000"/>
                <w:sz w:val="22"/>
                <w:szCs w:val="22"/>
              </w:rPr>
            </w:pPr>
            <w:r>
              <w:rPr>
                <w:rFonts w:ascii="Calibri" w:hAnsi="Calibri"/>
                <w:color w:val="000000"/>
                <w:sz w:val="22"/>
                <w:szCs w:val="22"/>
              </w:rPr>
              <w:t>Mensual</w:t>
            </w:r>
          </w:p>
        </w:tc>
      </w:tr>
    </w:tbl>
    <w:p w:rsidR="00E5007D" w:rsidRDefault="00E5007D" w:rsidP="008261DD">
      <w:pPr>
        <w:spacing w:line="360" w:lineRule="auto"/>
        <w:jc w:val="both"/>
        <w:rPr>
          <w:rFonts w:ascii="Arial" w:hAnsi="Arial" w:cs="Arial"/>
        </w:rPr>
      </w:pPr>
    </w:p>
    <w:p w:rsidR="008261DD" w:rsidRDefault="008261DD" w:rsidP="008261DD">
      <w:pPr>
        <w:spacing w:line="360" w:lineRule="auto"/>
        <w:jc w:val="both"/>
        <w:rPr>
          <w:rFonts w:ascii="Arial" w:hAnsi="Arial" w:cs="Arial"/>
        </w:rPr>
      </w:pPr>
    </w:p>
    <w:p w:rsidR="008261DD" w:rsidRDefault="008261DD" w:rsidP="008261DD">
      <w:pPr>
        <w:spacing w:line="360" w:lineRule="auto"/>
        <w:jc w:val="both"/>
        <w:rPr>
          <w:rFonts w:ascii="Arial" w:hAnsi="Arial" w:cs="Arial"/>
        </w:rPr>
      </w:pPr>
    </w:p>
    <w:p w:rsidR="00FB5DD0" w:rsidRDefault="00FB5DD0" w:rsidP="008261DD">
      <w:pPr>
        <w:spacing w:line="360" w:lineRule="auto"/>
        <w:jc w:val="both"/>
        <w:rPr>
          <w:rFonts w:ascii="Arial" w:hAnsi="Arial" w:cs="Arial"/>
        </w:rPr>
      </w:pPr>
    </w:p>
    <w:p w:rsidR="00FB5DD0" w:rsidRDefault="00FB5DD0" w:rsidP="008261DD">
      <w:pPr>
        <w:spacing w:line="360" w:lineRule="auto"/>
        <w:jc w:val="both"/>
        <w:rPr>
          <w:rFonts w:ascii="Arial" w:hAnsi="Arial" w:cs="Arial"/>
        </w:rPr>
      </w:pPr>
    </w:p>
    <w:p w:rsidR="00FB5DD0" w:rsidRDefault="00FB5DD0" w:rsidP="008261DD">
      <w:pPr>
        <w:spacing w:line="360" w:lineRule="auto"/>
        <w:jc w:val="both"/>
        <w:rPr>
          <w:rFonts w:ascii="Arial" w:hAnsi="Arial" w:cs="Arial"/>
        </w:rPr>
      </w:pPr>
    </w:p>
    <w:p w:rsidR="00FB5DD0" w:rsidRDefault="00FB5DD0" w:rsidP="008261DD">
      <w:pPr>
        <w:spacing w:line="360" w:lineRule="auto"/>
        <w:jc w:val="both"/>
        <w:rPr>
          <w:rFonts w:ascii="Arial" w:hAnsi="Arial" w:cs="Arial"/>
        </w:rPr>
      </w:pPr>
    </w:p>
    <w:p w:rsidR="008261DD" w:rsidRDefault="008261DD" w:rsidP="008261DD">
      <w:pPr>
        <w:spacing w:line="360" w:lineRule="auto"/>
        <w:jc w:val="both"/>
        <w:rPr>
          <w:rFonts w:ascii="Arial" w:hAnsi="Arial" w:cs="Arial"/>
        </w:rPr>
      </w:pPr>
      <w:r>
        <w:rPr>
          <w:rFonts w:ascii="Arial" w:hAnsi="Arial" w:cs="Arial"/>
        </w:rPr>
        <w:lastRenderedPageBreak/>
        <w:t xml:space="preserve">REFLEXIÓN </w:t>
      </w:r>
    </w:p>
    <w:p w:rsidR="008261DD" w:rsidRDefault="008261DD" w:rsidP="008261DD">
      <w:pPr>
        <w:spacing w:line="360" w:lineRule="auto"/>
        <w:jc w:val="both"/>
        <w:rPr>
          <w:rFonts w:ascii="Arial" w:hAnsi="Arial" w:cs="Arial"/>
        </w:rPr>
      </w:pPr>
    </w:p>
    <w:p w:rsidR="008261DD" w:rsidRDefault="00D27B7D" w:rsidP="008261DD">
      <w:pPr>
        <w:spacing w:line="360" w:lineRule="auto"/>
        <w:jc w:val="both"/>
        <w:rPr>
          <w:rFonts w:ascii="Arial" w:hAnsi="Arial" w:cs="Arial"/>
        </w:rPr>
      </w:pPr>
      <w:r>
        <w:rPr>
          <w:rFonts w:ascii="Arial" w:hAnsi="Arial" w:cs="Arial"/>
        </w:rPr>
        <w:t>La comunicación es fundamental para la vida y el éxito de un proyecto, el saber comunicarnos, el compartir la información, hacerlo de manera adecuada y eficiente nos permitirá que los procesos, tareas y actividades se lleven a cabo de la mejor manera posible.</w:t>
      </w:r>
    </w:p>
    <w:p w:rsidR="00D27B7D" w:rsidRDefault="00D27B7D" w:rsidP="008261DD">
      <w:pPr>
        <w:spacing w:line="360" w:lineRule="auto"/>
        <w:jc w:val="both"/>
        <w:rPr>
          <w:rFonts w:ascii="Arial" w:hAnsi="Arial" w:cs="Arial"/>
        </w:rPr>
      </w:pPr>
    </w:p>
    <w:p w:rsidR="00D27B7D" w:rsidRDefault="00D27B7D" w:rsidP="008261DD">
      <w:pPr>
        <w:spacing w:line="360" w:lineRule="auto"/>
        <w:jc w:val="both"/>
        <w:rPr>
          <w:rFonts w:ascii="Arial" w:hAnsi="Arial" w:cs="Arial"/>
        </w:rPr>
      </w:pPr>
      <w:r>
        <w:rPr>
          <w:rFonts w:ascii="Arial" w:hAnsi="Arial" w:cs="Arial"/>
        </w:rPr>
        <w:t>El director de proyecto tiene que tener muy claras las herramientas de comunicación que va a utilizar con su equipo, clientes, proveedores y demás interesados en el proyecto.</w:t>
      </w:r>
    </w:p>
    <w:p w:rsidR="00D27B7D" w:rsidRDefault="00D27B7D" w:rsidP="008261DD">
      <w:pPr>
        <w:spacing w:line="360" w:lineRule="auto"/>
        <w:jc w:val="both"/>
        <w:rPr>
          <w:rFonts w:ascii="Arial" w:hAnsi="Arial" w:cs="Arial"/>
        </w:rPr>
      </w:pPr>
    </w:p>
    <w:p w:rsidR="00D27B7D" w:rsidRDefault="00D27B7D" w:rsidP="008261DD">
      <w:pPr>
        <w:spacing w:line="360" w:lineRule="auto"/>
        <w:jc w:val="both"/>
        <w:rPr>
          <w:rFonts w:ascii="Arial" w:hAnsi="Arial" w:cs="Arial"/>
        </w:rPr>
      </w:pPr>
      <w:r>
        <w:rPr>
          <w:rFonts w:ascii="Arial" w:hAnsi="Arial" w:cs="Arial"/>
        </w:rPr>
        <w:t>Además del uso de las herramientas de comunicación, la información que va a compartir con cada uno de los involucrados no va ser la misma ni en el mismo tenor, ya que varía desde aspectos técnicos, solicitud y manejo de recursos, cambios y ajustes en los procedimientos, etc. Y dependiendo de la urgencia será el tipo de comunicación que haya entre los involucrados.</w:t>
      </w:r>
    </w:p>
    <w:p w:rsidR="00D27B7D" w:rsidRDefault="00D27B7D" w:rsidP="008261DD">
      <w:pPr>
        <w:spacing w:line="360" w:lineRule="auto"/>
        <w:jc w:val="both"/>
        <w:rPr>
          <w:rFonts w:ascii="Arial" w:hAnsi="Arial" w:cs="Arial"/>
        </w:rPr>
      </w:pPr>
    </w:p>
    <w:p w:rsidR="00D27B7D" w:rsidRDefault="00D27B7D" w:rsidP="008261DD">
      <w:pPr>
        <w:spacing w:line="360" w:lineRule="auto"/>
        <w:jc w:val="both"/>
        <w:rPr>
          <w:rFonts w:ascii="Arial" w:hAnsi="Arial" w:cs="Arial"/>
        </w:rPr>
      </w:pPr>
      <w:r>
        <w:rPr>
          <w:rFonts w:ascii="Arial" w:hAnsi="Arial" w:cs="Arial"/>
        </w:rPr>
        <w:t>Por ello es importante el tener una representación visual del manejo de las comunicaciones que tendrá el proyecto y delegar ciertas responsabilidades, ya que por ejemplo los jefes de equipo no reportaran avances o resultados directamente al cliente, sino al director del proyecto</w:t>
      </w:r>
      <w:r w:rsidR="004C2B0E">
        <w:rPr>
          <w:rFonts w:ascii="Arial" w:hAnsi="Arial" w:cs="Arial"/>
        </w:rPr>
        <w:t xml:space="preserve"> y este hará lo propio con el cliente cuando lo considere adecuado.</w:t>
      </w:r>
    </w:p>
    <w:p w:rsidR="004C2B0E" w:rsidRDefault="004C2B0E" w:rsidP="008261DD">
      <w:pPr>
        <w:spacing w:line="360" w:lineRule="auto"/>
        <w:jc w:val="both"/>
        <w:rPr>
          <w:rFonts w:ascii="Arial" w:hAnsi="Arial" w:cs="Arial"/>
        </w:rPr>
      </w:pPr>
    </w:p>
    <w:p w:rsidR="004C2B0E" w:rsidRDefault="004C2B0E" w:rsidP="008261DD">
      <w:pPr>
        <w:spacing w:line="360" w:lineRule="auto"/>
        <w:jc w:val="both"/>
        <w:rPr>
          <w:rFonts w:ascii="Arial" w:hAnsi="Arial" w:cs="Arial"/>
        </w:rPr>
      </w:pPr>
      <w:r>
        <w:rPr>
          <w:rFonts w:ascii="Arial" w:hAnsi="Arial" w:cs="Arial"/>
        </w:rPr>
        <w:t>Así se marcarán los límites y alcances de la comunicación entre los involucrados, haciendo más eficiente el acceso a la información que compete a cada área sin afectar a las demás, y el director del proyecto tiene un mayor y mejor control de la información que se comparte.</w:t>
      </w:r>
    </w:p>
    <w:p w:rsidR="00E5007D" w:rsidRDefault="00E5007D" w:rsidP="0049057A">
      <w:pPr>
        <w:spacing w:line="360" w:lineRule="auto"/>
        <w:jc w:val="both"/>
        <w:rPr>
          <w:rFonts w:ascii="Arial" w:hAnsi="Arial" w:cs="Arial"/>
        </w:rPr>
      </w:pPr>
    </w:p>
    <w:p w:rsidR="00E5007D" w:rsidRDefault="00E5007D" w:rsidP="0049057A">
      <w:pPr>
        <w:spacing w:line="360" w:lineRule="auto"/>
        <w:jc w:val="both"/>
        <w:rPr>
          <w:rFonts w:ascii="Arial" w:hAnsi="Arial" w:cs="Arial"/>
        </w:rPr>
      </w:pPr>
    </w:p>
    <w:p w:rsidR="00FB5DD0" w:rsidRDefault="00FB5DD0" w:rsidP="0049057A">
      <w:pPr>
        <w:spacing w:line="360" w:lineRule="auto"/>
        <w:jc w:val="both"/>
        <w:rPr>
          <w:rFonts w:ascii="Arial" w:hAnsi="Arial" w:cs="Arial"/>
        </w:rPr>
      </w:pPr>
    </w:p>
    <w:p w:rsidR="00FB5DD0" w:rsidRDefault="00FB5DD0" w:rsidP="0049057A">
      <w:pPr>
        <w:spacing w:line="360" w:lineRule="auto"/>
        <w:jc w:val="both"/>
        <w:rPr>
          <w:rFonts w:ascii="Arial" w:hAnsi="Arial" w:cs="Arial"/>
        </w:rPr>
      </w:pPr>
    </w:p>
    <w:p w:rsidR="00FB5DD0" w:rsidRDefault="00FB5DD0" w:rsidP="0049057A">
      <w:pPr>
        <w:spacing w:line="360" w:lineRule="auto"/>
        <w:jc w:val="both"/>
        <w:rPr>
          <w:rFonts w:ascii="Arial" w:hAnsi="Arial" w:cs="Arial"/>
        </w:rPr>
      </w:pPr>
    </w:p>
    <w:p w:rsidR="00FB5DD0" w:rsidRDefault="00FB5DD0" w:rsidP="0049057A">
      <w:pPr>
        <w:spacing w:line="360" w:lineRule="auto"/>
        <w:jc w:val="both"/>
        <w:rPr>
          <w:rFonts w:ascii="Arial" w:hAnsi="Arial" w:cs="Arial"/>
        </w:rPr>
      </w:pPr>
    </w:p>
    <w:p w:rsidR="00FB5DD0" w:rsidRDefault="00FB5DD0" w:rsidP="0049057A">
      <w:pPr>
        <w:spacing w:line="360" w:lineRule="auto"/>
        <w:jc w:val="both"/>
        <w:rPr>
          <w:rFonts w:ascii="Arial" w:hAnsi="Arial" w:cs="Arial"/>
        </w:rPr>
      </w:pPr>
      <w:bookmarkStart w:id="0" w:name="_GoBack"/>
      <w:bookmarkEnd w:id="0"/>
    </w:p>
    <w:p w:rsidR="00E5007D" w:rsidRDefault="00E5007D" w:rsidP="0049057A">
      <w:pPr>
        <w:spacing w:line="360" w:lineRule="auto"/>
        <w:jc w:val="both"/>
        <w:rPr>
          <w:rFonts w:ascii="Arial" w:hAnsi="Arial" w:cs="Arial"/>
        </w:rPr>
      </w:pPr>
      <w:r>
        <w:rPr>
          <w:rFonts w:ascii="Arial" w:hAnsi="Arial" w:cs="Arial"/>
        </w:rPr>
        <w:lastRenderedPageBreak/>
        <w:t>IDENTIFICACIÓN DE INTERESADOS</w:t>
      </w:r>
    </w:p>
    <w:tbl>
      <w:tblPr>
        <w:tblpPr w:leftFromText="141" w:rightFromText="141" w:vertAnchor="text" w:horzAnchor="margin" w:tblpXSpec="center" w:tblpY="181"/>
        <w:tblW w:w="9284" w:type="dxa"/>
        <w:tblCellMar>
          <w:left w:w="70" w:type="dxa"/>
          <w:right w:w="70" w:type="dxa"/>
        </w:tblCellMar>
        <w:tblLook w:val="04A0" w:firstRow="1" w:lastRow="0" w:firstColumn="1" w:lastColumn="0" w:noHBand="0" w:noVBand="1"/>
      </w:tblPr>
      <w:tblGrid>
        <w:gridCol w:w="1985"/>
        <w:gridCol w:w="2268"/>
        <w:gridCol w:w="1701"/>
        <w:gridCol w:w="1559"/>
        <w:gridCol w:w="851"/>
        <w:gridCol w:w="920"/>
      </w:tblGrid>
      <w:tr w:rsidR="00D27B7D" w:rsidRPr="00E5007D" w:rsidTr="00D27B7D">
        <w:trPr>
          <w:trHeight w:val="300"/>
        </w:trPr>
        <w:tc>
          <w:tcPr>
            <w:tcW w:w="1985" w:type="dxa"/>
            <w:tcBorders>
              <w:top w:val="single" w:sz="4" w:space="0" w:color="auto"/>
              <w:left w:val="single" w:sz="4" w:space="0" w:color="auto"/>
              <w:bottom w:val="single" w:sz="4" w:space="0" w:color="auto"/>
              <w:right w:val="single" w:sz="4" w:space="0" w:color="auto"/>
            </w:tcBorders>
            <w:shd w:val="clear" w:color="000000" w:fill="FFC000"/>
            <w:vAlign w:val="center"/>
            <w:hideMark/>
          </w:tcPr>
          <w:p w:rsidR="00D27B7D" w:rsidRPr="00E5007D" w:rsidRDefault="00D27B7D" w:rsidP="00D27B7D">
            <w:pPr>
              <w:jc w:val="center"/>
              <w:rPr>
                <w:rFonts w:ascii="Calibri" w:hAnsi="Calibri"/>
                <w:b/>
                <w:bCs/>
                <w:color w:val="000000"/>
                <w:sz w:val="18"/>
                <w:szCs w:val="18"/>
                <w:lang w:val="es-MX" w:eastAsia="es-MX"/>
              </w:rPr>
            </w:pPr>
            <w:r w:rsidRPr="00E5007D">
              <w:rPr>
                <w:rFonts w:ascii="Calibri" w:hAnsi="Calibri"/>
                <w:b/>
                <w:bCs/>
                <w:color w:val="000000"/>
                <w:sz w:val="18"/>
                <w:szCs w:val="18"/>
                <w:lang w:val="es-MX" w:eastAsia="es-MX"/>
              </w:rPr>
              <w:t>INTERESADO</w:t>
            </w:r>
          </w:p>
        </w:tc>
        <w:tc>
          <w:tcPr>
            <w:tcW w:w="2268" w:type="dxa"/>
            <w:tcBorders>
              <w:top w:val="single" w:sz="4" w:space="0" w:color="auto"/>
              <w:left w:val="nil"/>
              <w:bottom w:val="single" w:sz="4" w:space="0" w:color="auto"/>
              <w:right w:val="single" w:sz="4" w:space="0" w:color="auto"/>
            </w:tcBorders>
            <w:shd w:val="clear" w:color="000000" w:fill="FFC000"/>
            <w:vAlign w:val="center"/>
            <w:hideMark/>
          </w:tcPr>
          <w:p w:rsidR="00D27B7D" w:rsidRPr="00E5007D" w:rsidRDefault="00D27B7D" w:rsidP="00D27B7D">
            <w:pPr>
              <w:jc w:val="center"/>
              <w:rPr>
                <w:rFonts w:ascii="Calibri" w:hAnsi="Calibri"/>
                <w:b/>
                <w:bCs/>
                <w:color w:val="000000"/>
                <w:sz w:val="18"/>
                <w:szCs w:val="18"/>
                <w:lang w:val="es-MX" w:eastAsia="es-MX"/>
              </w:rPr>
            </w:pPr>
            <w:r w:rsidRPr="00E5007D">
              <w:rPr>
                <w:rFonts w:ascii="Calibri" w:hAnsi="Calibri"/>
                <w:b/>
                <w:bCs/>
                <w:color w:val="000000"/>
                <w:sz w:val="18"/>
                <w:szCs w:val="18"/>
                <w:lang w:val="es-MX" w:eastAsia="es-MX"/>
              </w:rPr>
              <w:t>DATOS</w:t>
            </w:r>
          </w:p>
        </w:tc>
        <w:tc>
          <w:tcPr>
            <w:tcW w:w="1701" w:type="dxa"/>
            <w:tcBorders>
              <w:top w:val="single" w:sz="4" w:space="0" w:color="auto"/>
              <w:left w:val="nil"/>
              <w:bottom w:val="single" w:sz="4" w:space="0" w:color="auto"/>
              <w:right w:val="single" w:sz="4" w:space="0" w:color="auto"/>
            </w:tcBorders>
            <w:shd w:val="clear" w:color="000000" w:fill="FFC000"/>
            <w:vAlign w:val="center"/>
            <w:hideMark/>
          </w:tcPr>
          <w:p w:rsidR="00D27B7D" w:rsidRPr="00E5007D" w:rsidRDefault="00D27B7D" w:rsidP="00D27B7D">
            <w:pPr>
              <w:jc w:val="center"/>
              <w:rPr>
                <w:rFonts w:ascii="Calibri" w:hAnsi="Calibri"/>
                <w:b/>
                <w:bCs/>
                <w:color w:val="000000"/>
                <w:sz w:val="18"/>
                <w:szCs w:val="18"/>
                <w:lang w:val="es-MX" w:eastAsia="es-MX"/>
              </w:rPr>
            </w:pPr>
            <w:r w:rsidRPr="00E5007D">
              <w:rPr>
                <w:rFonts w:ascii="Calibri" w:hAnsi="Calibri"/>
                <w:b/>
                <w:bCs/>
                <w:color w:val="000000"/>
                <w:sz w:val="18"/>
                <w:szCs w:val="18"/>
                <w:lang w:val="es-MX" w:eastAsia="es-MX"/>
              </w:rPr>
              <w:t>EXPECTATIVA</w:t>
            </w:r>
          </w:p>
        </w:tc>
        <w:tc>
          <w:tcPr>
            <w:tcW w:w="1559" w:type="dxa"/>
            <w:tcBorders>
              <w:top w:val="single" w:sz="4" w:space="0" w:color="auto"/>
              <w:left w:val="nil"/>
              <w:bottom w:val="single" w:sz="4" w:space="0" w:color="auto"/>
              <w:right w:val="single" w:sz="4" w:space="0" w:color="auto"/>
            </w:tcBorders>
            <w:shd w:val="clear" w:color="000000" w:fill="FFC000"/>
            <w:vAlign w:val="center"/>
            <w:hideMark/>
          </w:tcPr>
          <w:p w:rsidR="00D27B7D" w:rsidRPr="00E5007D" w:rsidRDefault="00D27B7D" w:rsidP="00D27B7D">
            <w:pPr>
              <w:jc w:val="center"/>
              <w:rPr>
                <w:rFonts w:ascii="Calibri" w:hAnsi="Calibri"/>
                <w:b/>
                <w:bCs/>
                <w:color w:val="000000"/>
                <w:sz w:val="18"/>
                <w:szCs w:val="18"/>
                <w:lang w:val="es-MX" w:eastAsia="es-MX"/>
              </w:rPr>
            </w:pPr>
            <w:r w:rsidRPr="00E5007D">
              <w:rPr>
                <w:rFonts w:ascii="Calibri" w:hAnsi="Calibri"/>
                <w:b/>
                <w:bCs/>
                <w:color w:val="000000"/>
                <w:sz w:val="18"/>
                <w:szCs w:val="18"/>
                <w:lang w:val="es-MX" w:eastAsia="es-MX"/>
              </w:rPr>
              <w:t>NECESIDAD</w:t>
            </w:r>
          </w:p>
        </w:tc>
        <w:tc>
          <w:tcPr>
            <w:tcW w:w="851" w:type="dxa"/>
            <w:tcBorders>
              <w:top w:val="single" w:sz="4" w:space="0" w:color="auto"/>
              <w:left w:val="nil"/>
              <w:bottom w:val="single" w:sz="4" w:space="0" w:color="auto"/>
              <w:right w:val="single" w:sz="4" w:space="0" w:color="auto"/>
            </w:tcBorders>
            <w:shd w:val="clear" w:color="000000" w:fill="FFC000"/>
            <w:vAlign w:val="center"/>
            <w:hideMark/>
          </w:tcPr>
          <w:p w:rsidR="00D27B7D" w:rsidRPr="00E5007D" w:rsidRDefault="00D27B7D" w:rsidP="00D27B7D">
            <w:pPr>
              <w:jc w:val="center"/>
              <w:rPr>
                <w:rFonts w:ascii="Calibri" w:hAnsi="Calibri"/>
                <w:b/>
                <w:bCs/>
                <w:color w:val="000000"/>
                <w:sz w:val="18"/>
                <w:szCs w:val="18"/>
                <w:lang w:val="es-MX" w:eastAsia="es-MX"/>
              </w:rPr>
            </w:pPr>
            <w:r w:rsidRPr="00E5007D">
              <w:rPr>
                <w:rFonts w:ascii="Calibri" w:hAnsi="Calibri"/>
                <w:b/>
                <w:bCs/>
                <w:color w:val="000000"/>
                <w:sz w:val="18"/>
                <w:szCs w:val="18"/>
                <w:lang w:val="es-MX" w:eastAsia="es-MX"/>
              </w:rPr>
              <w:t>PODER</w:t>
            </w:r>
          </w:p>
        </w:tc>
        <w:tc>
          <w:tcPr>
            <w:tcW w:w="920" w:type="dxa"/>
            <w:tcBorders>
              <w:top w:val="single" w:sz="4" w:space="0" w:color="auto"/>
              <w:left w:val="nil"/>
              <w:bottom w:val="single" w:sz="4" w:space="0" w:color="auto"/>
              <w:right w:val="single" w:sz="4" w:space="0" w:color="auto"/>
            </w:tcBorders>
            <w:shd w:val="clear" w:color="000000" w:fill="FFC000"/>
            <w:vAlign w:val="center"/>
            <w:hideMark/>
          </w:tcPr>
          <w:p w:rsidR="00D27B7D" w:rsidRPr="00E5007D" w:rsidRDefault="00D27B7D" w:rsidP="00D27B7D">
            <w:pPr>
              <w:jc w:val="center"/>
              <w:rPr>
                <w:rFonts w:ascii="Calibri" w:hAnsi="Calibri"/>
                <w:b/>
                <w:bCs/>
                <w:color w:val="000000"/>
                <w:sz w:val="18"/>
                <w:szCs w:val="18"/>
                <w:lang w:val="es-MX" w:eastAsia="es-MX"/>
              </w:rPr>
            </w:pPr>
            <w:r w:rsidRPr="00E5007D">
              <w:rPr>
                <w:rFonts w:ascii="Calibri" w:hAnsi="Calibri"/>
                <w:b/>
                <w:bCs/>
                <w:color w:val="000000"/>
                <w:sz w:val="18"/>
                <w:szCs w:val="18"/>
                <w:lang w:val="es-MX" w:eastAsia="es-MX"/>
              </w:rPr>
              <w:t>INTERES</w:t>
            </w:r>
          </w:p>
        </w:tc>
      </w:tr>
      <w:tr w:rsidR="00D27B7D" w:rsidRPr="00E5007D" w:rsidTr="00D27B7D">
        <w:trPr>
          <w:trHeight w:val="216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Director del Proyecto</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José Roberto Sánchez Paredes</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Desarrollar e implementar la plataforma de educación virtual a distancia para el nivel medio superior público a nivel estatal en Quintana Roo.</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Aprobación del proyecto, inversores y apoyos de la iniciativa privada como del sector público mediante recursos financieros y materiales.</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5</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5</w:t>
            </w:r>
          </w:p>
        </w:tc>
      </w:tr>
      <w:tr w:rsidR="00D27B7D" w:rsidRPr="00E5007D" w:rsidTr="00D27B7D">
        <w:trPr>
          <w:trHeight w:val="96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Jefes de Equipo</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Varios</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Cumplir con los procesos y las tareas asignadas en tiempo y forma.</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Subir de puesto, mejora en los sa</w:t>
            </w:r>
            <w:r w:rsidR="00083289">
              <w:rPr>
                <w:rFonts w:ascii="Calibri" w:hAnsi="Calibri"/>
                <w:color w:val="000000"/>
                <w:sz w:val="18"/>
                <w:szCs w:val="18"/>
                <w:lang w:val="es-MX" w:eastAsia="es-MX"/>
              </w:rPr>
              <w:t>la</w:t>
            </w:r>
            <w:r w:rsidRPr="00E5007D">
              <w:rPr>
                <w:rFonts w:ascii="Calibri" w:hAnsi="Calibri"/>
                <w:color w:val="000000"/>
                <w:sz w:val="18"/>
                <w:szCs w:val="18"/>
                <w:lang w:val="es-MX" w:eastAsia="es-MX"/>
              </w:rPr>
              <w:t xml:space="preserve">rios, </w:t>
            </w:r>
            <w:r w:rsidR="00083289" w:rsidRPr="00E5007D">
              <w:rPr>
                <w:rFonts w:ascii="Calibri" w:hAnsi="Calibri"/>
                <w:color w:val="000000"/>
                <w:sz w:val="18"/>
                <w:szCs w:val="18"/>
                <w:lang w:val="es-MX" w:eastAsia="es-MX"/>
              </w:rPr>
              <w:t>obtención</w:t>
            </w:r>
            <w:r w:rsidRPr="00E5007D">
              <w:rPr>
                <w:rFonts w:ascii="Calibri" w:hAnsi="Calibri"/>
                <w:color w:val="000000"/>
                <w:sz w:val="18"/>
                <w:szCs w:val="18"/>
                <w:lang w:val="es-MX" w:eastAsia="es-MX"/>
              </w:rPr>
              <w:t xml:space="preserve"> de nuevos proyectos, etc.</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5</w:t>
            </w:r>
          </w:p>
        </w:tc>
      </w:tr>
      <w:tr w:rsidR="00D27B7D" w:rsidRPr="00E5007D" w:rsidTr="00D27B7D">
        <w:trPr>
          <w:trHeight w:val="1965"/>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Asesores Externos</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IPN y UNAM</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Apoyar la creación de la estructura educativa y </w:t>
            </w:r>
            <w:r w:rsidR="00083289" w:rsidRPr="00E5007D">
              <w:rPr>
                <w:rFonts w:ascii="Calibri" w:hAnsi="Calibri"/>
                <w:color w:val="000000"/>
                <w:sz w:val="18"/>
                <w:szCs w:val="18"/>
                <w:lang w:val="es-MX" w:eastAsia="es-MX"/>
              </w:rPr>
              <w:t>tecnológica</w:t>
            </w:r>
            <w:r w:rsidRPr="00E5007D">
              <w:rPr>
                <w:rFonts w:ascii="Calibri" w:hAnsi="Calibri"/>
                <w:color w:val="000000"/>
                <w:sz w:val="18"/>
                <w:szCs w:val="18"/>
                <w:lang w:val="es-MX" w:eastAsia="es-MX"/>
              </w:rPr>
              <w:t xml:space="preserve"> de la nueva plataforma mediante la </w:t>
            </w:r>
            <w:r w:rsidR="00083289" w:rsidRPr="00E5007D">
              <w:rPr>
                <w:rFonts w:ascii="Calibri" w:hAnsi="Calibri"/>
                <w:color w:val="000000"/>
                <w:sz w:val="18"/>
                <w:szCs w:val="18"/>
                <w:lang w:val="es-MX" w:eastAsia="es-MX"/>
              </w:rPr>
              <w:t>asesoría</w:t>
            </w:r>
            <w:r w:rsidRPr="00E5007D">
              <w:rPr>
                <w:rFonts w:ascii="Calibri" w:hAnsi="Calibri"/>
                <w:color w:val="000000"/>
                <w:sz w:val="18"/>
                <w:szCs w:val="18"/>
                <w:lang w:val="es-MX" w:eastAsia="es-MX"/>
              </w:rPr>
              <w:t xml:space="preserve"> y la experiencia propia.</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Reforzar la imagen y la reputación de las dos instituciones, implementar y expandir su zona de influencia educativa, </w:t>
            </w:r>
            <w:r w:rsidR="00083289" w:rsidRPr="00E5007D">
              <w:rPr>
                <w:rFonts w:ascii="Calibri" w:hAnsi="Calibri"/>
                <w:color w:val="000000"/>
                <w:sz w:val="18"/>
                <w:szCs w:val="18"/>
                <w:lang w:val="es-MX" w:eastAsia="es-MX"/>
              </w:rPr>
              <w:t>obtención</w:t>
            </w:r>
            <w:r w:rsidRPr="00E5007D">
              <w:rPr>
                <w:rFonts w:ascii="Calibri" w:hAnsi="Calibri"/>
                <w:color w:val="000000"/>
                <w:sz w:val="18"/>
                <w:szCs w:val="18"/>
                <w:lang w:val="es-MX" w:eastAsia="es-MX"/>
              </w:rPr>
              <w:t xml:space="preserve"> de </w:t>
            </w:r>
            <w:r w:rsidR="00083289" w:rsidRPr="00E5007D">
              <w:rPr>
                <w:rFonts w:ascii="Calibri" w:hAnsi="Calibri"/>
                <w:color w:val="000000"/>
                <w:sz w:val="18"/>
                <w:szCs w:val="18"/>
                <w:lang w:val="es-MX" w:eastAsia="es-MX"/>
              </w:rPr>
              <w:t>más</w:t>
            </w:r>
            <w:r w:rsidRPr="00E5007D">
              <w:rPr>
                <w:rFonts w:ascii="Calibri" w:hAnsi="Calibri"/>
                <w:color w:val="000000"/>
                <w:sz w:val="18"/>
                <w:szCs w:val="18"/>
                <w:lang w:val="es-MX" w:eastAsia="es-MX"/>
              </w:rPr>
              <w:t xml:space="preserve"> recursos al apoyar este tipo de proyectos.</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r>
      <w:tr w:rsidR="00D27B7D" w:rsidRPr="00E5007D" w:rsidTr="00D27B7D">
        <w:trPr>
          <w:trHeight w:val="192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Docentes e Instructores</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Varios</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Actualización docente y mayores oportunidades laborales.</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Percibir un ingreso adicional, así como capacitación y actualización de sus competencias docentes y del uso de las tecnologías de la información.</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2</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r>
      <w:tr w:rsidR="00D27B7D" w:rsidRPr="00E5007D" w:rsidTr="00D27B7D">
        <w:trPr>
          <w:trHeight w:val="120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Proveedores</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Telmex, ATT, HP, Dell, etc.</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Apoyar la educación mediante la implementación de nuevas </w:t>
            </w:r>
            <w:r w:rsidR="00083289" w:rsidRPr="00E5007D">
              <w:rPr>
                <w:rFonts w:ascii="Calibri" w:hAnsi="Calibri"/>
                <w:color w:val="000000"/>
                <w:sz w:val="18"/>
                <w:szCs w:val="18"/>
                <w:lang w:val="es-MX" w:eastAsia="es-MX"/>
              </w:rPr>
              <w:t>tecnologías</w:t>
            </w:r>
            <w:r w:rsidRPr="00E5007D">
              <w:rPr>
                <w:rFonts w:ascii="Calibri" w:hAnsi="Calibri"/>
                <w:color w:val="000000"/>
                <w:sz w:val="18"/>
                <w:szCs w:val="18"/>
                <w:lang w:val="es-MX" w:eastAsia="es-MX"/>
              </w:rPr>
              <w:t>.</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Atraer nuevos consumidores, refuerzo y </w:t>
            </w:r>
            <w:r w:rsidR="00083289" w:rsidRPr="00E5007D">
              <w:rPr>
                <w:rFonts w:ascii="Calibri" w:hAnsi="Calibri"/>
                <w:color w:val="000000"/>
                <w:sz w:val="18"/>
                <w:szCs w:val="18"/>
                <w:lang w:val="es-MX" w:eastAsia="es-MX"/>
              </w:rPr>
              <w:t>posicionamiento</w:t>
            </w:r>
            <w:r w:rsidRPr="00E5007D">
              <w:rPr>
                <w:rFonts w:ascii="Calibri" w:hAnsi="Calibri"/>
                <w:color w:val="000000"/>
                <w:sz w:val="18"/>
                <w:szCs w:val="18"/>
                <w:lang w:val="es-MX" w:eastAsia="es-MX"/>
              </w:rPr>
              <w:t xml:space="preserve"> de imagen de marca.</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r>
      <w:tr w:rsidR="00D27B7D" w:rsidRPr="00E5007D" w:rsidTr="00D27B7D">
        <w:trPr>
          <w:trHeight w:val="264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Iniciativa Privada</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Grupo Carso, Coparmex, etc.</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Impactar positivamente en la sociedad mediante el apoyo a proyectos educativos de </w:t>
            </w:r>
            <w:r w:rsidR="00083289" w:rsidRPr="00E5007D">
              <w:rPr>
                <w:rFonts w:ascii="Calibri" w:hAnsi="Calibri"/>
                <w:color w:val="000000"/>
                <w:sz w:val="18"/>
                <w:szCs w:val="18"/>
                <w:lang w:val="es-MX" w:eastAsia="es-MX"/>
              </w:rPr>
              <w:t>última</w:t>
            </w:r>
            <w:r w:rsidRPr="00E5007D">
              <w:rPr>
                <w:rFonts w:ascii="Calibri" w:hAnsi="Calibri"/>
                <w:color w:val="000000"/>
                <w:sz w:val="18"/>
                <w:szCs w:val="18"/>
                <w:lang w:val="es-MX" w:eastAsia="es-MX"/>
              </w:rPr>
              <w:t xml:space="preserve"> generación que permitan acercar la </w:t>
            </w:r>
            <w:r w:rsidR="00083289" w:rsidRPr="00E5007D">
              <w:rPr>
                <w:rFonts w:ascii="Calibri" w:hAnsi="Calibri"/>
                <w:color w:val="000000"/>
                <w:sz w:val="18"/>
                <w:szCs w:val="18"/>
                <w:lang w:val="es-MX" w:eastAsia="es-MX"/>
              </w:rPr>
              <w:t>tecnología</w:t>
            </w:r>
            <w:r w:rsidRPr="00E5007D">
              <w:rPr>
                <w:rFonts w:ascii="Calibri" w:hAnsi="Calibri"/>
                <w:color w:val="000000"/>
                <w:sz w:val="18"/>
                <w:szCs w:val="18"/>
                <w:lang w:val="es-MX" w:eastAsia="es-MX"/>
              </w:rPr>
              <w:t xml:space="preserve"> a la sociedad.</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Deducción de impuestos, elevar su estatus ante la opinión pública.</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3</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5</w:t>
            </w:r>
          </w:p>
        </w:tc>
      </w:tr>
      <w:tr w:rsidR="00D27B7D" w:rsidRPr="00E5007D" w:rsidTr="00D27B7D">
        <w:trPr>
          <w:trHeight w:val="192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lastRenderedPageBreak/>
              <w:t>Sector Público Estatal</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SEyC Quintana Roo</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Abrir un nuevo espacio educativo que permita satisfacer la demanda de educación en el nivel medio superior.</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Impulsar y mejorar la educación a nivel bachillerato en el estado de Quintana Roo, mediante la implementación de la plataforma virtual de educación a distancia.</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5</w:t>
            </w:r>
          </w:p>
        </w:tc>
      </w:tr>
      <w:tr w:rsidR="00D27B7D" w:rsidRPr="00E5007D" w:rsidTr="00D27B7D">
        <w:trPr>
          <w:trHeight w:val="216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Sector Público Federal</w:t>
            </w:r>
          </w:p>
        </w:tc>
        <w:tc>
          <w:tcPr>
            <w:tcW w:w="2268" w:type="dxa"/>
            <w:tcBorders>
              <w:top w:val="nil"/>
              <w:left w:val="nil"/>
              <w:bottom w:val="single" w:sz="4" w:space="0" w:color="auto"/>
              <w:right w:val="single" w:sz="4" w:space="0" w:color="auto"/>
            </w:tcBorders>
            <w:shd w:val="clear" w:color="000000" w:fill="F4B084"/>
            <w:noWrap/>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Secretaria de </w:t>
            </w:r>
            <w:r w:rsidRPr="00E5007D">
              <w:rPr>
                <w:rFonts w:ascii="Calibri" w:hAnsi="Calibri"/>
                <w:color w:val="000000"/>
                <w:sz w:val="18"/>
                <w:szCs w:val="18"/>
                <w:lang w:val="es-MX" w:eastAsia="es-MX"/>
              </w:rPr>
              <w:t>Educación</w:t>
            </w:r>
            <w:r w:rsidRPr="00E5007D">
              <w:rPr>
                <w:rFonts w:ascii="Calibri" w:hAnsi="Calibri"/>
                <w:color w:val="000000"/>
                <w:sz w:val="18"/>
                <w:szCs w:val="18"/>
                <w:lang w:val="es-MX" w:eastAsia="es-MX"/>
              </w:rPr>
              <w:t xml:space="preserve"> Pública</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Diversificar los espacios educativos, mediante la operación de alternativas virtuales de educación media superior.</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El cubrir un mayor </w:t>
            </w:r>
            <w:r w:rsidR="00083289" w:rsidRPr="00E5007D">
              <w:rPr>
                <w:rFonts w:ascii="Calibri" w:hAnsi="Calibri"/>
                <w:color w:val="000000"/>
                <w:sz w:val="18"/>
                <w:szCs w:val="18"/>
                <w:lang w:val="es-MX" w:eastAsia="es-MX"/>
              </w:rPr>
              <w:t>número</w:t>
            </w:r>
            <w:r w:rsidRPr="00E5007D">
              <w:rPr>
                <w:rFonts w:ascii="Calibri" w:hAnsi="Calibri"/>
                <w:color w:val="000000"/>
                <w:sz w:val="18"/>
                <w:szCs w:val="18"/>
                <w:lang w:val="es-MX" w:eastAsia="es-MX"/>
              </w:rPr>
              <w:t xml:space="preserve"> de alumnos que demandan este servicio en la entidad y si es efectivo replicarlo a nivel nacional.</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4</w:t>
            </w:r>
          </w:p>
        </w:tc>
      </w:tr>
      <w:tr w:rsidR="00D27B7D" w:rsidRPr="00E5007D" w:rsidTr="00D27B7D">
        <w:trPr>
          <w:trHeight w:val="1680"/>
        </w:trPr>
        <w:tc>
          <w:tcPr>
            <w:tcW w:w="1985" w:type="dxa"/>
            <w:tcBorders>
              <w:top w:val="nil"/>
              <w:left w:val="single" w:sz="4" w:space="0" w:color="auto"/>
              <w:bottom w:val="single" w:sz="4" w:space="0" w:color="auto"/>
              <w:right w:val="single" w:sz="4" w:space="0" w:color="auto"/>
            </w:tcBorders>
            <w:shd w:val="clear" w:color="000000" w:fill="305496"/>
            <w:noWrap/>
            <w:vAlign w:val="center"/>
            <w:hideMark/>
          </w:tcPr>
          <w:p w:rsidR="00D27B7D" w:rsidRPr="00E5007D" w:rsidRDefault="00D27B7D" w:rsidP="00D27B7D">
            <w:pPr>
              <w:rPr>
                <w:rFonts w:ascii="Calibri" w:hAnsi="Calibri"/>
                <w:b/>
                <w:bCs/>
                <w:color w:val="000000"/>
                <w:sz w:val="18"/>
                <w:szCs w:val="18"/>
                <w:lang w:val="es-MX" w:eastAsia="es-MX"/>
              </w:rPr>
            </w:pPr>
            <w:r w:rsidRPr="00E5007D">
              <w:rPr>
                <w:rFonts w:ascii="Calibri" w:hAnsi="Calibri"/>
                <w:b/>
                <w:bCs/>
                <w:color w:val="000000"/>
                <w:sz w:val="18"/>
                <w:szCs w:val="18"/>
                <w:lang w:val="es-MX" w:eastAsia="es-MX"/>
              </w:rPr>
              <w:t>Usuarios</w:t>
            </w:r>
          </w:p>
        </w:tc>
        <w:tc>
          <w:tcPr>
            <w:tcW w:w="2268" w:type="dxa"/>
            <w:tcBorders>
              <w:top w:val="nil"/>
              <w:left w:val="nil"/>
              <w:bottom w:val="single" w:sz="4" w:space="0" w:color="auto"/>
              <w:right w:val="single" w:sz="4" w:space="0" w:color="auto"/>
            </w:tcBorders>
            <w:shd w:val="clear" w:color="000000" w:fill="F4B084"/>
            <w:vAlign w:val="center"/>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Alumnos, Docentes y Padres de Familia</w:t>
            </w:r>
          </w:p>
        </w:tc>
        <w:tc>
          <w:tcPr>
            <w:tcW w:w="1701" w:type="dxa"/>
            <w:tcBorders>
              <w:top w:val="nil"/>
              <w:left w:val="nil"/>
              <w:bottom w:val="single" w:sz="4" w:space="0" w:color="auto"/>
              <w:right w:val="single" w:sz="4" w:space="0" w:color="auto"/>
            </w:tcBorders>
            <w:shd w:val="clear" w:color="000000" w:fill="A9D08E"/>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El poder cursar el nivel medio superior en una forma no tradicional, pero con calidad y validez.</w:t>
            </w:r>
          </w:p>
        </w:tc>
        <w:tc>
          <w:tcPr>
            <w:tcW w:w="1559" w:type="dxa"/>
            <w:tcBorders>
              <w:top w:val="nil"/>
              <w:left w:val="nil"/>
              <w:bottom w:val="single" w:sz="4" w:space="0" w:color="auto"/>
              <w:right w:val="single" w:sz="4" w:space="0" w:color="auto"/>
            </w:tcBorders>
            <w:shd w:val="clear" w:color="000000" w:fill="FFD966"/>
            <w:hideMark/>
          </w:tcPr>
          <w:p w:rsidR="00D27B7D" w:rsidRPr="00E5007D" w:rsidRDefault="00D27B7D" w:rsidP="00D27B7D">
            <w:pPr>
              <w:rPr>
                <w:rFonts w:ascii="Calibri" w:hAnsi="Calibri"/>
                <w:color w:val="000000"/>
                <w:sz w:val="18"/>
                <w:szCs w:val="18"/>
                <w:lang w:val="es-MX" w:eastAsia="es-MX"/>
              </w:rPr>
            </w:pPr>
            <w:r w:rsidRPr="00E5007D">
              <w:rPr>
                <w:rFonts w:ascii="Calibri" w:hAnsi="Calibri"/>
                <w:color w:val="000000"/>
                <w:sz w:val="18"/>
                <w:szCs w:val="18"/>
                <w:lang w:val="es-MX" w:eastAsia="es-MX"/>
              </w:rPr>
              <w:t xml:space="preserve">Tener acceso a la </w:t>
            </w:r>
            <w:r w:rsidR="00083289" w:rsidRPr="00E5007D">
              <w:rPr>
                <w:rFonts w:ascii="Calibri" w:hAnsi="Calibri"/>
                <w:color w:val="000000"/>
                <w:sz w:val="18"/>
                <w:szCs w:val="18"/>
                <w:lang w:val="es-MX" w:eastAsia="es-MX"/>
              </w:rPr>
              <w:t>educación</w:t>
            </w:r>
            <w:r w:rsidRPr="00E5007D">
              <w:rPr>
                <w:rFonts w:ascii="Calibri" w:hAnsi="Calibri"/>
                <w:color w:val="000000"/>
                <w:sz w:val="18"/>
                <w:szCs w:val="18"/>
                <w:lang w:val="es-MX" w:eastAsia="es-MX"/>
              </w:rPr>
              <w:t xml:space="preserve"> media superior y a las nuevas </w:t>
            </w:r>
            <w:r w:rsidR="00083289" w:rsidRPr="00E5007D">
              <w:rPr>
                <w:rFonts w:ascii="Calibri" w:hAnsi="Calibri"/>
                <w:color w:val="000000"/>
                <w:sz w:val="18"/>
                <w:szCs w:val="18"/>
                <w:lang w:val="es-MX" w:eastAsia="es-MX"/>
              </w:rPr>
              <w:t>tecnologías</w:t>
            </w:r>
            <w:r w:rsidRPr="00E5007D">
              <w:rPr>
                <w:rFonts w:ascii="Calibri" w:hAnsi="Calibri"/>
                <w:color w:val="000000"/>
                <w:sz w:val="18"/>
                <w:szCs w:val="18"/>
                <w:lang w:val="es-MX" w:eastAsia="es-MX"/>
              </w:rPr>
              <w:t xml:space="preserve"> de la </w:t>
            </w:r>
            <w:r w:rsidR="00083289" w:rsidRPr="00E5007D">
              <w:rPr>
                <w:rFonts w:ascii="Calibri" w:hAnsi="Calibri"/>
                <w:color w:val="000000"/>
                <w:sz w:val="18"/>
                <w:szCs w:val="18"/>
                <w:lang w:val="es-MX" w:eastAsia="es-MX"/>
              </w:rPr>
              <w:t>información</w:t>
            </w:r>
            <w:r w:rsidRPr="00E5007D">
              <w:rPr>
                <w:rFonts w:ascii="Calibri" w:hAnsi="Calibri"/>
                <w:color w:val="000000"/>
                <w:sz w:val="18"/>
                <w:szCs w:val="18"/>
                <w:lang w:val="es-MX" w:eastAsia="es-MX"/>
              </w:rPr>
              <w:t xml:space="preserve"> y comunicación.</w:t>
            </w:r>
          </w:p>
        </w:tc>
        <w:tc>
          <w:tcPr>
            <w:tcW w:w="851" w:type="dxa"/>
            <w:tcBorders>
              <w:top w:val="nil"/>
              <w:left w:val="nil"/>
              <w:bottom w:val="single" w:sz="4" w:space="0" w:color="auto"/>
              <w:right w:val="single" w:sz="4" w:space="0" w:color="auto"/>
            </w:tcBorders>
            <w:shd w:val="clear" w:color="000000" w:fill="92D050"/>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1</w:t>
            </w:r>
          </w:p>
        </w:tc>
        <w:tc>
          <w:tcPr>
            <w:tcW w:w="920" w:type="dxa"/>
            <w:tcBorders>
              <w:top w:val="nil"/>
              <w:left w:val="nil"/>
              <w:bottom w:val="single" w:sz="4" w:space="0" w:color="auto"/>
              <w:right w:val="single" w:sz="4" w:space="0" w:color="auto"/>
            </w:tcBorders>
            <w:shd w:val="clear" w:color="000000" w:fill="BDD7EE"/>
            <w:noWrap/>
            <w:vAlign w:val="center"/>
            <w:hideMark/>
          </w:tcPr>
          <w:p w:rsidR="00D27B7D" w:rsidRPr="00E5007D" w:rsidRDefault="00D27B7D" w:rsidP="00D27B7D">
            <w:pPr>
              <w:jc w:val="right"/>
              <w:rPr>
                <w:rFonts w:ascii="Calibri" w:hAnsi="Calibri"/>
                <w:color w:val="000000"/>
                <w:sz w:val="18"/>
                <w:szCs w:val="18"/>
                <w:lang w:val="es-MX" w:eastAsia="es-MX"/>
              </w:rPr>
            </w:pPr>
            <w:r w:rsidRPr="00E5007D">
              <w:rPr>
                <w:rFonts w:ascii="Calibri" w:hAnsi="Calibri"/>
                <w:color w:val="000000"/>
                <w:sz w:val="18"/>
                <w:szCs w:val="18"/>
                <w:lang w:val="es-MX" w:eastAsia="es-MX"/>
              </w:rPr>
              <w:t>3</w:t>
            </w:r>
          </w:p>
        </w:tc>
      </w:tr>
    </w:tbl>
    <w:p w:rsidR="00E5007D" w:rsidRDefault="00E5007D" w:rsidP="0049057A">
      <w:pPr>
        <w:spacing w:line="360" w:lineRule="auto"/>
        <w:jc w:val="both"/>
        <w:rPr>
          <w:sz w:val="20"/>
          <w:szCs w:val="20"/>
          <w:lang w:val="es-MX" w:eastAsia="es-MX"/>
        </w:rPr>
      </w:pPr>
      <w:r>
        <w:fldChar w:fldCharType="begin"/>
      </w:r>
      <w:r>
        <w:instrText xml:space="preserve"> LINK Excel.Sheet.12 "C:\\Users\\joseroberto\\Documents\\Plan de comunicaciones.xlsx" "Hoja2!F1C1:F10C6" \a \f 4 \h  \* MERGEFORMAT </w:instrText>
      </w:r>
      <w:r>
        <w:fldChar w:fldCharType="separate"/>
      </w:r>
    </w:p>
    <w:p w:rsidR="00E5007D" w:rsidRDefault="00E5007D" w:rsidP="0049057A">
      <w:pPr>
        <w:spacing w:line="360" w:lineRule="auto"/>
        <w:jc w:val="both"/>
        <w:rPr>
          <w:rFonts w:ascii="Arial" w:hAnsi="Arial" w:cs="Arial"/>
        </w:rPr>
      </w:pPr>
      <w:r>
        <w:rPr>
          <w:rFonts w:ascii="Arial" w:hAnsi="Arial" w:cs="Arial"/>
        </w:rPr>
        <w:fldChar w:fldCharType="end"/>
      </w:r>
    </w:p>
    <w:p w:rsidR="00E5007D" w:rsidRDefault="00E5007D" w:rsidP="0049057A">
      <w:pPr>
        <w:spacing w:line="360" w:lineRule="auto"/>
        <w:jc w:val="both"/>
        <w:rPr>
          <w:rFonts w:ascii="Arial" w:hAnsi="Arial" w:cs="Arial"/>
        </w:rPr>
      </w:pPr>
    </w:p>
    <w:sectPr w:rsidR="00E5007D">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C12" w:rsidRDefault="00132C12">
      <w:r>
        <w:separator/>
      </w:r>
    </w:p>
  </w:endnote>
  <w:endnote w:type="continuationSeparator" w:id="0">
    <w:p w:rsidR="00132C12" w:rsidRDefault="0013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3A" w:rsidRDefault="005C48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3A" w:rsidRDefault="005C483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3A" w:rsidRDefault="005C48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C12" w:rsidRDefault="00132C12">
      <w:r>
        <w:separator/>
      </w:r>
    </w:p>
  </w:footnote>
  <w:footnote w:type="continuationSeparator" w:id="0">
    <w:p w:rsidR="00132C12" w:rsidRDefault="00132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3A" w:rsidRDefault="005C48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3A" w:rsidRDefault="00132C12"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8.45pt;margin-top:-4.7pt;width:114.75pt;height:38.25pt;z-index:1">
          <v:imagedata r:id="rId1" o:title="Logo_pdf2"/>
        </v:shape>
      </w:pict>
    </w:r>
    <w:r w:rsidR="005C483A">
      <w:rPr>
        <w:rFonts w:ascii="Arial Unicode MS" w:eastAsia="Arial Unicode MS" w:hAnsi="Arial Unicode MS" w:cs="Arial Unicode MS"/>
        <w:sz w:val="20"/>
        <w:szCs w:val="20"/>
      </w:rPr>
      <w:t>Maestría</w:t>
    </w:r>
  </w:p>
  <w:p w:rsidR="005C483A" w:rsidRPr="001E024A" w:rsidRDefault="005C483A"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3A" w:rsidRDefault="005C48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1772"/>
    <w:multiLevelType w:val="hybridMultilevel"/>
    <w:tmpl w:val="2F6A3A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EB1AD9"/>
    <w:multiLevelType w:val="hybridMultilevel"/>
    <w:tmpl w:val="7ECAA0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4603FAE"/>
    <w:multiLevelType w:val="hybridMultilevel"/>
    <w:tmpl w:val="60F27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AB0B62"/>
    <w:multiLevelType w:val="hybridMultilevel"/>
    <w:tmpl w:val="C4DA50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A10EFE"/>
    <w:multiLevelType w:val="hybridMultilevel"/>
    <w:tmpl w:val="B328B7B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7F3E95"/>
    <w:multiLevelType w:val="hybridMultilevel"/>
    <w:tmpl w:val="45705A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51DE"/>
    <w:rsid w:val="0000039F"/>
    <w:rsid w:val="0000117D"/>
    <w:rsid w:val="000056AD"/>
    <w:rsid w:val="00007F93"/>
    <w:rsid w:val="000105A5"/>
    <w:rsid w:val="00017525"/>
    <w:rsid w:val="00032437"/>
    <w:rsid w:val="000324DD"/>
    <w:rsid w:val="00033336"/>
    <w:rsid w:val="00033DD2"/>
    <w:rsid w:val="0003468B"/>
    <w:rsid w:val="000374CA"/>
    <w:rsid w:val="000428F7"/>
    <w:rsid w:val="00044296"/>
    <w:rsid w:val="000447D2"/>
    <w:rsid w:val="000524F8"/>
    <w:rsid w:val="00057375"/>
    <w:rsid w:val="00060CC4"/>
    <w:rsid w:val="00082EF1"/>
    <w:rsid w:val="00083289"/>
    <w:rsid w:val="0008539B"/>
    <w:rsid w:val="00086EA8"/>
    <w:rsid w:val="00091C43"/>
    <w:rsid w:val="000A069D"/>
    <w:rsid w:val="000A3926"/>
    <w:rsid w:val="000B49B6"/>
    <w:rsid w:val="000C2BDE"/>
    <w:rsid w:val="000C41F6"/>
    <w:rsid w:val="000C58D6"/>
    <w:rsid w:val="000C7C39"/>
    <w:rsid w:val="000C7D32"/>
    <w:rsid w:val="000D6302"/>
    <w:rsid w:val="000E49D0"/>
    <w:rsid w:val="000E66CE"/>
    <w:rsid w:val="000F001C"/>
    <w:rsid w:val="000F1C1D"/>
    <w:rsid w:val="000F22D2"/>
    <w:rsid w:val="0010762D"/>
    <w:rsid w:val="0010775F"/>
    <w:rsid w:val="00111BC9"/>
    <w:rsid w:val="00111D9A"/>
    <w:rsid w:val="00113A1B"/>
    <w:rsid w:val="001175D8"/>
    <w:rsid w:val="0012106E"/>
    <w:rsid w:val="001228E7"/>
    <w:rsid w:val="001256E4"/>
    <w:rsid w:val="00127237"/>
    <w:rsid w:val="00132C12"/>
    <w:rsid w:val="00133ABD"/>
    <w:rsid w:val="001378D4"/>
    <w:rsid w:val="0014039D"/>
    <w:rsid w:val="001403F6"/>
    <w:rsid w:val="00150B53"/>
    <w:rsid w:val="0015179E"/>
    <w:rsid w:val="00152259"/>
    <w:rsid w:val="00153924"/>
    <w:rsid w:val="001638EF"/>
    <w:rsid w:val="00165A03"/>
    <w:rsid w:val="0017466C"/>
    <w:rsid w:val="00177C0A"/>
    <w:rsid w:val="001808D1"/>
    <w:rsid w:val="00181480"/>
    <w:rsid w:val="0018777E"/>
    <w:rsid w:val="001906A1"/>
    <w:rsid w:val="00191D28"/>
    <w:rsid w:val="001A04C1"/>
    <w:rsid w:val="001A1C5D"/>
    <w:rsid w:val="001A641D"/>
    <w:rsid w:val="001C1C87"/>
    <w:rsid w:val="001C3689"/>
    <w:rsid w:val="001D43A7"/>
    <w:rsid w:val="001D46BB"/>
    <w:rsid w:val="001D5E25"/>
    <w:rsid w:val="001D6C2F"/>
    <w:rsid w:val="001E024A"/>
    <w:rsid w:val="001E026C"/>
    <w:rsid w:val="001E4421"/>
    <w:rsid w:val="001E4DA4"/>
    <w:rsid w:val="001E6D75"/>
    <w:rsid w:val="001E72F1"/>
    <w:rsid w:val="001F0CD9"/>
    <w:rsid w:val="001F1F44"/>
    <w:rsid w:val="001F7E23"/>
    <w:rsid w:val="002036FE"/>
    <w:rsid w:val="00204B4E"/>
    <w:rsid w:val="002051A7"/>
    <w:rsid w:val="002059B9"/>
    <w:rsid w:val="00214DD1"/>
    <w:rsid w:val="00224217"/>
    <w:rsid w:val="00225308"/>
    <w:rsid w:val="00231E66"/>
    <w:rsid w:val="00246112"/>
    <w:rsid w:val="002463FA"/>
    <w:rsid w:val="002464FE"/>
    <w:rsid w:val="00254884"/>
    <w:rsid w:val="002559E7"/>
    <w:rsid w:val="00255A3B"/>
    <w:rsid w:val="00260E84"/>
    <w:rsid w:val="00270619"/>
    <w:rsid w:val="0027172F"/>
    <w:rsid w:val="00275DF3"/>
    <w:rsid w:val="002776A3"/>
    <w:rsid w:val="0028094B"/>
    <w:rsid w:val="00292786"/>
    <w:rsid w:val="00292910"/>
    <w:rsid w:val="00295CA0"/>
    <w:rsid w:val="002A71CB"/>
    <w:rsid w:val="002B1459"/>
    <w:rsid w:val="002B73CF"/>
    <w:rsid w:val="002C0AC0"/>
    <w:rsid w:val="002C3150"/>
    <w:rsid w:val="002C5454"/>
    <w:rsid w:val="002D2136"/>
    <w:rsid w:val="002D25AD"/>
    <w:rsid w:val="002D2743"/>
    <w:rsid w:val="002D68EF"/>
    <w:rsid w:val="002D7273"/>
    <w:rsid w:val="002E0B23"/>
    <w:rsid w:val="002F057D"/>
    <w:rsid w:val="002F1CCB"/>
    <w:rsid w:val="002F5DB0"/>
    <w:rsid w:val="002F6711"/>
    <w:rsid w:val="002F7957"/>
    <w:rsid w:val="00304783"/>
    <w:rsid w:val="003079A8"/>
    <w:rsid w:val="00312D00"/>
    <w:rsid w:val="00312FA7"/>
    <w:rsid w:val="00313E87"/>
    <w:rsid w:val="0032592B"/>
    <w:rsid w:val="00327DCC"/>
    <w:rsid w:val="00330321"/>
    <w:rsid w:val="00331FA7"/>
    <w:rsid w:val="0033283F"/>
    <w:rsid w:val="003338AA"/>
    <w:rsid w:val="0033541E"/>
    <w:rsid w:val="00336A33"/>
    <w:rsid w:val="003422DF"/>
    <w:rsid w:val="00343F2E"/>
    <w:rsid w:val="00350051"/>
    <w:rsid w:val="00351C4F"/>
    <w:rsid w:val="003526BE"/>
    <w:rsid w:val="00355D39"/>
    <w:rsid w:val="00364895"/>
    <w:rsid w:val="00365DB9"/>
    <w:rsid w:val="00366259"/>
    <w:rsid w:val="00372C96"/>
    <w:rsid w:val="00374831"/>
    <w:rsid w:val="00376703"/>
    <w:rsid w:val="00377B23"/>
    <w:rsid w:val="00383C0D"/>
    <w:rsid w:val="003936DD"/>
    <w:rsid w:val="00394E5A"/>
    <w:rsid w:val="0039580B"/>
    <w:rsid w:val="003A6918"/>
    <w:rsid w:val="003B74B8"/>
    <w:rsid w:val="003B7954"/>
    <w:rsid w:val="003C18A5"/>
    <w:rsid w:val="003C3028"/>
    <w:rsid w:val="003D3FEC"/>
    <w:rsid w:val="003D70DE"/>
    <w:rsid w:val="003D762B"/>
    <w:rsid w:val="003E2544"/>
    <w:rsid w:val="003E57BE"/>
    <w:rsid w:val="003F1CD9"/>
    <w:rsid w:val="0040343A"/>
    <w:rsid w:val="00407816"/>
    <w:rsid w:val="00407EB6"/>
    <w:rsid w:val="00411A86"/>
    <w:rsid w:val="0041644A"/>
    <w:rsid w:val="004202C1"/>
    <w:rsid w:val="00421CCF"/>
    <w:rsid w:val="00422C11"/>
    <w:rsid w:val="00422D52"/>
    <w:rsid w:val="00424E16"/>
    <w:rsid w:val="004274F2"/>
    <w:rsid w:val="004451B7"/>
    <w:rsid w:val="00451C75"/>
    <w:rsid w:val="00460DD6"/>
    <w:rsid w:val="0046465F"/>
    <w:rsid w:val="0046746D"/>
    <w:rsid w:val="004679FC"/>
    <w:rsid w:val="004708A3"/>
    <w:rsid w:val="00471EEB"/>
    <w:rsid w:val="00474CBC"/>
    <w:rsid w:val="00481CB4"/>
    <w:rsid w:val="00485899"/>
    <w:rsid w:val="0049057A"/>
    <w:rsid w:val="004914C5"/>
    <w:rsid w:val="004930DE"/>
    <w:rsid w:val="004972F7"/>
    <w:rsid w:val="004A0B81"/>
    <w:rsid w:val="004A1763"/>
    <w:rsid w:val="004A3422"/>
    <w:rsid w:val="004A39DA"/>
    <w:rsid w:val="004A642A"/>
    <w:rsid w:val="004A79A0"/>
    <w:rsid w:val="004B09D9"/>
    <w:rsid w:val="004B7691"/>
    <w:rsid w:val="004C2B0E"/>
    <w:rsid w:val="004C4E77"/>
    <w:rsid w:val="004E06C0"/>
    <w:rsid w:val="004E1428"/>
    <w:rsid w:val="004F1489"/>
    <w:rsid w:val="004F53CC"/>
    <w:rsid w:val="00502CAB"/>
    <w:rsid w:val="005127F0"/>
    <w:rsid w:val="00514A12"/>
    <w:rsid w:val="00520C65"/>
    <w:rsid w:val="0053453F"/>
    <w:rsid w:val="00534DD3"/>
    <w:rsid w:val="00545F78"/>
    <w:rsid w:val="0054651B"/>
    <w:rsid w:val="005479F3"/>
    <w:rsid w:val="00554684"/>
    <w:rsid w:val="00564175"/>
    <w:rsid w:val="00567E96"/>
    <w:rsid w:val="00572093"/>
    <w:rsid w:val="00572B35"/>
    <w:rsid w:val="005750B2"/>
    <w:rsid w:val="0057562C"/>
    <w:rsid w:val="0057709E"/>
    <w:rsid w:val="00582A54"/>
    <w:rsid w:val="00583EAC"/>
    <w:rsid w:val="005A0903"/>
    <w:rsid w:val="005A1CC7"/>
    <w:rsid w:val="005A2AB9"/>
    <w:rsid w:val="005A426D"/>
    <w:rsid w:val="005B47A7"/>
    <w:rsid w:val="005C14A1"/>
    <w:rsid w:val="005C483A"/>
    <w:rsid w:val="005C62F6"/>
    <w:rsid w:val="005E09D5"/>
    <w:rsid w:val="005F686E"/>
    <w:rsid w:val="005F7533"/>
    <w:rsid w:val="0060150B"/>
    <w:rsid w:val="00604F28"/>
    <w:rsid w:val="00610418"/>
    <w:rsid w:val="0062485B"/>
    <w:rsid w:val="006252D2"/>
    <w:rsid w:val="00626977"/>
    <w:rsid w:val="006341C8"/>
    <w:rsid w:val="006348E0"/>
    <w:rsid w:val="00637245"/>
    <w:rsid w:val="00641EDE"/>
    <w:rsid w:val="006448CE"/>
    <w:rsid w:val="00644DDE"/>
    <w:rsid w:val="006526BA"/>
    <w:rsid w:val="00654D80"/>
    <w:rsid w:val="00663B82"/>
    <w:rsid w:val="006672BD"/>
    <w:rsid w:val="006729D2"/>
    <w:rsid w:val="00682DEB"/>
    <w:rsid w:val="00691302"/>
    <w:rsid w:val="00693C4E"/>
    <w:rsid w:val="006A7FA3"/>
    <w:rsid w:val="006C2D91"/>
    <w:rsid w:val="006C31B5"/>
    <w:rsid w:val="006C373C"/>
    <w:rsid w:val="006C52F1"/>
    <w:rsid w:val="006D4043"/>
    <w:rsid w:val="006D47D0"/>
    <w:rsid w:val="006D7863"/>
    <w:rsid w:val="006E6198"/>
    <w:rsid w:val="006F14A4"/>
    <w:rsid w:val="00710CB9"/>
    <w:rsid w:val="00712BE3"/>
    <w:rsid w:val="0071315F"/>
    <w:rsid w:val="007148E6"/>
    <w:rsid w:val="00714C64"/>
    <w:rsid w:val="0071570D"/>
    <w:rsid w:val="00716167"/>
    <w:rsid w:val="00717EF6"/>
    <w:rsid w:val="00717F7F"/>
    <w:rsid w:val="00721E20"/>
    <w:rsid w:val="00723F5B"/>
    <w:rsid w:val="00726104"/>
    <w:rsid w:val="007328EA"/>
    <w:rsid w:val="00744219"/>
    <w:rsid w:val="007451DE"/>
    <w:rsid w:val="00745725"/>
    <w:rsid w:val="007500E8"/>
    <w:rsid w:val="00751818"/>
    <w:rsid w:val="007644EF"/>
    <w:rsid w:val="007659C7"/>
    <w:rsid w:val="00771CAC"/>
    <w:rsid w:val="007802D5"/>
    <w:rsid w:val="00783B2D"/>
    <w:rsid w:val="00784D0A"/>
    <w:rsid w:val="007908E7"/>
    <w:rsid w:val="00793772"/>
    <w:rsid w:val="007942EB"/>
    <w:rsid w:val="00794BCC"/>
    <w:rsid w:val="007A037D"/>
    <w:rsid w:val="007A57A0"/>
    <w:rsid w:val="007B2077"/>
    <w:rsid w:val="007B2411"/>
    <w:rsid w:val="007B61FE"/>
    <w:rsid w:val="007B6B2A"/>
    <w:rsid w:val="007C295B"/>
    <w:rsid w:val="007C7605"/>
    <w:rsid w:val="007D2667"/>
    <w:rsid w:val="007D3D2D"/>
    <w:rsid w:val="007D6F0A"/>
    <w:rsid w:val="007E13D8"/>
    <w:rsid w:val="007E7C90"/>
    <w:rsid w:val="007F1495"/>
    <w:rsid w:val="007F2110"/>
    <w:rsid w:val="00804571"/>
    <w:rsid w:val="0080489F"/>
    <w:rsid w:val="00805488"/>
    <w:rsid w:val="00816251"/>
    <w:rsid w:val="008215B4"/>
    <w:rsid w:val="008225C4"/>
    <w:rsid w:val="008261DD"/>
    <w:rsid w:val="00836A8E"/>
    <w:rsid w:val="00837A8E"/>
    <w:rsid w:val="00837B0C"/>
    <w:rsid w:val="00854C7C"/>
    <w:rsid w:val="00860AAB"/>
    <w:rsid w:val="008611C1"/>
    <w:rsid w:val="00864BF9"/>
    <w:rsid w:val="008762C3"/>
    <w:rsid w:val="008810D1"/>
    <w:rsid w:val="00881C77"/>
    <w:rsid w:val="00882A5C"/>
    <w:rsid w:val="008842C7"/>
    <w:rsid w:val="00885105"/>
    <w:rsid w:val="0089029F"/>
    <w:rsid w:val="008921CD"/>
    <w:rsid w:val="00893260"/>
    <w:rsid w:val="008A1178"/>
    <w:rsid w:val="008A4FE3"/>
    <w:rsid w:val="008B0980"/>
    <w:rsid w:val="008B1619"/>
    <w:rsid w:val="008B27E8"/>
    <w:rsid w:val="008B7012"/>
    <w:rsid w:val="008D5CC7"/>
    <w:rsid w:val="008F6229"/>
    <w:rsid w:val="0090047F"/>
    <w:rsid w:val="00901575"/>
    <w:rsid w:val="00901666"/>
    <w:rsid w:val="00906365"/>
    <w:rsid w:val="00910EA6"/>
    <w:rsid w:val="0091305C"/>
    <w:rsid w:val="00915AE4"/>
    <w:rsid w:val="00922DB9"/>
    <w:rsid w:val="00923876"/>
    <w:rsid w:val="009251CD"/>
    <w:rsid w:val="009344D3"/>
    <w:rsid w:val="009346DB"/>
    <w:rsid w:val="00935C27"/>
    <w:rsid w:val="00936DFB"/>
    <w:rsid w:val="009473CB"/>
    <w:rsid w:val="00950919"/>
    <w:rsid w:val="00960F11"/>
    <w:rsid w:val="0096372D"/>
    <w:rsid w:val="00967FDB"/>
    <w:rsid w:val="00971E33"/>
    <w:rsid w:val="0097250F"/>
    <w:rsid w:val="00973F7F"/>
    <w:rsid w:val="0097429E"/>
    <w:rsid w:val="009777D4"/>
    <w:rsid w:val="009878BE"/>
    <w:rsid w:val="009A69C1"/>
    <w:rsid w:val="009B2661"/>
    <w:rsid w:val="009B340F"/>
    <w:rsid w:val="009B40FC"/>
    <w:rsid w:val="009B5885"/>
    <w:rsid w:val="009B690F"/>
    <w:rsid w:val="009C04B9"/>
    <w:rsid w:val="009C0BD5"/>
    <w:rsid w:val="009C14B5"/>
    <w:rsid w:val="009D48C7"/>
    <w:rsid w:val="009E1A08"/>
    <w:rsid w:val="009E24C4"/>
    <w:rsid w:val="009E2817"/>
    <w:rsid w:val="009E61CD"/>
    <w:rsid w:val="009F0998"/>
    <w:rsid w:val="009F6E43"/>
    <w:rsid w:val="00A01A36"/>
    <w:rsid w:val="00A072CE"/>
    <w:rsid w:val="00A074B6"/>
    <w:rsid w:val="00A1653F"/>
    <w:rsid w:val="00A178B9"/>
    <w:rsid w:val="00A212D4"/>
    <w:rsid w:val="00A21504"/>
    <w:rsid w:val="00A2318D"/>
    <w:rsid w:val="00A24304"/>
    <w:rsid w:val="00A25F61"/>
    <w:rsid w:val="00A331D2"/>
    <w:rsid w:val="00A4445E"/>
    <w:rsid w:val="00A461C6"/>
    <w:rsid w:val="00A47569"/>
    <w:rsid w:val="00A5127A"/>
    <w:rsid w:val="00A56813"/>
    <w:rsid w:val="00A5778A"/>
    <w:rsid w:val="00A66331"/>
    <w:rsid w:val="00A66789"/>
    <w:rsid w:val="00A66887"/>
    <w:rsid w:val="00A66D44"/>
    <w:rsid w:val="00A753F3"/>
    <w:rsid w:val="00A76CB6"/>
    <w:rsid w:val="00A776DB"/>
    <w:rsid w:val="00A84DC5"/>
    <w:rsid w:val="00A8737C"/>
    <w:rsid w:val="00AA45BA"/>
    <w:rsid w:val="00AA5B69"/>
    <w:rsid w:val="00AA6CD0"/>
    <w:rsid w:val="00AB16DF"/>
    <w:rsid w:val="00AB59C7"/>
    <w:rsid w:val="00AB6142"/>
    <w:rsid w:val="00AC111E"/>
    <w:rsid w:val="00AD46FF"/>
    <w:rsid w:val="00AD7AA4"/>
    <w:rsid w:val="00AE49AF"/>
    <w:rsid w:val="00B04507"/>
    <w:rsid w:val="00B12133"/>
    <w:rsid w:val="00B21CBD"/>
    <w:rsid w:val="00B24029"/>
    <w:rsid w:val="00B25F17"/>
    <w:rsid w:val="00B346C3"/>
    <w:rsid w:val="00B37457"/>
    <w:rsid w:val="00B411E8"/>
    <w:rsid w:val="00B44CF9"/>
    <w:rsid w:val="00B455EA"/>
    <w:rsid w:val="00B4706B"/>
    <w:rsid w:val="00B508D3"/>
    <w:rsid w:val="00B50B24"/>
    <w:rsid w:val="00B5256F"/>
    <w:rsid w:val="00B5336C"/>
    <w:rsid w:val="00B55F2D"/>
    <w:rsid w:val="00B6111B"/>
    <w:rsid w:val="00B6181B"/>
    <w:rsid w:val="00B631CE"/>
    <w:rsid w:val="00B64B7B"/>
    <w:rsid w:val="00B64E75"/>
    <w:rsid w:val="00B66B4A"/>
    <w:rsid w:val="00B70D07"/>
    <w:rsid w:val="00B720DC"/>
    <w:rsid w:val="00B74BEE"/>
    <w:rsid w:val="00B757FD"/>
    <w:rsid w:val="00B77590"/>
    <w:rsid w:val="00B775E2"/>
    <w:rsid w:val="00B77FC3"/>
    <w:rsid w:val="00B8210C"/>
    <w:rsid w:val="00B92C2C"/>
    <w:rsid w:val="00B968DD"/>
    <w:rsid w:val="00BA098A"/>
    <w:rsid w:val="00BA19CD"/>
    <w:rsid w:val="00BA31E2"/>
    <w:rsid w:val="00BB08FA"/>
    <w:rsid w:val="00BC4DED"/>
    <w:rsid w:val="00BD408B"/>
    <w:rsid w:val="00BD5CB7"/>
    <w:rsid w:val="00BD6387"/>
    <w:rsid w:val="00BD6A7F"/>
    <w:rsid w:val="00BE1B82"/>
    <w:rsid w:val="00BE2643"/>
    <w:rsid w:val="00BE55D9"/>
    <w:rsid w:val="00BF25FD"/>
    <w:rsid w:val="00BF6C10"/>
    <w:rsid w:val="00C0129A"/>
    <w:rsid w:val="00C03EA3"/>
    <w:rsid w:val="00C12CEA"/>
    <w:rsid w:val="00C16E87"/>
    <w:rsid w:val="00C21EFD"/>
    <w:rsid w:val="00C407A2"/>
    <w:rsid w:val="00C40D0B"/>
    <w:rsid w:val="00C449B3"/>
    <w:rsid w:val="00C45422"/>
    <w:rsid w:val="00C457B2"/>
    <w:rsid w:val="00C47F96"/>
    <w:rsid w:val="00C54EE2"/>
    <w:rsid w:val="00C564B5"/>
    <w:rsid w:val="00C63D31"/>
    <w:rsid w:val="00C64929"/>
    <w:rsid w:val="00C650E9"/>
    <w:rsid w:val="00C71DCF"/>
    <w:rsid w:val="00C810EB"/>
    <w:rsid w:val="00C84A02"/>
    <w:rsid w:val="00C84A60"/>
    <w:rsid w:val="00C903CB"/>
    <w:rsid w:val="00C9510D"/>
    <w:rsid w:val="00CA100A"/>
    <w:rsid w:val="00CB3FEC"/>
    <w:rsid w:val="00CC5341"/>
    <w:rsid w:val="00CD2132"/>
    <w:rsid w:val="00CD454F"/>
    <w:rsid w:val="00CD5723"/>
    <w:rsid w:val="00CD5DA7"/>
    <w:rsid w:val="00CD75E3"/>
    <w:rsid w:val="00CD7622"/>
    <w:rsid w:val="00CE252B"/>
    <w:rsid w:val="00CE2D1D"/>
    <w:rsid w:val="00CE3B8F"/>
    <w:rsid w:val="00CE4501"/>
    <w:rsid w:val="00CE4B57"/>
    <w:rsid w:val="00CE593E"/>
    <w:rsid w:val="00CF0010"/>
    <w:rsid w:val="00CF0167"/>
    <w:rsid w:val="00CF0981"/>
    <w:rsid w:val="00CF4278"/>
    <w:rsid w:val="00CF531A"/>
    <w:rsid w:val="00CF75D9"/>
    <w:rsid w:val="00D01C2A"/>
    <w:rsid w:val="00D034BC"/>
    <w:rsid w:val="00D10EF9"/>
    <w:rsid w:val="00D13D71"/>
    <w:rsid w:val="00D15222"/>
    <w:rsid w:val="00D21AD0"/>
    <w:rsid w:val="00D26F23"/>
    <w:rsid w:val="00D27B7D"/>
    <w:rsid w:val="00D32DFE"/>
    <w:rsid w:val="00D3555D"/>
    <w:rsid w:val="00D35667"/>
    <w:rsid w:val="00D375D1"/>
    <w:rsid w:val="00D40F5C"/>
    <w:rsid w:val="00D413B9"/>
    <w:rsid w:val="00D42120"/>
    <w:rsid w:val="00D453EF"/>
    <w:rsid w:val="00D4651D"/>
    <w:rsid w:val="00D52036"/>
    <w:rsid w:val="00D53EAB"/>
    <w:rsid w:val="00D54BBA"/>
    <w:rsid w:val="00D569D1"/>
    <w:rsid w:val="00D6061C"/>
    <w:rsid w:val="00D62190"/>
    <w:rsid w:val="00D629A3"/>
    <w:rsid w:val="00D72605"/>
    <w:rsid w:val="00D77AE7"/>
    <w:rsid w:val="00D77DAA"/>
    <w:rsid w:val="00D84968"/>
    <w:rsid w:val="00D84C08"/>
    <w:rsid w:val="00D91756"/>
    <w:rsid w:val="00D92098"/>
    <w:rsid w:val="00D961B0"/>
    <w:rsid w:val="00DB130E"/>
    <w:rsid w:val="00DB2DFC"/>
    <w:rsid w:val="00DB34C3"/>
    <w:rsid w:val="00DB65B5"/>
    <w:rsid w:val="00DB6F0B"/>
    <w:rsid w:val="00DC6D92"/>
    <w:rsid w:val="00DD6625"/>
    <w:rsid w:val="00DE70F2"/>
    <w:rsid w:val="00DF14B8"/>
    <w:rsid w:val="00DF2FE1"/>
    <w:rsid w:val="00DF6376"/>
    <w:rsid w:val="00DF63D0"/>
    <w:rsid w:val="00DF6E7B"/>
    <w:rsid w:val="00E01927"/>
    <w:rsid w:val="00E05FF9"/>
    <w:rsid w:val="00E06239"/>
    <w:rsid w:val="00E06720"/>
    <w:rsid w:val="00E0751F"/>
    <w:rsid w:val="00E10346"/>
    <w:rsid w:val="00E10E4C"/>
    <w:rsid w:val="00E122C5"/>
    <w:rsid w:val="00E13536"/>
    <w:rsid w:val="00E1435A"/>
    <w:rsid w:val="00E20396"/>
    <w:rsid w:val="00E23A67"/>
    <w:rsid w:val="00E272CF"/>
    <w:rsid w:val="00E33571"/>
    <w:rsid w:val="00E37AEC"/>
    <w:rsid w:val="00E4115A"/>
    <w:rsid w:val="00E4191F"/>
    <w:rsid w:val="00E4314C"/>
    <w:rsid w:val="00E437C6"/>
    <w:rsid w:val="00E47BDA"/>
    <w:rsid w:val="00E5007D"/>
    <w:rsid w:val="00E50204"/>
    <w:rsid w:val="00E53E79"/>
    <w:rsid w:val="00E54292"/>
    <w:rsid w:val="00E60F1C"/>
    <w:rsid w:val="00E613F7"/>
    <w:rsid w:val="00E673E6"/>
    <w:rsid w:val="00E7035D"/>
    <w:rsid w:val="00E727B0"/>
    <w:rsid w:val="00E74114"/>
    <w:rsid w:val="00E74A5D"/>
    <w:rsid w:val="00E76B8D"/>
    <w:rsid w:val="00E8566D"/>
    <w:rsid w:val="00E87537"/>
    <w:rsid w:val="00E902AA"/>
    <w:rsid w:val="00EA2489"/>
    <w:rsid w:val="00EA3213"/>
    <w:rsid w:val="00EA72E8"/>
    <w:rsid w:val="00EB1207"/>
    <w:rsid w:val="00EB317E"/>
    <w:rsid w:val="00EC6BBA"/>
    <w:rsid w:val="00ED15A3"/>
    <w:rsid w:val="00ED5D65"/>
    <w:rsid w:val="00ED5F47"/>
    <w:rsid w:val="00EE0310"/>
    <w:rsid w:val="00EE594D"/>
    <w:rsid w:val="00EE6E42"/>
    <w:rsid w:val="00EF611E"/>
    <w:rsid w:val="00F00D6A"/>
    <w:rsid w:val="00F028FE"/>
    <w:rsid w:val="00F11418"/>
    <w:rsid w:val="00F200A9"/>
    <w:rsid w:val="00F219A8"/>
    <w:rsid w:val="00F26D7F"/>
    <w:rsid w:val="00F27B1B"/>
    <w:rsid w:val="00F3648D"/>
    <w:rsid w:val="00F442D9"/>
    <w:rsid w:val="00F51714"/>
    <w:rsid w:val="00F71899"/>
    <w:rsid w:val="00F71AE8"/>
    <w:rsid w:val="00F73578"/>
    <w:rsid w:val="00F7414D"/>
    <w:rsid w:val="00F7682B"/>
    <w:rsid w:val="00F80557"/>
    <w:rsid w:val="00F836A7"/>
    <w:rsid w:val="00F83D1A"/>
    <w:rsid w:val="00F86264"/>
    <w:rsid w:val="00F90DCB"/>
    <w:rsid w:val="00F94441"/>
    <w:rsid w:val="00F952BB"/>
    <w:rsid w:val="00FA7065"/>
    <w:rsid w:val="00FB0E43"/>
    <w:rsid w:val="00FB1C50"/>
    <w:rsid w:val="00FB5DD0"/>
    <w:rsid w:val="00FB7A20"/>
    <w:rsid w:val="00FC3311"/>
    <w:rsid w:val="00FD17F5"/>
    <w:rsid w:val="00FD311C"/>
    <w:rsid w:val="00FD521D"/>
    <w:rsid w:val="00FE0AE5"/>
    <w:rsid w:val="00FE1C71"/>
    <w:rsid w:val="00FE2100"/>
    <w:rsid w:val="00FE5A0A"/>
    <w:rsid w:val="00FF1FC0"/>
    <w:rsid w:val="00FF222D"/>
    <w:rsid w:val="00FF71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75B6B840"/>
  <w15:chartTrackingRefBased/>
  <w15:docId w15:val="{876D30FE-47EA-4322-9C9D-B7D4A662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styleId="Hipervnculo">
    <w:name w:val="Hyperlink"/>
    <w:uiPriority w:val="99"/>
    <w:unhideWhenUsed/>
    <w:rsid w:val="00C810EB"/>
    <w:rPr>
      <w:color w:val="0000FF"/>
      <w:u w:val="single"/>
    </w:rPr>
  </w:style>
  <w:style w:type="character" w:customStyle="1" w:styleId="apple-converted-space">
    <w:name w:val="apple-converted-space"/>
    <w:rsid w:val="00C810EB"/>
  </w:style>
  <w:style w:type="character" w:styleId="nfasis">
    <w:name w:val="Emphasis"/>
    <w:uiPriority w:val="20"/>
    <w:qFormat/>
    <w:rsid w:val="00C810EB"/>
    <w:rPr>
      <w:i/>
      <w:iCs/>
    </w:rPr>
  </w:style>
  <w:style w:type="character" w:styleId="Textoennegrita">
    <w:name w:val="Strong"/>
    <w:uiPriority w:val="22"/>
    <w:qFormat/>
    <w:rsid w:val="004972F7"/>
    <w:rPr>
      <w:b/>
      <w:bCs/>
    </w:rPr>
  </w:style>
  <w:style w:type="paragraph" w:styleId="Prrafodelista">
    <w:name w:val="List Paragraph"/>
    <w:basedOn w:val="Normal"/>
    <w:uiPriority w:val="34"/>
    <w:qFormat/>
    <w:rsid w:val="00D375D1"/>
    <w:pPr>
      <w:ind w:left="708"/>
    </w:pPr>
  </w:style>
  <w:style w:type="character" w:styleId="Refdecomentario">
    <w:name w:val="annotation reference"/>
    <w:rsid w:val="001A1C5D"/>
    <w:rPr>
      <w:sz w:val="16"/>
      <w:szCs w:val="16"/>
    </w:rPr>
  </w:style>
  <w:style w:type="paragraph" w:styleId="Textocomentario">
    <w:name w:val="annotation text"/>
    <w:basedOn w:val="Normal"/>
    <w:link w:val="TextocomentarioCar"/>
    <w:rsid w:val="001A1C5D"/>
    <w:rPr>
      <w:sz w:val="20"/>
      <w:szCs w:val="20"/>
    </w:rPr>
  </w:style>
  <w:style w:type="character" w:customStyle="1" w:styleId="TextocomentarioCar">
    <w:name w:val="Texto comentario Car"/>
    <w:link w:val="Textocomentario"/>
    <w:rsid w:val="001A1C5D"/>
    <w:rPr>
      <w:lang w:val="es-ES" w:eastAsia="es-ES"/>
    </w:rPr>
  </w:style>
  <w:style w:type="paragraph" w:styleId="Asuntodelcomentario">
    <w:name w:val="annotation subject"/>
    <w:basedOn w:val="Textocomentario"/>
    <w:next w:val="Textocomentario"/>
    <w:link w:val="AsuntodelcomentarioCar"/>
    <w:rsid w:val="001A1C5D"/>
    <w:rPr>
      <w:b/>
      <w:bCs/>
    </w:rPr>
  </w:style>
  <w:style w:type="character" w:customStyle="1" w:styleId="AsuntodelcomentarioCar">
    <w:name w:val="Asunto del comentario Car"/>
    <w:link w:val="Asuntodelcomentario"/>
    <w:rsid w:val="001A1C5D"/>
    <w:rPr>
      <w:b/>
      <w:bCs/>
      <w:lang w:val="es-ES" w:eastAsia="es-ES"/>
    </w:rPr>
  </w:style>
  <w:style w:type="paragraph" w:styleId="Textodeglobo">
    <w:name w:val="Balloon Text"/>
    <w:basedOn w:val="Normal"/>
    <w:link w:val="TextodegloboCar"/>
    <w:rsid w:val="001A1C5D"/>
    <w:rPr>
      <w:rFonts w:ascii="Segoe UI" w:hAnsi="Segoe UI" w:cs="Segoe UI"/>
      <w:sz w:val="18"/>
      <w:szCs w:val="18"/>
    </w:rPr>
  </w:style>
  <w:style w:type="character" w:customStyle="1" w:styleId="TextodegloboCar">
    <w:name w:val="Texto de globo Car"/>
    <w:link w:val="Textodeglobo"/>
    <w:rsid w:val="001A1C5D"/>
    <w:rPr>
      <w:rFonts w:ascii="Segoe UI" w:hAnsi="Segoe UI" w:cs="Segoe UI"/>
      <w:sz w:val="18"/>
      <w:szCs w:val="18"/>
      <w:lang w:val="es-ES" w:eastAsia="es-ES"/>
    </w:rPr>
  </w:style>
  <w:style w:type="paragraph" w:customStyle="1" w:styleId="primeralinea">
    <w:name w:val="primeralinea"/>
    <w:basedOn w:val="Normal"/>
    <w:rsid w:val="005750B2"/>
    <w:pPr>
      <w:spacing w:before="100" w:beforeAutospacing="1" w:after="100" w:afterAutospacing="1"/>
    </w:pPr>
    <w:rPr>
      <w:lang w:val="es-MX" w:eastAsia="es-MX"/>
    </w:rPr>
  </w:style>
  <w:style w:type="character" w:styleId="Hipervnculovisitado">
    <w:name w:val="FollowedHyperlink"/>
    <w:rsid w:val="00224217"/>
    <w:rPr>
      <w:color w:val="954F72"/>
      <w:u w:val="single"/>
    </w:rPr>
  </w:style>
  <w:style w:type="paragraph" w:styleId="NormalWeb">
    <w:name w:val="Normal (Web)"/>
    <w:basedOn w:val="Normal"/>
    <w:uiPriority w:val="99"/>
    <w:unhideWhenUsed/>
    <w:rsid w:val="00610418"/>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6395">
      <w:bodyDiv w:val="1"/>
      <w:marLeft w:val="0"/>
      <w:marRight w:val="0"/>
      <w:marTop w:val="0"/>
      <w:marBottom w:val="0"/>
      <w:divBdr>
        <w:top w:val="none" w:sz="0" w:space="0" w:color="auto"/>
        <w:left w:val="none" w:sz="0" w:space="0" w:color="auto"/>
        <w:bottom w:val="none" w:sz="0" w:space="0" w:color="auto"/>
        <w:right w:val="none" w:sz="0" w:space="0" w:color="auto"/>
      </w:divBdr>
    </w:div>
    <w:div w:id="79639251">
      <w:bodyDiv w:val="1"/>
      <w:marLeft w:val="0"/>
      <w:marRight w:val="0"/>
      <w:marTop w:val="0"/>
      <w:marBottom w:val="0"/>
      <w:divBdr>
        <w:top w:val="none" w:sz="0" w:space="0" w:color="auto"/>
        <w:left w:val="none" w:sz="0" w:space="0" w:color="auto"/>
        <w:bottom w:val="none" w:sz="0" w:space="0" w:color="auto"/>
        <w:right w:val="none" w:sz="0" w:space="0" w:color="auto"/>
      </w:divBdr>
    </w:div>
    <w:div w:id="383334671">
      <w:bodyDiv w:val="1"/>
      <w:marLeft w:val="0"/>
      <w:marRight w:val="0"/>
      <w:marTop w:val="0"/>
      <w:marBottom w:val="0"/>
      <w:divBdr>
        <w:top w:val="none" w:sz="0" w:space="0" w:color="auto"/>
        <w:left w:val="none" w:sz="0" w:space="0" w:color="auto"/>
        <w:bottom w:val="none" w:sz="0" w:space="0" w:color="auto"/>
        <w:right w:val="none" w:sz="0" w:space="0" w:color="auto"/>
      </w:divBdr>
    </w:div>
    <w:div w:id="414791448">
      <w:bodyDiv w:val="1"/>
      <w:marLeft w:val="0"/>
      <w:marRight w:val="0"/>
      <w:marTop w:val="0"/>
      <w:marBottom w:val="0"/>
      <w:divBdr>
        <w:top w:val="none" w:sz="0" w:space="0" w:color="auto"/>
        <w:left w:val="none" w:sz="0" w:space="0" w:color="auto"/>
        <w:bottom w:val="none" w:sz="0" w:space="0" w:color="auto"/>
        <w:right w:val="none" w:sz="0" w:space="0" w:color="auto"/>
      </w:divBdr>
    </w:div>
    <w:div w:id="435831053">
      <w:bodyDiv w:val="1"/>
      <w:marLeft w:val="0"/>
      <w:marRight w:val="0"/>
      <w:marTop w:val="0"/>
      <w:marBottom w:val="0"/>
      <w:divBdr>
        <w:top w:val="none" w:sz="0" w:space="0" w:color="auto"/>
        <w:left w:val="none" w:sz="0" w:space="0" w:color="auto"/>
        <w:bottom w:val="none" w:sz="0" w:space="0" w:color="auto"/>
        <w:right w:val="none" w:sz="0" w:space="0" w:color="auto"/>
      </w:divBdr>
    </w:div>
    <w:div w:id="506822157">
      <w:bodyDiv w:val="1"/>
      <w:marLeft w:val="0"/>
      <w:marRight w:val="0"/>
      <w:marTop w:val="0"/>
      <w:marBottom w:val="0"/>
      <w:divBdr>
        <w:top w:val="none" w:sz="0" w:space="0" w:color="auto"/>
        <w:left w:val="none" w:sz="0" w:space="0" w:color="auto"/>
        <w:bottom w:val="none" w:sz="0" w:space="0" w:color="auto"/>
        <w:right w:val="none" w:sz="0" w:space="0" w:color="auto"/>
      </w:divBdr>
    </w:div>
    <w:div w:id="513804208">
      <w:bodyDiv w:val="1"/>
      <w:marLeft w:val="0"/>
      <w:marRight w:val="0"/>
      <w:marTop w:val="0"/>
      <w:marBottom w:val="0"/>
      <w:divBdr>
        <w:top w:val="none" w:sz="0" w:space="0" w:color="auto"/>
        <w:left w:val="none" w:sz="0" w:space="0" w:color="auto"/>
        <w:bottom w:val="none" w:sz="0" w:space="0" w:color="auto"/>
        <w:right w:val="none" w:sz="0" w:space="0" w:color="auto"/>
      </w:divBdr>
    </w:div>
    <w:div w:id="611011605">
      <w:bodyDiv w:val="1"/>
      <w:marLeft w:val="0"/>
      <w:marRight w:val="0"/>
      <w:marTop w:val="0"/>
      <w:marBottom w:val="0"/>
      <w:divBdr>
        <w:top w:val="none" w:sz="0" w:space="0" w:color="auto"/>
        <w:left w:val="none" w:sz="0" w:space="0" w:color="auto"/>
        <w:bottom w:val="none" w:sz="0" w:space="0" w:color="auto"/>
        <w:right w:val="none" w:sz="0" w:space="0" w:color="auto"/>
      </w:divBdr>
    </w:div>
    <w:div w:id="627855368">
      <w:bodyDiv w:val="1"/>
      <w:marLeft w:val="0"/>
      <w:marRight w:val="0"/>
      <w:marTop w:val="0"/>
      <w:marBottom w:val="0"/>
      <w:divBdr>
        <w:top w:val="none" w:sz="0" w:space="0" w:color="auto"/>
        <w:left w:val="none" w:sz="0" w:space="0" w:color="auto"/>
        <w:bottom w:val="none" w:sz="0" w:space="0" w:color="auto"/>
        <w:right w:val="none" w:sz="0" w:space="0" w:color="auto"/>
      </w:divBdr>
    </w:div>
    <w:div w:id="739788861">
      <w:bodyDiv w:val="1"/>
      <w:marLeft w:val="0"/>
      <w:marRight w:val="0"/>
      <w:marTop w:val="0"/>
      <w:marBottom w:val="0"/>
      <w:divBdr>
        <w:top w:val="none" w:sz="0" w:space="0" w:color="auto"/>
        <w:left w:val="none" w:sz="0" w:space="0" w:color="auto"/>
        <w:bottom w:val="none" w:sz="0" w:space="0" w:color="auto"/>
        <w:right w:val="none" w:sz="0" w:space="0" w:color="auto"/>
      </w:divBdr>
    </w:div>
    <w:div w:id="884755890">
      <w:bodyDiv w:val="1"/>
      <w:marLeft w:val="0"/>
      <w:marRight w:val="0"/>
      <w:marTop w:val="0"/>
      <w:marBottom w:val="0"/>
      <w:divBdr>
        <w:top w:val="none" w:sz="0" w:space="0" w:color="auto"/>
        <w:left w:val="none" w:sz="0" w:space="0" w:color="auto"/>
        <w:bottom w:val="none" w:sz="0" w:space="0" w:color="auto"/>
        <w:right w:val="none" w:sz="0" w:space="0" w:color="auto"/>
      </w:divBdr>
    </w:div>
    <w:div w:id="943345030">
      <w:bodyDiv w:val="1"/>
      <w:marLeft w:val="0"/>
      <w:marRight w:val="0"/>
      <w:marTop w:val="0"/>
      <w:marBottom w:val="0"/>
      <w:divBdr>
        <w:top w:val="none" w:sz="0" w:space="0" w:color="auto"/>
        <w:left w:val="none" w:sz="0" w:space="0" w:color="auto"/>
        <w:bottom w:val="none" w:sz="0" w:space="0" w:color="auto"/>
        <w:right w:val="none" w:sz="0" w:space="0" w:color="auto"/>
      </w:divBdr>
    </w:div>
    <w:div w:id="1003240146">
      <w:bodyDiv w:val="1"/>
      <w:marLeft w:val="0"/>
      <w:marRight w:val="0"/>
      <w:marTop w:val="0"/>
      <w:marBottom w:val="0"/>
      <w:divBdr>
        <w:top w:val="none" w:sz="0" w:space="0" w:color="auto"/>
        <w:left w:val="none" w:sz="0" w:space="0" w:color="auto"/>
        <w:bottom w:val="none" w:sz="0" w:space="0" w:color="auto"/>
        <w:right w:val="none" w:sz="0" w:space="0" w:color="auto"/>
      </w:divBdr>
    </w:div>
    <w:div w:id="1006440390">
      <w:bodyDiv w:val="1"/>
      <w:marLeft w:val="0"/>
      <w:marRight w:val="0"/>
      <w:marTop w:val="0"/>
      <w:marBottom w:val="0"/>
      <w:divBdr>
        <w:top w:val="none" w:sz="0" w:space="0" w:color="auto"/>
        <w:left w:val="none" w:sz="0" w:space="0" w:color="auto"/>
        <w:bottom w:val="none" w:sz="0" w:space="0" w:color="auto"/>
        <w:right w:val="none" w:sz="0" w:space="0" w:color="auto"/>
      </w:divBdr>
    </w:div>
    <w:div w:id="1091199170">
      <w:bodyDiv w:val="1"/>
      <w:marLeft w:val="0"/>
      <w:marRight w:val="0"/>
      <w:marTop w:val="0"/>
      <w:marBottom w:val="0"/>
      <w:divBdr>
        <w:top w:val="none" w:sz="0" w:space="0" w:color="auto"/>
        <w:left w:val="none" w:sz="0" w:space="0" w:color="auto"/>
        <w:bottom w:val="none" w:sz="0" w:space="0" w:color="auto"/>
        <w:right w:val="none" w:sz="0" w:space="0" w:color="auto"/>
      </w:divBdr>
    </w:div>
    <w:div w:id="1173253699">
      <w:bodyDiv w:val="1"/>
      <w:marLeft w:val="0"/>
      <w:marRight w:val="0"/>
      <w:marTop w:val="0"/>
      <w:marBottom w:val="0"/>
      <w:divBdr>
        <w:top w:val="none" w:sz="0" w:space="0" w:color="auto"/>
        <w:left w:val="none" w:sz="0" w:space="0" w:color="auto"/>
        <w:bottom w:val="none" w:sz="0" w:space="0" w:color="auto"/>
        <w:right w:val="none" w:sz="0" w:space="0" w:color="auto"/>
      </w:divBdr>
    </w:div>
    <w:div w:id="1198734929">
      <w:bodyDiv w:val="1"/>
      <w:marLeft w:val="0"/>
      <w:marRight w:val="0"/>
      <w:marTop w:val="0"/>
      <w:marBottom w:val="0"/>
      <w:divBdr>
        <w:top w:val="none" w:sz="0" w:space="0" w:color="auto"/>
        <w:left w:val="none" w:sz="0" w:space="0" w:color="auto"/>
        <w:bottom w:val="none" w:sz="0" w:space="0" w:color="auto"/>
        <w:right w:val="none" w:sz="0" w:space="0" w:color="auto"/>
      </w:divBdr>
    </w:div>
    <w:div w:id="1414232626">
      <w:bodyDiv w:val="1"/>
      <w:marLeft w:val="0"/>
      <w:marRight w:val="0"/>
      <w:marTop w:val="0"/>
      <w:marBottom w:val="0"/>
      <w:divBdr>
        <w:top w:val="none" w:sz="0" w:space="0" w:color="auto"/>
        <w:left w:val="none" w:sz="0" w:space="0" w:color="auto"/>
        <w:bottom w:val="none" w:sz="0" w:space="0" w:color="auto"/>
        <w:right w:val="none" w:sz="0" w:space="0" w:color="auto"/>
      </w:divBdr>
    </w:div>
    <w:div w:id="1533179817">
      <w:bodyDiv w:val="1"/>
      <w:marLeft w:val="0"/>
      <w:marRight w:val="0"/>
      <w:marTop w:val="0"/>
      <w:marBottom w:val="0"/>
      <w:divBdr>
        <w:top w:val="none" w:sz="0" w:space="0" w:color="auto"/>
        <w:left w:val="none" w:sz="0" w:space="0" w:color="auto"/>
        <w:bottom w:val="none" w:sz="0" w:space="0" w:color="auto"/>
        <w:right w:val="none" w:sz="0" w:space="0" w:color="auto"/>
      </w:divBdr>
    </w:div>
    <w:div w:id="1545404960">
      <w:bodyDiv w:val="1"/>
      <w:marLeft w:val="0"/>
      <w:marRight w:val="0"/>
      <w:marTop w:val="0"/>
      <w:marBottom w:val="0"/>
      <w:divBdr>
        <w:top w:val="none" w:sz="0" w:space="0" w:color="auto"/>
        <w:left w:val="none" w:sz="0" w:space="0" w:color="auto"/>
        <w:bottom w:val="none" w:sz="0" w:space="0" w:color="auto"/>
        <w:right w:val="none" w:sz="0" w:space="0" w:color="auto"/>
      </w:divBdr>
    </w:div>
    <w:div w:id="1545868965">
      <w:bodyDiv w:val="1"/>
      <w:marLeft w:val="0"/>
      <w:marRight w:val="0"/>
      <w:marTop w:val="0"/>
      <w:marBottom w:val="0"/>
      <w:divBdr>
        <w:top w:val="none" w:sz="0" w:space="0" w:color="auto"/>
        <w:left w:val="none" w:sz="0" w:space="0" w:color="auto"/>
        <w:bottom w:val="none" w:sz="0" w:space="0" w:color="auto"/>
        <w:right w:val="none" w:sz="0" w:space="0" w:color="auto"/>
      </w:divBdr>
    </w:div>
    <w:div w:id="1554997955">
      <w:bodyDiv w:val="1"/>
      <w:marLeft w:val="0"/>
      <w:marRight w:val="0"/>
      <w:marTop w:val="0"/>
      <w:marBottom w:val="0"/>
      <w:divBdr>
        <w:top w:val="none" w:sz="0" w:space="0" w:color="auto"/>
        <w:left w:val="none" w:sz="0" w:space="0" w:color="auto"/>
        <w:bottom w:val="none" w:sz="0" w:space="0" w:color="auto"/>
        <w:right w:val="none" w:sz="0" w:space="0" w:color="auto"/>
      </w:divBdr>
    </w:div>
    <w:div w:id="1588346593">
      <w:bodyDiv w:val="1"/>
      <w:marLeft w:val="0"/>
      <w:marRight w:val="0"/>
      <w:marTop w:val="0"/>
      <w:marBottom w:val="0"/>
      <w:divBdr>
        <w:top w:val="none" w:sz="0" w:space="0" w:color="auto"/>
        <w:left w:val="none" w:sz="0" w:space="0" w:color="auto"/>
        <w:bottom w:val="none" w:sz="0" w:space="0" w:color="auto"/>
        <w:right w:val="none" w:sz="0" w:space="0" w:color="auto"/>
      </w:divBdr>
    </w:div>
    <w:div w:id="1637106674">
      <w:bodyDiv w:val="1"/>
      <w:marLeft w:val="0"/>
      <w:marRight w:val="0"/>
      <w:marTop w:val="0"/>
      <w:marBottom w:val="0"/>
      <w:divBdr>
        <w:top w:val="none" w:sz="0" w:space="0" w:color="auto"/>
        <w:left w:val="none" w:sz="0" w:space="0" w:color="auto"/>
        <w:bottom w:val="none" w:sz="0" w:space="0" w:color="auto"/>
        <w:right w:val="none" w:sz="0" w:space="0" w:color="auto"/>
      </w:divBdr>
    </w:div>
    <w:div w:id="1678655250">
      <w:bodyDiv w:val="1"/>
      <w:marLeft w:val="0"/>
      <w:marRight w:val="0"/>
      <w:marTop w:val="0"/>
      <w:marBottom w:val="0"/>
      <w:divBdr>
        <w:top w:val="none" w:sz="0" w:space="0" w:color="auto"/>
        <w:left w:val="none" w:sz="0" w:space="0" w:color="auto"/>
        <w:bottom w:val="none" w:sz="0" w:space="0" w:color="auto"/>
        <w:right w:val="none" w:sz="0" w:space="0" w:color="auto"/>
      </w:divBdr>
    </w:div>
    <w:div w:id="1834181840">
      <w:bodyDiv w:val="1"/>
      <w:marLeft w:val="0"/>
      <w:marRight w:val="0"/>
      <w:marTop w:val="0"/>
      <w:marBottom w:val="0"/>
      <w:divBdr>
        <w:top w:val="none" w:sz="0" w:space="0" w:color="auto"/>
        <w:left w:val="none" w:sz="0" w:space="0" w:color="auto"/>
        <w:bottom w:val="none" w:sz="0" w:space="0" w:color="auto"/>
        <w:right w:val="none" w:sz="0" w:space="0" w:color="auto"/>
      </w:divBdr>
    </w:div>
    <w:div w:id="1840004508">
      <w:bodyDiv w:val="1"/>
      <w:marLeft w:val="0"/>
      <w:marRight w:val="0"/>
      <w:marTop w:val="0"/>
      <w:marBottom w:val="0"/>
      <w:divBdr>
        <w:top w:val="none" w:sz="0" w:space="0" w:color="auto"/>
        <w:left w:val="none" w:sz="0" w:space="0" w:color="auto"/>
        <w:bottom w:val="none" w:sz="0" w:space="0" w:color="auto"/>
        <w:right w:val="none" w:sz="0" w:space="0" w:color="auto"/>
      </w:divBdr>
    </w:div>
    <w:div w:id="1950501555">
      <w:bodyDiv w:val="1"/>
      <w:marLeft w:val="0"/>
      <w:marRight w:val="0"/>
      <w:marTop w:val="0"/>
      <w:marBottom w:val="0"/>
      <w:divBdr>
        <w:top w:val="none" w:sz="0" w:space="0" w:color="auto"/>
        <w:left w:val="none" w:sz="0" w:space="0" w:color="auto"/>
        <w:bottom w:val="none" w:sz="0" w:space="0" w:color="auto"/>
        <w:right w:val="none" w:sz="0" w:space="0" w:color="auto"/>
      </w:divBdr>
    </w:div>
    <w:div w:id="2127775405">
      <w:bodyDiv w:val="1"/>
      <w:marLeft w:val="0"/>
      <w:marRight w:val="0"/>
      <w:marTop w:val="0"/>
      <w:marBottom w:val="0"/>
      <w:divBdr>
        <w:top w:val="none" w:sz="0" w:space="0" w:color="auto"/>
        <w:left w:val="none" w:sz="0" w:space="0" w:color="auto"/>
        <w:bottom w:val="none" w:sz="0" w:space="0" w:color="auto"/>
        <w:right w:val="none" w:sz="0" w:space="0" w:color="auto"/>
      </w:divBdr>
      <w:divsChild>
        <w:div w:id="33847187">
          <w:marLeft w:val="0"/>
          <w:marRight w:val="0"/>
          <w:marTop w:val="0"/>
          <w:marBottom w:val="0"/>
          <w:divBdr>
            <w:top w:val="none" w:sz="0" w:space="0" w:color="auto"/>
            <w:left w:val="none" w:sz="0" w:space="0" w:color="auto"/>
            <w:bottom w:val="none" w:sz="0" w:space="0" w:color="auto"/>
            <w:right w:val="none" w:sz="0" w:space="0" w:color="auto"/>
          </w:divBdr>
          <w:divsChild>
            <w:div w:id="766536317">
              <w:marLeft w:val="0"/>
              <w:marRight w:val="0"/>
              <w:marTop w:val="0"/>
              <w:marBottom w:val="0"/>
              <w:divBdr>
                <w:top w:val="none" w:sz="0" w:space="0" w:color="auto"/>
                <w:left w:val="none" w:sz="0" w:space="0" w:color="auto"/>
                <w:bottom w:val="none" w:sz="0" w:space="0" w:color="auto"/>
                <w:right w:val="none" w:sz="0" w:space="0" w:color="auto"/>
              </w:divBdr>
            </w:div>
            <w:div w:id="631600606">
              <w:marLeft w:val="0"/>
              <w:marRight w:val="0"/>
              <w:marTop w:val="0"/>
              <w:marBottom w:val="0"/>
              <w:divBdr>
                <w:top w:val="none" w:sz="0" w:space="0" w:color="auto"/>
                <w:left w:val="none" w:sz="0" w:space="0" w:color="auto"/>
                <w:bottom w:val="none" w:sz="0" w:space="0" w:color="auto"/>
                <w:right w:val="none" w:sz="0" w:space="0" w:color="auto"/>
              </w:divBdr>
              <w:divsChild>
                <w:div w:id="1452244014">
                  <w:marLeft w:val="0"/>
                  <w:marRight w:val="0"/>
                  <w:marTop w:val="0"/>
                  <w:marBottom w:val="0"/>
                  <w:divBdr>
                    <w:top w:val="none" w:sz="0" w:space="0" w:color="auto"/>
                    <w:left w:val="none" w:sz="0" w:space="0" w:color="auto"/>
                    <w:bottom w:val="none" w:sz="0" w:space="0" w:color="auto"/>
                    <w:right w:val="none" w:sz="0" w:space="0" w:color="auto"/>
                  </w:divBdr>
                  <w:divsChild>
                    <w:div w:id="1535536588">
                      <w:marLeft w:val="0"/>
                      <w:marRight w:val="0"/>
                      <w:marTop w:val="0"/>
                      <w:marBottom w:val="0"/>
                      <w:divBdr>
                        <w:top w:val="none" w:sz="0" w:space="0" w:color="auto"/>
                        <w:left w:val="none" w:sz="0" w:space="0" w:color="auto"/>
                        <w:bottom w:val="none" w:sz="0" w:space="0" w:color="auto"/>
                        <w:right w:val="none" w:sz="0" w:space="0" w:color="auto"/>
                      </w:divBdr>
                    </w:div>
                    <w:div w:id="132020551">
                      <w:marLeft w:val="300"/>
                      <w:marRight w:val="0"/>
                      <w:marTop w:val="0"/>
                      <w:marBottom w:val="0"/>
                      <w:divBdr>
                        <w:top w:val="none" w:sz="0" w:space="0" w:color="auto"/>
                        <w:left w:val="none" w:sz="0" w:space="0" w:color="auto"/>
                        <w:bottom w:val="none" w:sz="0" w:space="0" w:color="auto"/>
                        <w:right w:val="none" w:sz="0" w:space="0" w:color="auto"/>
                      </w:divBdr>
                      <w:divsChild>
                        <w:div w:id="786048769">
                          <w:marLeft w:val="0"/>
                          <w:marRight w:val="0"/>
                          <w:marTop w:val="0"/>
                          <w:marBottom w:val="0"/>
                          <w:divBdr>
                            <w:top w:val="none" w:sz="0" w:space="0" w:color="auto"/>
                            <w:left w:val="none" w:sz="0" w:space="0" w:color="auto"/>
                            <w:bottom w:val="none" w:sz="0" w:space="0" w:color="auto"/>
                            <w:right w:val="none" w:sz="0" w:space="0" w:color="auto"/>
                          </w:divBdr>
                          <w:divsChild>
                            <w:div w:id="1400060943">
                              <w:marLeft w:val="0"/>
                              <w:marRight w:val="0"/>
                              <w:marTop w:val="0"/>
                              <w:marBottom w:val="0"/>
                              <w:divBdr>
                                <w:top w:val="none" w:sz="0" w:space="0" w:color="auto"/>
                                <w:left w:val="none" w:sz="0" w:space="0" w:color="auto"/>
                                <w:bottom w:val="none" w:sz="0" w:space="0" w:color="auto"/>
                                <w:right w:val="none" w:sz="0" w:space="0" w:color="auto"/>
                              </w:divBdr>
                            </w:div>
                            <w:div w:id="792139709">
                              <w:marLeft w:val="0"/>
                              <w:marRight w:val="0"/>
                              <w:marTop w:val="0"/>
                              <w:marBottom w:val="0"/>
                              <w:divBdr>
                                <w:top w:val="none" w:sz="0" w:space="0" w:color="auto"/>
                                <w:left w:val="none" w:sz="0" w:space="0" w:color="auto"/>
                                <w:bottom w:val="none" w:sz="0" w:space="0" w:color="auto"/>
                                <w:right w:val="none" w:sz="0" w:space="0" w:color="auto"/>
                              </w:divBdr>
                            </w:div>
                          </w:divsChild>
                        </w:div>
                        <w:div w:id="175651251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448">
              <w:marLeft w:val="0"/>
              <w:marRight w:val="0"/>
              <w:marTop w:val="0"/>
              <w:marBottom w:val="0"/>
              <w:divBdr>
                <w:top w:val="none" w:sz="0" w:space="0" w:color="auto"/>
                <w:left w:val="none" w:sz="0" w:space="0" w:color="auto"/>
                <w:bottom w:val="none" w:sz="0" w:space="0" w:color="auto"/>
                <w:right w:val="none" w:sz="0" w:space="0" w:color="auto"/>
              </w:divBdr>
              <w:divsChild>
                <w:div w:id="1475950186">
                  <w:marLeft w:val="0"/>
                  <w:marRight w:val="0"/>
                  <w:marTop w:val="0"/>
                  <w:marBottom w:val="0"/>
                  <w:divBdr>
                    <w:top w:val="none" w:sz="0" w:space="0" w:color="auto"/>
                    <w:left w:val="none" w:sz="0" w:space="0" w:color="auto"/>
                    <w:bottom w:val="none" w:sz="0" w:space="0" w:color="auto"/>
                    <w:right w:val="none" w:sz="0" w:space="0" w:color="auto"/>
                  </w:divBdr>
                  <w:divsChild>
                    <w:div w:id="1712075206">
                      <w:marLeft w:val="0"/>
                      <w:marRight w:val="0"/>
                      <w:marTop w:val="0"/>
                      <w:marBottom w:val="0"/>
                      <w:divBdr>
                        <w:top w:val="none" w:sz="0" w:space="0" w:color="auto"/>
                        <w:left w:val="none" w:sz="0" w:space="0" w:color="auto"/>
                        <w:bottom w:val="none" w:sz="0" w:space="0" w:color="auto"/>
                        <w:right w:val="none" w:sz="0" w:space="0" w:color="auto"/>
                      </w:divBdr>
                    </w:div>
                    <w:div w:id="59211136">
                      <w:marLeft w:val="300"/>
                      <w:marRight w:val="0"/>
                      <w:marTop w:val="0"/>
                      <w:marBottom w:val="0"/>
                      <w:divBdr>
                        <w:top w:val="none" w:sz="0" w:space="0" w:color="auto"/>
                        <w:left w:val="none" w:sz="0" w:space="0" w:color="auto"/>
                        <w:bottom w:val="none" w:sz="0" w:space="0" w:color="auto"/>
                        <w:right w:val="none" w:sz="0" w:space="0" w:color="auto"/>
                      </w:divBdr>
                      <w:divsChild>
                        <w:div w:id="1610968959">
                          <w:marLeft w:val="0"/>
                          <w:marRight w:val="0"/>
                          <w:marTop w:val="0"/>
                          <w:marBottom w:val="0"/>
                          <w:divBdr>
                            <w:top w:val="none" w:sz="0" w:space="0" w:color="auto"/>
                            <w:left w:val="none" w:sz="0" w:space="0" w:color="auto"/>
                            <w:bottom w:val="none" w:sz="0" w:space="0" w:color="auto"/>
                            <w:right w:val="none" w:sz="0" w:space="0" w:color="auto"/>
                          </w:divBdr>
                          <w:divsChild>
                            <w:div w:id="100347182">
                              <w:marLeft w:val="0"/>
                              <w:marRight w:val="0"/>
                              <w:marTop w:val="0"/>
                              <w:marBottom w:val="0"/>
                              <w:divBdr>
                                <w:top w:val="none" w:sz="0" w:space="0" w:color="auto"/>
                                <w:left w:val="none" w:sz="0" w:space="0" w:color="auto"/>
                                <w:bottom w:val="none" w:sz="0" w:space="0" w:color="auto"/>
                                <w:right w:val="none" w:sz="0" w:space="0" w:color="auto"/>
                              </w:divBdr>
                            </w:div>
                            <w:div w:id="15456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teca.unad.edu.co/contenidos/104004/GESTION_DE_LA_CALIDAD_2016-1/libros_pmbok_guide5th_spanish.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87A93-8CD7-4FA1-8A3A-3E5BFB8D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1851</Words>
  <Characters>10185</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ROBERTO SANCHEZ</cp:lastModifiedBy>
  <cp:revision>19</cp:revision>
  <dcterms:created xsi:type="dcterms:W3CDTF">2016-12-06T01:36:00Z</dcterms:created>
  <dcterms:modified xsi:type="dcterms:W3CDTF">2016-12-06T04:36:00Z</dcterms:modified>
</cp:coreProperties>
</file>