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D8" w:rsidRPr="00E129F8" w:rsidRDefault="00E17BD8" w:rsidP="00E17BD8">
      <w:pPr>
        <w:pStyle w:val="Heading1"/>
      </w:pPr>
      <w:bookmarkStart w:id="0" w:name="_Toc391293700"/>
      <w:bookmarkStart w:id="1" w:name="_GoBack"/>
      <w:bookmarkEnd w:id="1"/>
      <w:proofErr w:type="gramStart"/>
      <w:r>
        <w:t>Tool 3.</w:t>
      </w:r>
      <w:proofErr w:type="gramEnd"/>
      <w:r>
        <w:t xml:space="preserve"> </w:t>
      </w:r>
      <w:r w:rsidRPr="00E129F8">
        <w:t>Resident Information Sheet</w:t>
      </w:r>
      <w:r>
        <w:t xml:space="preserve">: </w:t>
      </w:r>
      <w:r w:rsidRPr="00E129F8">
        <w:t>Antibiotic-Resistan</w:t>
      </w:r>
      <w:r>
        <w:t>t</w:t>
      </w:r>
      <w:r w:rsidRPr="00E129F8">
        <w:t xml:space="preserve"> </w:t>
      </w:r>
      <w:r>
        <w:t>Bacteria</w:t>
      </w:r>
      <w:bookmarkEnd w:id="0"/>
    </w:p>
    <w:p w:rsidR="00E17BD8" w:rsidRPr="00E17BD8" w:rsidRDefault="00E17BD8" w:rsidP="00E17BD8">
      <w:pPr>
        <w:pStyle w:val="NHASBodyText"/>
      </w:pPr>
      <w:r w:rsidRPr="00E17BD8">
        <w:t>One of your tests showed that you have a type of bacteria that cannot be treated with the antibiotics you have been taking. [Optional: Insert specific information about the bacteria found, the culture site, and which antibiotics are not effective.] It is important for you to know about this a</w:t>
      </w:r>
      <w:r>
        <w:t>nd learn how it may affect you.</w:t>
      </w:r>
    </w:p>
    <w:p w:rsidR="00E17BD8" w:rsidRPr="00E17BD8" w:rsidRDefault="00E17BD8" w:rsidP="00E17BD8">
      <w:pPr>
        <w:pStyle w:val="NHASBodyText"/>
      </w:pPr>
      <w:r w:rsidRPr="00E17BD8">
        <w:t xml:space="preserve">This information sheet will answer questions and help you understand how we will </w:t>
      </w:r>
      <w:r>
        <w:t>treat your </w:t>
      </w:r>
      <w:r w:rsidRPr="00E17BD8">
        <w:t>infection.</w:t>
      </w:r>
    </w:p>
    <w:p w:rsidR="00E17BD8" w:rsidRPr="00E17BD8" w:rsidRDefault="00E17BD8" w:rsidP="00E17BD8">
      <w:pPr>
        <w:pStyle w:val="Heading5"/>
        <w:spacing w:after="120"/>
        <w:rPr>
          <w:rFonts w:ascii="Arial" w:eastAsia="Times New Roman" w:hAnsi="Arial" w:cs="Arial"/>
          <w:b/>
          <w:color w:val="auto"/>
          <w:sz w:val="24"/>
          <w:szCs w:val="24"/>
        </w:rPr>
      </w:pPr>
      <w:bookmarkStart w:id="2" w:name="_Toc391293701"/>
      <w:r w:rsidRPr="00E17BD8">
        <w:rPr>
          <w:rFonts w:ascii="Arial" w:eastAsia="Times New Roman" w:hAnsi="Arial" w:cs="Arial"/>
          <w:b/>
          <w:color w:val="auto"/>
          <w:sz w:val="24"/>
          <w:szCs w:val="24"/>
        </w:rPr>
        <w:t xml:space="preserve">What </w:t>
      </w:r>
      <w:r w:rsidR="00E42684">
        <w:rPr>
          <w:rFonts w:ascii="Arial" w:eastAsia="Times New Roman" w:hAnsi="Arial" w:cs="Arial"/>
          <w:b/>
          <w:color w:val="auto"/>
          <w:sz w:val="24"/>
          <w:szCs w:val="24"/>
        </w:rPr>
        <w:t>Are</w:t>
      </w:r>
      <w:r w:rsidRPr="00E17BD8">
        <w:rPr>
          <w:rFonts w:ascii="Arial" w:eastAsia="Times New Roman" w:hAnsi="Arial" w:cs="Arial"/>
          <w:b/>
          <w:color w:val="auto"/>
          <w:sz w:val="24"/>
          <w:szCs w:val="24"/>
        </w:rPr>
        <w:t xml:space="preserve"> Antibiotic-Resistant Bacteria?</w:t>
      </w:r>
      <w:bookmarkEnd w:id="2"/>
    </w:p>
    <w:p w:rsidR="00E17BD8" w:rsidRPr="00E17BD8" w:rsidRDefault="00E17BD8" w:rsidP="00E17BD8">
      <w:pPr>
        <w:pStyle w:val="NHASBodyText"/>
      </w:pPr>
      <w:r w:rsidRPr="00701E59">
        <w:t xml:space="preserve">Antibiotics are drugs that kill bacteria that cause infections. Sometimes, the antibiotics usually used to treat infections are no longer effective against the bacteria. These bacteria are called “antibiotic-resistant bacteria.” When the bacteria are resistant to many antibiotics, they are called </w:t>
      </w:r>
      <w:r w:rsidRPr="0099248A">
        <w:rPr>
          <w:b/>
        </w:rPr>
        <w:t>“multidrug-resistant organisms,”</w:t>
      </w:r>
      <w:r w:rsidRPr="00701E59">
        <w:rPr>
          <w:b/>
        </w:rPr>
        <w:t xml:space="preserve"> or “MDROs.”</w:t>
      </w:r>
      <w:r w:rsidRPr="00701E59">
        <w:t xml:space="preserve"> You are m</w:t>
      </w:r>
      <w:r w:rsidR="00E42684">
        <w:t>ore likely to have a multidrug</w:t>
      </w:r>
      <w:r w:rsidR="00E42684">
        <w:noBreakHyphen/>
      </w:r>
      <w:r w:rsidRPr="00701E59">
        <w:t>resistant organism if you take antibiotics oft</w:t>
      </w:r>
      <w:r>
        <w:t>en or for long periods of time.</w:t>
      </w:r>
    </w:p>
    <w:p w:rsidR="00E17BD8" w:rsidRPr="00E17BD8" w:rsidRDefault="00E17BD8" w:rsidP="00E17BD8">
      <w:pPr>
        <w:pStyle w:val="Heading5"/>
        <w:spacing w:after="120"/>
        <w:rPr>
          <w:rFonts w:ascii="Arial" w:eastAsia="Times New Roman" w:hAnsi="Arial" w:cs="Arial"/>
          <w:b/>
          <w:color w:val="auto"/>
          <w:sz w:val="24"/>
          <w:szCs w:val="24"/>
        </w:rPr>
      </w:pPr>
      <w:bookmarkStart w:id="3" w:name="_Toc391293702"/>
      <w:r w:rsidRPr="00E17BD8">
        <w:rPr>
          <w:rFonts w:ascii="Arial" w:eastAsia="Times New Roman" w:hAnsi="Arial" w:cs="Arial"/>
          <w:b/>
          <w:color w:val="auto"/>
          <w:sz w:val="24"/>
          <w:szCs w:val="24"/>
        </w:rPr>
        <w:t>How Did I Get These Bacteria?</w:t>
      </w:r>
      <w:bookmarkEnd w:id="3"/>
    </w:p>
    <w:p w:rsidR="00E17BD8" w:rsidRPr="00E17BD8" w:rsidRDefault="00E17BD8" w:rsidP="00E17BD8">
      <w:pPr>
        <w:pStyle w:val="NHASBodyText"/>
      </w:pPr>
      <w:r w:rsidRPr="00701E59">
        <w:t>People may develop resistant bacteria on their bodies because they have taken antibiotics frequently or for a long time. When you take an antibiotic, a few of the bacteria may learn to “resist” the antibiotic and will not be killed by it. These bacteria can then multiply and are not affected by the antibiotic.</w:t>
      </w:r>
    </w:p>
    <w:p w:rsidR="00E32D5F" w:rsidRPr="00C60418" w:rsidRDefault="00E17BD8" w:rsidP="00E17BD8">
      <w:pPr>
        <w:pStyle w:val="NHASBodyText"/>
        <w:rPr>
          <w:color w:val="000000"/>
          <w:lang w:val="en"/>
        </w:rPr>
      </w:pPr>
      <w:r w:rsidRPr="00701E59">
        <w:t>People can also get the resistant bacteria from someone else who has it. This can happen when someone touches you, or by touching something that has the bacteria on it, such as telephones, door ha</w:t>
      </w:r>
      <w:r>
        <w:t>ndles, or bedrails.</w:t>
      </w:r>
    </w:p>
    <w:p w:rsidR="003C2895" w:rsidRDefault="003C2895" w:rsidP="00F640D4">
      <w:pPr>
        <w:pStyle w:val="NHASBodyText"/>
        <w:sectPr w:rsidR="003C2895" w:rsidSect="00833CE3">
          <w:headerReference w:type="default" r:id="rId9"/>
          <w:pgSz w:w="12240" w:h="15840"/>
          <w:pgMar w:top="2880" w:right="1440" w:bottom="1440" w:left="1440" w:header="0" w:footer="0" w:gutter="0"/>
          <w:cols w:space="720"/>
          <w:docGrid w:linePitch="360"/>
        </w:sectPr>
      </w:pPr>
    </w:p>
    <w:p w:rsidR="00E17BD8" w:rsidRPr="00E17BD8" w:rsidRDefault="00E17BD8" w:rsidP="00E17BD8">
      <w:pPr>
        <w:pStyle w:val="Heading5"/>
        <w:spacing w:after="120"/>
        <w:rPr>
          <w:rFonts w:ascii="Arial" w:eastAsia="Times New Roman" w:hAnsi="Arial" w:cs="Arial"/>
          <w:b/>
          <w:color w:val="auto"/>
          <w:sz w:val="24"/>
          <w:szCs w:val="24"/>
        </w:rPr>
      </w:pPr>
      <w:bookmarkStart w:id="4" w:name="_Toc391293703"/>
      <w:r w:rsidRPr="00E17BD8">
        <w:rPr>
          <w:rFonts w:ascii="Arial" w:eastAsia="Times New Roman" w:hAnsi="Arial" w:cs="Arial"/>
          <w:b/>
          <w:color w:val="auto"/>
          <w:sz w:val="24"/>
          <w:szCs w:val="24"/>
        </w:rPr>
        <w:lastRenderedPageBreak/>
        <w:t xml:space="preserve">How </w:t>
      </w:r>
      <w:r w:rsidR="00E42684">
        <w:rPr>
          <w:rFonts w:ascii="Arial" w:eastAsia="Times New Roman" w:hAnsi="Arial" w:cs="Arial"/>
          <w:b/>
          <w:color w:val="auto"/>
          <w:sz w:val="24"/>
          <w:szCs w:val="24"/>
        </w:rPr>
        <w:t>Are</w:t>
      </w:r>
      <w:r w:rsidRPr="00E17BD8">
        <w:rPr>
          <w:rFonts w:ascii="Arial" w:eastAsia="Times New Roman" w:hAnsi="Arial" w:cs="Arial"/>
          <w:b/>
          <w:color w:val="auto"/>
          <w:sz w:val="24"/>
          <w:szCs w:val="24"/>
        </w:rPr>
        <w:t xml:space="preserve"> Antibiotic-Resistant Bacteria Different From an Infection?</w:t>
      </w:r>
      <w:bookmarkEnd w:id="4"/>
    </w:p>
    <w:p w:rsidR="00E17BD8" w:rsidRPr="00E17BD8" w:rsidRDefault="00E17BD8" w:rsidP="00E17BD8">
      <w:pPr>
        <w:pStyle w:val="NHASBodyText"/>
      </w:pPr>
      <w:r w:rsidRPr="00701E59">
        <w:t xml:space="preserve">Everyone has bacteria living on or in them—in their gut, on their skin, and in their mouths. Some bacteria are good, and some are bad. Good bacteria help protect your body from bad bacteria. Many people have antibiotic-resistant bacteria living on them but do not develop an infection. This is called </w:t>
      </w:r>
      <w:r w:rsidRPr="00701E59">
        <w:rPr>
          <w:b/>
        </w:rPr>
        <w:t>“colonization.”</w:t>
      </w:r>
      <w:r>
        <w:rPr>
          <w:b/>
        </w:rPr>
        <w:t xml:space="preserve"> </w:t>
      </w:r>
      <w:r>
        <w:t>Good bacteria and your immune system are usually effective at keeping antibiotic-resistant bacteria in check.</w:t>
      </w:r>
      <w:r w:rsidRPr="00701E59">
        <w:rPr>
          <w:b/>
        </w:rPr>
        <w:t xml:space="preserve"> </w:t>
      </w:r>
      <w:r>
        <w:t>An infectio</w:t>
      </w:r>
      <w:r w:rsidR="00E42684">
        <w:t>n can occur when the antibiotic</w:t>
      </w:r>
      <w:r w:rsidR="00E42684">
        <w:noBreakHyphen/>
      </w:r>
      <w:r>
        <w:t xml:space="preserve">resistant bacteria grow quickly and are not controlled by your good bacteria or your immune system. </w:t>
      </w:r>
      <w:r w:rsidRPr="00CD7A86">
        <w:t>If you get sick</w:t>
      </w:r>
      <w:r>
        <w:t xml:space="preserve">, your immune system may not be able to cope with the bacteria and you might develop an infection. </w:t>
      </w:r>
      <w:r w:rsidRPr="00701E59">
        <w:t>Taking antibiotics for something else may kill off your good bacteria and</w:t>
      </w:r>
      <w:r>
        <w:t xml:space="preserve"> this</w:t>
      </w:r>
      <w:r w:rsidRPr="00701E59">
        <w:t xml:space="preserve"> increase</w:t>
      </w:r>
      <w:r>
        <w:t>s</w:t>
      </w:r>
      <w:r w:rsidRPr="00701E59">
        <w:t xml:space="preserve"> your risk of developing an infection from the resistant bacteria, so there should always be a very good reas</w:t>
      </w:r>
      <w:r>
        <w:t>on for you to take antibiotics.</w:t>
      </w:r>
    </w:p>
    <w:p w:rsidR="00E17BD8" w:rsidRPr="00E17BD8" w:rsidRDefault="00E17BD8" w:rsidP="00E17BD8">
      <w:pPr>
        <w:pStyle w:val="Heading5"/>
        <w:spacing w:after="120"/>
        <w:rPr>
          <w:rFonts w:ascii="Arial" w:eastAsia="Times New Roman" w:hAnsi="Arial" w:cs="Arial"/>
          <w:b/>
          <w:color w:val="auto"/>
          <w:sz w:val="24"/>
          <w:szCs w:val="24"/>
        </w:rPr>
      </w:pPr>
      <w:bookmarkStart w:id="5" w:name="_Toc391293704"/>
      <w:r w:rsidRPr="00E17BD8">
        <w:rPr>
          <w:rFonts w:ascii="Arial" w:eastAsia="Times New Roman" w:hAnsi="Arial" w:cs="Arial"/>
          <w:b/>
          <w:color w:val="auto"/>
          <w:sz w:val="24"/>
          <w:szCs w:val="24"/>
        </w:rPr>
        <w:t>If I Get an Infection From the Antibiotic-Res</w:t>
      </w:r>
      <w:r w:rsidR="00E42684">
        <w:rPr>
          <w:rFonts w:ascii="Arial" w:eastAsia="Times New Roman" w:hAnsi="Arial" w:cs="Arial"/>
          <w:b/>
          <w:color w:val="auto"/>
          <w:sz w:val="24"/>
          <w:szCs w:val="24"/>
        </w:rPr>
        <w:t>istant Bacteria, How Will It Be </w:t>
      </w:r>
      <w:r w:rsidRPr="00E17BD8">
        <w:rPr>
          <w:rFonts w:ascii="Arial" w:eastAsia="Times New Roman" w:hAnsi="Arial" w:cs="Arial"/>
          <w:b/>
          <w:color w:val="auto"/>
          <w:sz w:val="24"/>
          <w:szCs w:val="24"/>
        </w:rPr>
        <w:t>Treated?</w:t>
      </w:r>
      <w:bookmarkEnd w:id="5"/>
    </w:p>
    <w:p w:rsidR="00E17BD8" w:rsidRPr="00E17BD8" w:rsidRDefault="00E17BD8" w:rsidP="00E17BD8">
      <w:pPr>
        <w:pStyle w:val="NHASBodyText"/>
      </w:pPr>
      <w:r w:rsidRPr="00701E59">
        <w:t xml:space="preserve">If you develop an infection from the antibiotic-resistant bacteria, </w:t>
      </w:r>
      <w:r w:rsidRPr="00CD7A86">
        <w:rPr>
          <w:b/>
        </w:rPr>
        <w:t>your doctor will identify an antibiotic to treat or kill the resistant bacteria</w:t>
      </w:r>
      <w:r w:rsidRPr="00701E59">
        <w:t>. You may need to be tested to identify a better antibiotic for you</w:t>
      </w:r>
      <w:r>
        <w:t>—a sample from your infection will be sent to a lab and tested against a variety of antibiotics to find the best one to treat you.</w:t>
      </w:r>
      <w:r w:rsidRPr="00701E59">
        <w:t xml:space="preserve"> If you develop an infection fro</w:t>
      </w:r>
      <w:r w:rsidR="00E42684">
        <w:t>m a multidrug</w:t>
      </w:r>
      <w:r w:rsidR="00E42684">
        <w:noBreakHyphen/>
      </w:r>
      <w:r w:rsidRPr="00CD7A86">
        <w:t>resistant organism,</w:t>
      </w:r>
      <w:r w:rsidRPr="00CD7A86">
        <w:rPr>
          <w:b/>
        </w:rPr>
        <w:t xml:space="preserve"> your doctor may also have to try more than one antibiotic</w:t>
      </w:r>
      <w:r w:rsidRPr="00CD7A86">
        <w:t xml:space="preserve"> </w:t>
      </w:r>
      <w:r w:rsidRPr="00701E59">
        <w:t>to find one that will work</w:t>
      </w:r>
      <w:r w:rsidRPr="00701E59">
        <w:rPr>
          <w:u w:val="single"/>
        </w:rPr>
        <w:t xml:space="preserve"> </w:t>
      </w:r>
      <w:r>
        <w:t>for your infection.</w:t>
      </w:r>
    </w:p>
    <w:p w:rsidR="00E17BD8" w:rsidRPr="00E17BD8" w:rsidRDefault="00E17BD8" w:rsidP="00E17BD8">
      <w:pPr>
        <w:pStyle w:val="Heading5"/>
        <w:spacing w:after="120"/>
        <w:rPr>
          <w:rFonts w:ascii="Arial" w:eastAsia="Times New Roman" w:hAnsi="Arial" w:cs="Arial"/>
          <w:b/>
          <w:color w:val="auto"/>
          <w:sz w:val="24"/>
          <w:szCs w:val="24"/>
        </w:rPr>
      </w:pPr>
      <w:bookmarkStart w:id="6" w:name="_Toc391293705"/>
      <w:r w:rsidRPr="00E17BD8">
        <w:rPr>
          <w:rFonts w:ascii="Arial" w:eastAsia="Times New Roman" w:hAnsi="Arial" w:cs="Arial"/>
          <w:b/>
          <w:color w:val="auto"/>
          <w:sz w:val="24"/>
          <w:szCs w:val="24"/>
        </w:rPr>
        <w:t>Will I Ever Get Rid of the Antibiotic-Resistant Bacteria?</w:t>
      </w:r>
      <w:bookmarkEnd w:id="6"/>
    </w:p>
    <w:p w:rsidR="00833CE3" w:rsidRPr="00E17BD8" w:rsidRDefault="00E17BD8" w:rsidP="00E42684">
      <w:pPr>
        <w:pStyle w:val="NHASBodyText"/>
        <w:rPr>
          <w:color w:val="000000"/>
          <w:lang w:val="en"/>
        </w:rPr>
      </w:pPr>
      <w:r w:rsidRPr="00CD7A86">
        <w:t>Many people never get rid of the antibiotic-resistant</w:t>
      </w:r>
      <w:r w:rsidRPr="00CD7A86">
        <w:rPr>
          <w:b/>
        </w:rPr>
        <w:t xml:space="preserve"> </w:t>
      </w:r>
      <w:r w:rsidRPr="00CD7A86">
        <w:t>bacteria completely</w:t>
      </w:r>
      <w:r w:rsidR="00E42684">
        <w:t>, but stay colonized with </w:t>
      </w:r>
      <w:r w:rsidRPr="00701E59">
        <w:t xml:space="preserve">it—meaning, it continues to live on or in them, often without causing any more infections. Knowing that you have this type of bacteria helps </w:t>
      </w:r>
      <w:r w:rsidRPr="00CD7A86">
        <w:t>you and your health care providers</w:t>
      </w:r>
      <w:r w:rsidRPr="00CD7A86">
        <w:rPr>
          <w:b/>
        </w:rPr>
        <w:t xml:space="preserve"> take special precautions to help prevent any infections</w:t>
      </w:r>
      <w:r w:rsidRPr="00701E59">
        <w:t xml:space="preserve"> from develo</w:t>
      </w:r>
      <w:r w:rsidR="00E42684">
        <w:t>ping and to avoid spreading the </w:t>
      </w:r>
      <w:r w:rsidRPr="00701E59">
        <w:t>bacteria to others.</w:t>
      </w:r>
    </w:p>
    <w:p w:rsidR="00152D85" w:rsidRDefault="00152D85" w:rsidP="00F640D4">
      <w:pPr>
        <w:pStyle w:val="NHASBodyText"/>
        <w:sectPr w:rsidR="00152D85" w:rsidSect="00F640D4">
          <w:headerReference w:type="even" r:id="rId10"/>
          <w:headerReference w:type="default" r:id="rId11"/>
          <w:footerReference w:type="default" r:id="rId12"/>
          <w:headerReference w:type="first" r:id="rId13"/>
          <w:pgSz w:w="12240" w:h="15840"/>
          <w:pgMar w:top="1440" w:right="1440" w:bottom="1440" w:left="1440" w:header="720" w:footer="576" w:gutter="0"/>
          <w:cols w:space="720"/>
          <w:docGrid w:linePitch="360"/>
        </w:sectPr>
      </w:pPr>
    </w:p>
    <w:p w:rsidR="00E42684" w:rsidRPr="00E17BD8" w:rsidRDefault="00E42684" w:rsidP="00E42684">
      <w:pPr>
        <w:pStyle w:val="Heading5"/>
        <w:spacing w:after="120"/>
        <w:rPr>
          <w:rFonts w:ascii="Arial" w:eastAsia="Times New Roman" w:hAnsi="Arial" w:cs="Arial"/>
          <w:b/>
          <w:color w:val="auto"/>
          <w:sz w:val="24"/>
          <w:szCs w:val="24"/>
        </w:rPr>
      </w:pPr>
      <w:bookmarkStart w:id="7" w:name="_Toc391293706"/>
      <w:r w:rsidRPr="00E17BD8">
        <w:rPr>
          <w:rFonts w:ascii="Arial" w:eastAsia="Times New Roman" w:hAnsi="Arial" w:cs="Arial"/>
          <w:b/>
          <w:color w:val="auto"/>
          <w:sz w:val="24"/>
          <w:szCs w:val="24"/>
        </w:rPr>
        <w:lastRenderedPageBreak/>
        <w:t>What Should I Do now That I Know I Have Antibiotic-Resistant Bacteria?</w:t>
      </w:r>
      <w:bookmarkEnd w:id="7"/>
    </w:p>
    <w:p w:rsidR="00E42684" w:rsidRPr="00E17BD8" w:rsidRDefault="00E42684" w:rsidP="00E42684">
      <w:pPr>
        <w:pStyle w:val="NHASBodyTextPreBullet"/>
      </w:pPr>
      <w:r w:rsidRPr="00701E59">
        <w:t>You can take steps to prevent spreading the bacteria to other p</w:t>
      </w:r>
      <w:r>
        <w:t>eople or to places on your body </w:t>
      </w:r>
      <w:r w:rsidRPr="00701E59">
        <w:t>where the bacteria might cause an infection:</w:t>
      </w:r>
    </w:p>
    <w:p w:rsidR="00E42684" w:rsidRPr="00E17BD8" w:rsidRDefault="00E42684" w:rsidP="00E42684">
      <w:pPr>
        <w:pStyle w:val="NHASBullet1"/>
        <w:numPr>
          <w:ilvl w:val="0"/>
          <w:numId w:val="1"/>
        </w:numPr>
        <w:ind w:left="360"/>
      </w:pPr>
      <w:r w:rsidRPr="00546285">
        <w:rPr>
          <w:b/>
        </w:rPr>
        <w:t>Always wash your hands</w:t>
      </w:r>
      <w:r w:rsidRPr="00701E59">
        <w:t xml:space="preserve"> with soap and</w:t>
      </w:r>
      <w:r>
        <w:t xml:space="preserve"> warm</w:t>
      </w:r>
      <w:r w:rsidRPr="00701E59">
        <w:t xml:space="preserve"> water before eating, after using the bathroom, after coughing or sneezing, or after any contact with bodily fluids, such as urine or blood.</w:t>
      </w:r>
    </w:p>
    <w:p w:rsidR="00E42684" w:rsidRPr="00E17BD8" w:rsidRDefault="00E42684" w:rsidP="00E42684">
      <w:pPr>
        <w:pStyle w:val="NHASBullet1"/>
        <w:numPr>
          <w:ilvl w:val="0"/>
          <w:numId w:val="1"/>
        </w:numPr>
        <w:ind w:left="360"/>
      </w:pPr>
      <w:r w:rsidRPr="00546285">
        <w:rPr>
          <w:b/>
        </w:rPr>
        <w:t>Let staff know</w:t>
      </w:r>
      <w:r w:rsidRPr="00701E59">
        <w:t xml:space="preserve"> about any cuts, scrapes, or wounds that you have so that the</w:t>
      </w:r>
      <w:r>
        <w:t>y can be covered with a bandage.</w:t>
      </w:r>
    </w:p>
    <w:p w:rsidR="00E42684" w:rsidRPr="00E17BD8" w:rsidRDefault="00E42684" w:rsidP="00E42684">
      <w:pPr>
        <w:pStyle w:val="NHASBullet1"/>
        <w:numPr>
          <w:ilvl w:val="0"/>
          <w:numId w:val="1"/>
        </w:numPr>
        <w:ind w:left="360"/>
      </w:pPr>
      <w:r w:rsidRPr="00546285">
        <w:rPr>
          <w:b/>
        </w:rPr>
        <w:t>Remind your visitors to wash their hands</w:t>
      </w:r>
      <w:r w:rsidRPr="00701E59">
        <w:t xml:space="preserve"> when they c</w:t>
      </w:r>
      <w:r>
        <w:t>ome in to and leave the nursing </w:t>
      </w:r>
      <w:r w:rsidRPr="00701E59">
        <w:t>home.</w:t>
      </w:r>
    </w:p>
    <w:p w:rsidR="00E42684" w:rsidRPr="00E17BD8" w:rsidRDefault="00E42684" w:rsidP="00E42684">
      <w:pPr>
        <w:pStyle w:val="NHASBullet1"/>
        <w:numPr>
          <w:ilvl w:val="0"/>
          <w:numId w:val="1"/>
        </w:numPr>
        <w:ind w:left="360"/>
      </w:pPr>
      <w:r w:rsidRPr="00297425">
        <w:rPr>
          <w:b/>
        </w:rPr>
        <w:t>Avoid spending time with people who</w:t>
      </w:r>
      <w:r>
        <w:rPr>
          <w:b/>
        </w:rPr>
        <w:t>:</w:t>
      </w:r>
      <w:r w:rsidRPr="00297425">
        <w:t xml:space="preserve"> exhibit symptoms of an infection such as fever, cough or cold,</w:t>
      </w:r>
      <w:r>
        <w:t xml:space="preserve"> </w:t>
      </w:r>
      <w:r w:rsidRPr="00297425">
        <w:t>those who have had surgery recently</w:t>
      </w:r>
      <w:r w:rsidRPr="00701E59">
        <w:t xml:space="preserve">, or </w:t>
      </w:r>
      <w:r>
        <w:t xml:space="preserve">those </w:t>
      </w:r>
      <w:r w:rsidRPr="00701E59">
        <w:t>who are taking antibiotics because they may be more at risk of getting an infection.</w:t>
      </w:r>
    </w:p>
    <w:p w:rsidR="00E42684" w:rsidRDefault="00E42684" w:rsidP="00E42684">
      <w:pPr>
        <w:pStyle w:val="NHASBullet1"/>
        <w:numPr>
          <w:ilvl w:val="0"/>
          <w:numId w:val="1"/>
        </w:numPr>
        <w:ind w:left="360"/>
      </w:pPr>
      <w:r w:rsidRPr="00701E59">
        <w:t>Nursing home staff may ask you to take other preventive steps, depending on the type of bacteria you have. If you go to the hospital, the staff there may also ask you to take other steps to prevent spreading the bacteria.</w:t>
      </w:r>
    </w:p>
    <w:p w:rsidR="00E17BD8" w:rsidRPr="00E17BD8" w:rsidRDefault="00E17BD8" w:rsidP="00E42684">
      <w:pPr>
        <w:pStyle w:val="NHASBodyTextPreBullet"/>
      </w:pPr>
      <w:r w:rsidRPr="00701E59">
        <w:t xml:space="preserve">Remember, you can always talk to a nurse or other health care provider about antibiotic-resistant bacteria and how it may affect your health and health care. </w:t>
      </w:r>
      <w:r>
        <w:t>For more information about antibiotic resistance, visit:</w:t>
      </w:r>
    </w:p>
    <w:p w:rsidR="00E17BD8" w:rsidRPr="00E17BD8" w:rsidRDefault="00E17BD8" w:rsidP="00E17BD8">
      <w:pPr>
        <w:pStyle w:val="NHASBodyText"/>
      </w:pPr>
      <w:r>
        <w:t xml:space="preserve">CDC: Antibiotic/Antimicrobial Resistance </w:t>
      </w:r>
      <w:hyperlink r:id="rId14" w:history="1">
        <w:r w:rsidRPr="00E17BD8">
          <w:rPr>
            <w:rStyle w:val="Hyperlink"/>
            <w:szCs w:val="24"/>
          </w:rPr>
          <w:t>http://www.cdc.gov/drugresistance/about.html</w:t>
        </w:r>
      </w:hyperlink>
    </w:p>
    <w:p w:rsidR="006B7A85" w:rsidRDefault="00E17BD8" w:rsidP="00E17BD8">
      <w:pPr>
        <w:pStyle w:val="NHASBodyText"/>
      </w:pPr>
      <w:r>
        <w:t xml:space="preserve">FDA: Antibiotics and Antibiotic Resistance </w:t>
      </w:r>
      <w:hyperlink r:id="rId15" w:history="1">
        <w:r w:rsidR="00C05BA6" w:rsidRPr="00C86207">
          <w:rPr>
            <w:rStyle w:val="Hyperlink"/>
            <w:szCs w:val="24"/>
          </w:rPr>
          <w:t>http://www.fda.gov/Drugs/ResourcesForYou/</w:t>
        </w:r>
        <w:r w:rsidR="00C05BA6" w:rsidRPr="00C86207">
          <w:rPr>
            <w:rStyle w:val="Hyperlink"/>
            <w:szCs w:val="24"/>
          </w:rPr>
          <w:br/>
          <w:t>Consumers/BuyingUsingMedicineSafely/AntibioticsandAntibioticResistance/default.htm</w:t>
        </w:r>
      </w:hyperlink>
    </w:p>
    <w:sectPr w:rsidR="006B7A85" w:rsidSect="002F4E84">
      <w:headerReference w:type="default" r:id="rId16"/>
      <w:footerReference w:type="default" r:id="rId17"/>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44E" w:rsidRDefault="00E2744E" w:rsidP="00E32D5F">
      <w:pPr>
        <w:spacing w:after="0" w:line="240" w:lineRule="auto"/>
      </w:pPr>
      <w:r>
        <w:separator/>
      </w:r>
    </w:p>
  </w:endnote>
  <w:endnote w:type="continuationSeparator" w:id="0">
    <w:p w:rsidR="00E2744E" w:rsidRDefault="00E2744E" w:rsidP="00E3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0D4" w:rsidRDefault="00F640D4" w:rsidP="00F640D4">
    <w:pPr>
      <w:pStyle w:val="Footer"/>
      <w:tabs>
        <w:tab w:val="clear" w:pos="4680"/>
        <w:tab w:val="left" w:pos="7200"/>
      </w:tabs>
      <w:rPr>
        <w:rFonts w:ascii="Arial" w:hAnsi="Arial" w:cs="Arial"/>
      </w:rPr>
    </w:pPr>
    <w:r w:rsidRPr="004A60C0">
      <w:rPr>
        <w:rFonts w:ascii="Arial" w:hAnsi="Arial" w:cs="Arial"/>
      </w:rPr>
      <w:t>Nursing Home Antimicrobial Stewardship Guid</w:t>
    </w:r>
    <w:r>
      <w:rPr>
        <w:rFonts w:ascii="Arial" w:hAnsi="Arial" w:cs="Arial"/>
      </w:rPr>
      <w:t>e</w:t>
    </w:r>
    <w:r>
      <w:rPr>
        <w:rFonts w:ascii="Arial" w:hAnsi="Arial" w:cs="Arial"/>
      </w:rPr>
      <w:tab/>
    </w:r>
    <w:r w:rsidRPr="002F4E84">
      <w:rPr>
        <w:rFonts w:ascii="Arial" w:hAnsi="Arial" w:cs="Arial"/>
        <w:color w:val="FFFFFF" w:themeColor="background1"/>
      </w:rPr>
      <w:t>Engaging Residents</w:t>
    </w:r>
    <w:r>
      <w:rPr>
        <w:rFonts w:ascii="Arial" w:hAnsi="Arial" w:cs="Arial"/>
        <w:color w:val="FFFFFF" w:themeColor="background1"/>
      </w:rPr>
      <w:t>,</w:t>
    </w:r>
  </w:p>
  <w:p w:rsidR="00E32D5F" w:rsidRPr="00833CE3" w:rsidRDefault="00AC6652" w:rsidP="00F640D4">
    <w:pPr>
      <w:pStyle w:val="Footer"/>
      <w:tabs>
        <w:tab w:val="clear" w:pos="4680"/>
        <w:tab w:val="clear" w:pos="9360"/>
        <w:tab w:val="left" w:pos="7200"/>
        <w:tab w:val="right" w:pos="10080"/>
      </w:tabs>
      <w:rPr>
        <w:rFonts w:ascii="Arial" w:hAnsi="Arial" w:cs="Arial"/>
        <w:color w:val="FFFFFF" w:themeColor="background1"/>
      </w:rPr>
    </w:pPr>
    <w:r>
      <w:rPr>
        <w:noProof/>
      </w:rPr>
      <w:drawing>
        <wp:anchor distT="0" distB="0" distL="114300" distR="114300" simplePos="0" relativeHeight="251658240" behindDoc="1" locked="0" layoutInCell="1" allowOverlap="1" wp14:anchorId="488ED29B" wp14:editId="2A325CE0">
          <wp:simplePos x="914400" y="9267825"/>
          <wp:positionH relativeFrom="page">
            <wp:align>right</wp:align>
          </wp:positionH>
          <wp:positionV relativeFrom="page">
            <wp:align>bottom</wp:align>
          </wp:positionV>
          <wp:extent cx="4334256" cy="10332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only Word_inside page_2016 branding.jpg"/>
                  <pic:cNvPicPr/>
                </pic:nvPicPr>
                <pic:blipFill rotWithShape="1">
                  <a:blip r:embed="rId1" cstate="print">
                    <a:extLst>
                      <a:ext uri="{28A0092B-C50C-407E-A947-70E740481C1C}">
                        <a14:useLocalDpi xmlns:a14="http://schemas.microsoft.com/office/drawing/2010/main" val="0"/>
                      </a:ext>
                    </a:extLst>
                  </a:blip>
                  <a:srcRect l="44551" t="89780"/>
                  <a:stretch/>
                </pic:blipFill>
                <pic:spPr bwMode="auto">
                  <a:xfrm>
                    <a:off x="0" y="0"/>
                    <a:ext cx="4334256" cy="10332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0D4">
      <w:rPr>
        <w:rFonts w:ascii="Arial" w:hAnsi="Arial" w:cs="Arial"/>
      </w:rPr>
      <w:t>Educate &amp; Engage Residents, Family</w:t>
    </w:r>
    <w:r w:rsidR="00F640D4">
      <w:rPr>
        <w:rFonts w:ascii="Arial" w:hAnsi="Arial" w:cs="Arial"/>
      </w:rPr>
      <w:tab/>
    </w:r>
    <w:r w:rsidR="00F640D4" w:rsidRPr="002F4E84">
      <w:rPr>
        <w:rFonts w:ascii="Arial" w:hAnsi="Arial" w:cs="Arial"/>
        <w:color w:val="FFFFFF" w:themeColor="background1"/>
      </w:rPr>
      <w:t xml:space="preserve">Family </w:t>
    </w:r>
    <w:r w:rsidR="00C60418">
      <w:rPr>
        <w:rFonts w:ascii="Arial" w:hAnsi="Arial" w:cs="Arial"/>
        <w:color w:val="FFFFFF" w:themeColor="background1"/>
      </w:rPr>
      <w:t>Toolkit/Tool 2</w:t>
    </w:r>
    <w:r w:rsidR="00F640D4">
      <w:rPr>
        <w:rFonts w:ascii="Arial" w:hAnsi="Arial" w:cs="Arial"/>
        <w:color w:val="FFFFFF" w:themeColor="background1"/>
      </w:rPr>
      <w:tab/>
    </w:r>
    <w:r w:rsidR="00F640D4" w:rsidRPr="004A60C0">
      <w:rPr>
        <w:rFonts w:ascii="Arial" w:hAnsi="Arial" w:cs="Arial"/>
        <w:color w:val="FFFFFF" w:themeColor="background1"/>
      </w:rPr>
      <w:fldChar w:fldCharType="begin"/>
    </w:r>
    <w:r w:rsidR="00F640D4" w:rsidRPr="004A60C0">
      <w:rPr>
        <w:rFonts w:ascii="Arial" w:hAnsi="Arial" w:cs="Arial"/>
        <w:color w:val="FFFFFF" w:themeColor="background1"/>
      </w:rPr>
      <w:instrText xml:space="preserve"> PAGE   \* MERGEFORMAT </w:instrText>
    </w:r>
    <w:r w:rsidR="00F640D4" w:rsidRPr="004A60C0">
      <w:rPr>
        <w:rFonts w:ascii="Arial" w:hAnsi="Arial" w:cs="Arial"/>
        <w:color w:val="FFFFFF" w:themeColor="background1"/>
      </w:rPr>
      <w:fldChar w:fldCharType="separate"/>
    </w:r>
    <w:r w:rsidR="00A33CD7">
      <w:rPr>
        <w:rFonts w:ascii="Arial" w:hAnsi="Arial" w:cs="Arial"/>
        <w:noProof/>
        <w:color w:val="FFFFFF" w:themeColor="background1"/>
      </w:rPr>
      <w:t>2</w:t>
    </w:r>
    <w:r w:rsidR="00F640D4" w:rsidRPr="004A60C0">
      <w:rPr>
        <w:rFonts w:ascii="Arial" w:hAnsi="Arial" w:cs="Arial"/>
        <w:noProof/>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CE3" w:rsidRDefault="00152D85" w:rsidP="00833CE3">
    <w:pPr>
      <w:pStyle w:val="Footer"/>
      <w:tabs>
        <w:tab w:val="clear" w:pos="4680"/>
      </w:tabs>
      <w:jc w:val="right"/>
      <w:rPr>
        <w:rFonts w:ascii="Arial" w:hAnsi="Arial" w:cs="Arial"/>
      </w:rPr>
    </w:pPr>
    <w:r>
      <w:rPr>
        <w:rFonts w:ascii="Arial" w:hAnsi="Arial" w:cs="Arial"/>
      </w:rPr>
      <w:t>AHRQ Pub. No. 17-0006-8</w:t>
    </w:r>
    <w:r w:rsidR="00833CE3">
      <w:rPr>
        <w:rFonts w:ascii="Arial" w:hAnsi="Arial" w:cs="Arial"/>
      </w:rPr>
      <w:t>-EF</w:t>
    </w:r>
  </w:p>
  <w:p w:rsidR="00833CE3" w:rsidRDefault="00833CE3" w:rsidP="00833CE3">
    <w:pPr>
      <w:pStyle w:val="Footer"/>
      <w:tabs>
        <w:tab w:val="clear" w:pos="4680"/>
      </w:tabs>
      <w:spacing w:after="440"/>
      <w:jc w:val="right"/>
      <w:rPr>
        <w:rFonts w:ascii="Arial" w:hAnsi="Arial" w:cs="Arial"/>
      </w:rPr>
    </w:pPr>
    <w:r>
      <w:rPr>
        <w:rFonts w:ascii="Arial" w:hAnsi="Arial" w:cs="Arial"/>
      </w:rPr>
      <w:t>October 2016</w:t>
    </w:r>
  </w:p>
  <w:p w:rsidR="00833CE3" w:rsidRDefault="00833CE3" w:rsidP="002F4E84">
    <w:pPr>
      <w:pStyle w:val="Footer"/>
      <w:tabs>
        <w:tab w:val="clear" w:pos="4680"/>
        <w:tab w:val="left" w:pos="7200"/>
      </w:tabs>
      <w:rPr>
        <w:rFonts w:ascii="Arial" w:hAnsi="Arial" w:cs="Arial"/>
      </w:rPr>
    </w:pPr>
    <w:r w:rsidRPr="004A60C0">
      <w:rPr>
        <w:rFonts w:ascii="Arial" w:hAnsi="Arial" w:cs="Arial"/>
      </w:rPr>
      <w:t>Nursing Home Antimicrobial Stewardship Guid</w:t>
    </w:r>
    <w:r>
      <w:rPr>
        <w:rFonts w:ascii="Arial" w:hAnsi="Arial" w:cs="Arial"/>
      </w:rPr>
      <w:t>e</w:t>
    </w:r>
    <w:r w:rsidR="002F4E84">
      <w:rPr>
        <w:rFonts w:ascii="Arial" w:hAnsi="Arial" w:cs="Arial"/>
      </w:rPr>
      <w:tab/>
    </w:r>
    <w:r w:rsidR="002F4E84" w:rsidRPr="002F4E84">
      <w:rPr>
        <w:rFonts w:ascii="Arial" w:hAnsi="Arial" w:cs="Arial"/>
        <w:color w:val="FFFFFF" w:themeColor="background1"/>
      </w:rPr>
      <w:t>Engaging Residents</w:t>
    </w:r>
    <w:r w:rsidR="002F4E84">
      <w:rPr>
        <w:rFonts w:ascii="Arial" w:hAnsi="Arial" w:cs="Arial"/>
        <w:color w:val="FFFFFF" w:themeColor="background1"/>
      </w:rPr>
      <w:t>,</w:t>
    </w:r>
  </w:p>
  <w:p w:rsidR="00833CE3" w:rsidRPr="00BB75BB" w:rsidRDefault="00152D85" w:rsidP="002F4E84">
    <w:pPr>
      <w:pStyle w:val="Footer"/>
      <w:tabs>
        <w:tab w:val="clear" w:pos="4680"/>
        <w:tab w:val="clear" w:pos="9360"/>
        <w:tab w:val="left" w:pos="7200"/>
        <w:tab w:val="right" w:pos="10080"/>
      </w:tabs>
      <w:rPr>
        <w:rFonts w:ascii="Arial" w:hAnsi="Arial" w:cs="Arial"/>
      </w:rPr>
    </w:pPr>
    <w:r>
      <w:rPr>
        <w:rFonts w:ascii="Arial" w:hAnsi="Arial" w:cs="Arial"/>
      </w:rPr>
      <w:t>Educate &amp; Engage Residents, Family</w:t>
    </w:r>
    <w:r w:rsidR="002F4E84">
      <w:rPr>
        <w:rFonts w:ascii="Arial" w:hAnsi="Arial" w:cs="Arial"/>
      </w:rPr>
      <w:tab/>
    </w:r>
    <w:r w:rsidR="002F4E84" w:rsidRPr="002F4E84">
      <w:rPr>
        <w:rFonts w:ascii="Arial" w:hAnsi="Arial" w:cs="Arial"/>
        <w:color w:val="FFFFFF" w:themeColor="background1"/>
      </w:rPr>
      <w:t xml:space="preserve">Family </w:t>
    </w:r>
    <w:r w:rsidR="00C60418">
      <w:rPr>
        <w:rFonts w:ascii="Arial" w:hAnsi="Arial" w:cs="Arial"/>
        <w:color w:val="FFFFFF" w:themeColor="background1"/>
      </w:rPr>
      <w:t>Toolkit/Tool 2</w:t>
    </w:r>
    <w:r w:rsidR="002F4E84">
      <w:rPr>
        <w:rFonts w:ascii="Arial" w:hAnsi="Arial" w:cs="Arial"/>
        <w:color w:val="FFFFFF" w:themeColor="background1"/>
      </w:rPr>
      <w:tab/>
    </w:r>
    <w:r w:rsidR="002F4E84" w:rsidRPr="004A60C0">
      <w:rPr>
        <w:rFonts w:ascii="Arial" w:hAnsi="Arial" w:cs="Arial"/>
        <w:color w:val="FFFFFF" w:themeColor="background1"/>
      </w:rPr>
      <w:fldChar w:fldCharType="begin"/>
    </w:r>
    <w:r w:rsidR="002F4E84" w:rsidRPr="004A60C0">
      <w:rPr>
        <w:rFonts w:ascii="Arial" w:hAnsi="Arial" w:cs="Arial"/>
        <w:color w:val="FFFFFF" w:themeColor="background1"/>
      </w:rPr>
      <w:instrText xml:space="preserve"> PAGE   \* MERGEFORMAT </w:instrText>
    </w:r>
    <w:r w:rsidR="002F4E84" w:rsidRPr="004A60C0">
      <w:rPr>
        <w:rFonts w:ascii="Arial" w:hAnsi="Arial" w:cs="Arial"/>
        <w:color w:val="FFFFFF" w:themeColor="background1"/>
      </w:rPr>
      <w:fldChar w:fldCharType="separate"/>
    </w:r>
    <w:r w:rsidR="001D260B">
      <w:rPr>
        <w:rFonts w:ascii="Arial" w:hAnsi="Arial" w:cs="Arial"/>
        <w:noProof/>
        <w:color w:val="FFFFFF" w:themeColor="background1"/>
      </w:rPr>
      <w:t>3</w:t>
    </w:r>
    <w:r w:rsidR="002F4E84" w:rsidRPr="004A60C0">
      <w:rPr>
        <w:rFonts w:ascii="Arial" w:hAnsi="Arial" w:cs="Arial"/>
        <w:noProof/>
        <w:color w:val="FFFFFF" w:themeColor="background1"/>
      </w:rPr>
      <w:fldChar w:fldCharType="end"/>
    </w:r>
    <w:r w:rsidR="00833CE3" w:rsidRPr="00BB75BB">
      <w:rPr>
        <w:rFonts w:ascii="Arial" w:hAnsi="Arial" w:cs="Arial"/>
        <w:noProof/>
      </w:rPr>
      <w:drawing>
        <wp:anchor distT="0" distB="0" distL="114300" distR="114300" simplePos="0" relativeHeight="251661312" behindDoc="1" locked="0" layoutInCell="1" allowOverlap="1" wp14:anchorId="5CB9CD10" wp14:editId="5EFCBE0B">
          <wp:simplePos x="914400" y="9267825"/>
          <wp:positionH relativeFrom="page">
            <wp:align>right</wp:align>
          </wp:positionH>
          <wp:positionV relativeFrom="page">
            <wp:align>bottom</wp:align>
          </wp:positionV>
          <wp:extent cx="4334256" cy="103327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only Word_inside page_2016 branding.jpg"/>
                  <pic:cNvPicPr/>
                </pic:nvPicPr>
                <pic:blipFill rotWithShape="1">
                  <a:blip r:embed="rId1" cstate="print">
                    <a:extLst>
                      <a:ext uri="{28A0092B-C50C-407E-A947-70E740481C1C}">
                        <a14:useLocalDpi xmlns:a14="http://schemas.microsoft.com/office/drawing/2010/main" val="0"/>
                      </a:ext>
                    </a:extLst>
                  </a:blip>
                  <a:srcRect l="44551" t="89780"/>
                  <a:stretch/>
                </pic:blipFill>
                <pic:spPr bwMode="auto">
                  <a:xfrm>
                    <a:off x="0" y="0"/>
                    <a:ext cx="4334256" cy="10332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44E" w:rsidRDefault="00E2744E" w:rsidP="00E32D5F">
      <w:pPr>
        <w:spacing w:after="0" w:line="240" w:lineRule="auto"/>
      </w:pPr>
      <w:r>
        <w:separator/>
      </w:r>
    </w:p>
  </w:footnote>
  <w:footnote w:type="continuationSeparator" w:id="0">
    <w:p w:rsidR="00E2744E" w:rsidRDefault="00E2744E" w:rsidP="00E32D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D5F" w:rsidRDefault="00833CE3" w:rsidP="00833CE3">
    <w:pPr>
      <w:pStyle w:val="Header"/>
      <w:spacing w:before="800"/>
      <w:jc w:val="center"/>
      <w:rPr>
        <w:rFonts w:ascii="Arial" w:hAnsi="Arial" w:cs="Arial"/>
        <w:b/>
        <w:color w:val="FFFFFF" w:themeColor="background1"/>
        <w:sz w:val="40"/>
        <w:szCs w:val="40"/>
      </w:rPr>
    </w:pPr>
    <w:r w:rsidRPr="00C03366">
      <w:rPr>
        <w:rFonts w:ascii="Arial" w:hAnsi="Arial" w:cs="Arial"/>
        <w:b/>
        <w:color w:val="FFFFFF" w:themeColor="background1"/>
        <w:sz w:val="40"/>
        <w:szCs w:val="40"/>
      </w:rPr>
      <w:t>Nursing Hom</w:t>
    </w:r>
    <w:r w:rsidR="00AC6652">
      <w:rPr>
        <w:noProof/>
      </w:rPr>
      <w:drawing>
        <wp:anchor distT="0" distB="0" distL="114300" distR="114300" simplePos="0" relativeHeight="251659264" behindDoc="1" locked="0" layoutInCell="1" allowOverlap="1" wp14:anchorId="11DA0B19" wp14:editId="74E87CB8">
          <wp:simplePos x="0" y="0"/>
          <wp:positionH relativeFrom="page">
            <wp:posOffset>-45720</wp:posOffset>
          </wp:positionH>
          <wp:positionV relativeFrom="page">
            <wp:posOffset>-8890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only Word_first page_2016 bran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anchor>
      </w:drawing>
    </w:r>
    <w:r>
      <w:rPr>
        <w:rFonts w:ascii="Arial" w:hAnsi="Arial" w:cs="Arial"/>
        <w:b/>
        <w:color w:val="FFFFFF" w:themeColor="background1"/>
        <w:sz w:val="40"/>
        <w:szCs w:val="40"/>
      </w:rPr>
      <w:t>e</w:t>
    </w:r>
  </w:p>
  <w:p w:rsidR="00833CE3" w:rsidRPr="00C03366" w:rsidRDefault="00833CE3" w:rsidP="00833CE3">
    <w:pPr>
      <w:pStyle w:val="Header"/>
      <w:jc w:val="center"/>
      <w:rPr>
        <w:rFonts w:ascii="Arial" w:hAnsi="Arial" w:cs="Arial"/>
        <w:b/>
        <w:color w:val="FFFFFF" w:themeColor="background1"/>
        <w:sz w:val="40"/>
        <w:szCs w:val="40"/>
      </w:rPr>
    </w:pPr>
    <w:r w:rsidRPr="00C03366">
      <w:rPr>
        <w:rFonts w:ascii="Arial" w:hAnsi="Arial" w:cs="Arial"/>
        <w:b/>
        <w:color w:val="FFFFFF" w:themeColor="background1"/>
        <w:sz w:val="40"/>
        <w:szCs w:val="40"/>
      </w:rPr>
      <w:t>Antimicrobial Stewardship Guide</w:t>
    </w:r>
  </w:p>
  <w:p w:rsidR="00833CE3" w:rsidRPr="0023152B" w:rsidRDefault="00152D85" w:rsidP="00833CE3">
    <w:pPr>
      <w:pStyle w:val="Header"/>
      <w:tabs>
        <w:tab w:val="clear" w:pos="9360"/>
        <w:tab w:val="right" w:pos="9900"/>
      </w:tabs>
      <w:jc w:val="center"/>
      <w:rPr>
        <w:rFonts w:ascii="Arial" w:hAnsi="Arial" w:cs="Arial"/>
        <w:color w:val="FFFFFF" w:themeColor="background1"/>
        <w:sz w:val="36"/>
        <w:szCs w:val="36"/>
      </w:rPr>
    </w:pPr>
    <w:r>
      <w:rPr>
        <w:rFonts w:ascii="Arial" w:hAnsi="Arial" w:cs="Arial"/>
        <w:color w:val="FFFFFF" w:themeColor="background1"/>
        <w:sz w:val="36"/>
        <w:szCs w:val="36"/>
      </w:rPr>
      <w:t>Educate &amp; Engage Residents, Family</w:t>
    </w:r>
  </w:p>
  <w:p w:rsidR="00833CE3" w:rsidRPr="00BB75BB" w:rsidRDefault="00833CE3" w:rsidP="00833CE3">
    <w:pPr>
      <w:pStyle w:val="Header"/>
      <w:tabs>
        <w:tab w:val="clear" w:pos="9360"/>
        <w:tab w:val="right" w:pos="9900"/>
      </w:tabs>
      <w:jc w:val="center"/>
      <w:rPr>
        <w:rFonts w:ascii="Arial" w:hAnsi="Arial" w:cs="Arial"/>
        <w:color w:val="FFFFFF" w:themeColor="background1"/>
        <w:sz w:val="36"/>
        <w:szCs w:val="36"/>
      </w:rPr>
    </w:pPr>
  </w:p>
  <w:p w:rsidR="00833CE3" w:rsidRDefault="008C569C" w:rsidP="00BB75BB">
    <w:pPr>
      <w:pStyle w:val="Header"/>
      <w:tabs>
        <w:tab w:val="clear" w:pos="9360"/>
        <w:tab w:val="right" w:pos="9900"/>
      </w:tabs>
      <w:spacing w:before="360"/>
      <w:jc w:val="center"/>
      <w:rPr>
        <w:rFonts w:ascii="Arial" w:hAnsi="Arial" w:cs="Arial"/>
        <w:sz w:val="32"/>
        <w:szCs w:val="32"/>
      </w:rPr>
    </w:pPr>
    <w:r>
      <w:rPr>
        <w:rFonts w:ascii="Arial" w:hAnsi="Arial" w:cs="Arial"/>
        <w:sz w:val="32"/>
        <w:szCs w:val="32"/>
      </w:rPr>
      <w:t>Toolkit</w:t>
    </w:r>
    <w:r w:rsidR="001D260B">
      <w:rPr>
        <w:rFonts w:ascii="Arial" w:hAnsi="Arial" w:cs="Arial"/>
        <w:sz w:val="32"/>
        <w:szCs w:val="32"/>
      </w:rPr>
      <w:t xml:space="preserve"> </w:t>
    </w:r>
    <w:r w:rsidR="001D260B" w:rsidRPr="001C0CF1">
      <w:rPr>
        <w:rFonts w:ascii="Arial" w:hAnsi="Arial" w:cs="Arial"/>
        <w:sz w:val="32"/>
        <w:szCs w:val="32"/>
      </w:rPr>
      <w:t>To Educate and Engage Residents and Family Members</w:t>
    </w:r>
  </w:p>
  <w:p w:rsidR="00833CE3" w:rsidRPr="00BB75BB" w:rsidRDefault="00833CE3" w:rsidP="00833CE3">
    <w:pPr>
      <w:pStyle w:val="Header"/>
      <w:spacing w:before="320"/>
      <w:jc w:val="center"/>
      <w:rPr>
        <w:rFonts w:ascii="Arial" w:hAnsi="Arial" w:cs="Arial"/>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D5F" w:rsidRDefault="00E32D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177425"/>
      <w:docPartObj>
        <w:docPartGallery w:val="Watermarks"/>
        <w:docPartUnique/>
      </w:docPartObj>
    </w:sdtPr>
    <w:sdtEndPr/>
    <w:sdtContent>
      <w:p w:rsidR="00E32D5F" w:rsidRPr="00BB75BB" w:rsidRDefault="00A33CD7">
        <w:pPr>
          <w:pStyle w:val="Header"/>
          <w:rPr>
            <w:rFonts w:ascii="Arial" w:hAnsi="Arial" w:cs="Arial"/>
          </w:rP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D5F" w:rsidRDefault="00E32D5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448855"/>
      <w:docPartObj>
        <w:docPartGallery w:val="Watermarks"/>
        <w:docPartUnique/>
      </w:docPartObj>
    </w:sdtPr>
    <w:sdtEndPr/>
    <w:sdtContent>
      <w:p w:rsidR="00833CE3" w:rsidRPr="00BB75BB" w:rsidRDefault="00A33CD7">
        <w:pPr>
          <w:pStyle w:val="Header"/>
          <w:rPr>
            <w:rFonts w:ascii="Arial" w:hAnsi="Arial" w:cs="Arial"/>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01AB01A"/>
    <w:lvl w:ilvl="0">
      <w:start w:val="1"/>
      <w:numFmt w:val="bullet"/>
      <w:lvlText w:val=""/>
      <w:lvlJc w:val="left"/>
      <w:pPr>
        <w:ind w:left="720" w:hanging="360"/>
      </w:pPr>
      <w:rPr>
        <w:rFonts w:ascii="Symbol" w:hAnsi="Symbol" w:hint="default"/>
        <w:color w:val="49176D"/>
      </w:rPr>
    </w:lvl>
  </w:abstractNum>
  <w:abstractNum w:abstractNumId="1">
    <w:nsid w:val="0A5E7248"/>
    <w:multiLevelType w:val="multilevel"/>
    <w:tmpl w:val="E9D88932"/>
    <w:lvl w:ilvl="0">
      <w:start w:val="1"/>
      <w:numFmt w:val="decimal"/>
      <w:lvlText w:val="%1."/>
      <w:lvlJc w:val="left"/>
      <w:pPr>
        <w:ind w:left="108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A7A2560"/>
    <w:multiLevelType w:val="multilevel"/>
    <w:tmpl w:val="C994C5AA"/>
    <w:lvl w:ilvl="0">
      <w:start w:val="1"/>
      <w:numFmt w:val="bullet"/>
      <w:pStyle w:val="NHASBullet3"/>
      <w:lvlText w:val=""/>
      <w:lvlJc w:val="left"/>
      <w:pPr>
        <w:ind w:left="1800" w:hanging="360"/>
      </w:pPr>
      <w:rPr>
        <w:rFonts w:ascii="Wingdings" w:hAnsi="Wingdings" w:hint="default"/>
        <w:color w:val="49176D"/>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hint="default"/>
      </w:rPr>
    </w:lvl>
    <w:lvl w:ilvl="3">
      <w:start w:val="1"/>
      <w:numFmt w:val="bullet"/>
      <w:lvlText w:val=""/>
      <w:lvlJc w:val="left"/>
      <w:pPr>
        <w:ind w:left="4860" w:hanging="360"/>
      </w:pPr>
      <w:rPr>
        <w:rFonts w:ascii="Symbol" w:hAnsi="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hint="default"/>
      </w:rPr>
    </w:lvl>
    <w:lvl w:ilvl="6">
      <w:start w:val="1"/>
      <w:numFmt w:val="bullet"/>
      <w:lvlText w:val=""/>
      <w:lvlJc w:val="left"/>
      <w:pPr>
        <w:ind w:left="7020" w:hanging="360"/>
      </w:pPr>
      <w:rPr>
        <w:rFonts w:ascii="Symbol" w:hAnsi="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hint="default"/>
      </w:rPr>
    </w:lvl>
  </w:abstractNum>
  <w:abstractNum w:abstractNumId="3">
    <w:nsid w:val="2BEB2404"/>
    <w:multiLevelType w:val="multilevel"/>
    <w:tmpl w:val="DEBA3DAE"/>
    <w:lvl w:ilvl="0">
      <w:start w:val="1"/>
      <w:numFmt w:val="bullet"/>
      <w:pStyle w:val="NHASBullet2"/>
      <w:lvlText w:val="–"/>
      <w:lvlJc w:val="left"/>
      <w:pPr>
        <w:ind w:left="1080" w:hanging="360"/>
      </w:pPr>
      <w:rPr>
        <w:rFonts w:ascii="Times New Roman" w:hAnsi="Times New Roman" w:cs="Times New Roman" w:hint="default"/>
        <w:color w:val="49176D"/>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42654C45"/>
    <w:multiLevelType w:val="multilevel"/>
    <w:tmpl w:val="852A3A8C"/>
    <w:lvl w:ilvl="0">
      <w:start w:val="1"/>
      <w:numFmt w:val="upperRoman"/>
      <w:lvlText w:val="%1."/>
      <w:lvlJc w:val="left"/>
      <w:pPr>
        <w:ind w:left="72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E350D21"/>
    <w:multiLevelType w:val="hybridMultilevel"/>
    <w:tmpl w:val="67604E1E"/>
    <w:lvl w:ilvl="0" w:tplc="E7682626">
      <w:start w:val="1"/>
      <w:numFmt w:val="bullet"/>
      <w:lvlText w:val="–"/>
      <w:lvlJc w:val="left"/>
      <w:pPr>
        <w:ind w:left="1080" w:hanging="360"/>
      </w:pPr>
      <w:rPr>
        <w:rFonts w:ascii="Times New Roman" w:hAnsi="Times New Roman" w:cs="Times New Roman" w:hint="default"/>
        <w:color w:val="49176D"/>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C8073FE"/>
    <w:multiLevelType w:val="hybridMultilevel"/>
    <w:tmpl w:val="0A2A7146"/>
    <w:lvl w:ilvl="0" w:tplc="26B69DAE">
      <w:start w:val="1"/>
      <w:numFmt w:val="upperRoman"/>
      <w:lvlText w:val="%1."/>
      <w:lvlJc w:val="left"/>
      <w:pPr>
        <w:ind w:left="720" w:hanging="360"/>
      </w:pPr>
      <w:rPr>
        <w:rFonts w:ascii="Times New Roman Bold" w:hAnsi="Times New Roman Bold" w:hint="default"/>
        <w:b/>
        <w:spacing w:val="-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23E00"/>
    <w:multiLevelType w:val="hybridMultilevel"/>
    <w:tmpl w:val="FE0222DE"/>
    <w:lvl w:ilvl="0" w:tplc="F5625C4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1"/>
    <w:lvlOverride w:ilvl="0">
      <w:startOverride w:val="1"/>
    </w:lvlOverride>
  </w:num>
  <w:num w:numId="7">
    <w:abstractNumId w:val="7"/>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7E"/>
    <w:rsid w:val="000030AD"/>
    <w:rsid w:val="00092DD3"/>
    <w:rsid w:val="001302BE"/>
    <w:rsid w:val="00152D85"/>
    <w:rsid w:val="001D260B"/>
    <w:rsid w:val="00262255"/>
    <w:rsid w:val="002F4E84"/>
    <w:rsid w:val="003C2895"/>
    <w:rsid w:val="00495C10"/>
    <w:rsid w:val="00501880"/>
    <w:rsid w:val="00563B71"/>
    <w:rsid w:val="00580C34"/>
    <w:rsid w:val="00621F7B"/>
    <w:rsid w:val="00661B7A"/>
    <w:rsid w:val="006B7A85"/>
    <w:rsid w:val="00833CE3"/>
    <w:rsid w:val="008C569C"/>
    <w:rsid w:val="00920AED"/>
    <w:rsid w:val="00987C7E"/>
    <w:rsid w:val="00A33CD7"/>
    <w:rsid w:val="00A87133"/>
    <w:rsid w:val="00AC6652"/>
    <w:rsid w:val="00BB75BB"/>
    <w:rsid w:val="00BB7DFA"/>
    <w:rsid w:val="00C05BA6"/>
    <w:rsid w:val="00C20137"/>
    <w:rsid w:val="00C60418"/>
    <w:rsid w:val="00C61580"/>
    <w:rsid w:val="00E17BD8"/>
    <w:rsid w:val="00E2744E"/>
    <w:rsid w:val="00E32D5F"/>
    <w:rsid w:val="00E42684"/>
    <w:rsid w:val="00E4465F"/>
    <w:rsid w:val="00E57BF6"/>
    <w:rsid w:val="00EC670D"/>
    <w:rsid w:val="00F6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85"/>
  </w:style>
  <w:style w:type="paragraph" w:styleId="Heading1">
    <w:name w:val="heading 1"/>
    <w:basedOn w:val="Normal"/>
    <w:next w:val="Normal"/>
    <w:link w:val="Heading1Char"/>
    <w:uiPriority w:val="9"/>
    <w:qFormat/>
    <w:rsid w:val="00563B71"/>
    <w:pPr>
      <w:keepNext/>
      <w:widowControl w:val="0"/>
      <w:spacing w:before="240" w:after="120" w:line="240" w:lineRule="auto"/>
      <w:outlineLvl w:val="0"/>
    </w:pPr>
    <w:rPr>
      <w:rFonts w:ascii="Arial Bold" w:eastAsia="Times New Roman" w:hAnsi="Arial Bold" w:cs="Times New Roman"/>
      <w:b/>
      <w:bCs/>
      <w:iCs/>
      <w:color w:val="49176D"/>
      <w:sz w:val="26"/>
    </w:rPr>
  </w:style>
  <w:style w:type="paragraph" w:styleId="Heading3">
    <w:name w:val="heading 3"/>
    <w:basedOn w:val="Normal"/>
    <w:next w:val="Normal"/>
    <w:link w:val="Heading3Char"/>
    <w:uiPriority w:val="9"/>
    <w:unhideWhenUsed/>
    <w:qFormat/>
    <w:rsid w:val="00152D85"/>
    <w:pPr>
      <w:keepNext/>
      <w:keepLines/>
      <w:spacing w:before="200" w:after="0"/>
      <w:outlineLvl w:val="2"/>
    </w:pPr>
    <w:rPr>
      <w:rFonts w:ascii="Arial" w:eastAsia="Times New Roman" w:hAnsi="Arial" w:cs="Times New Roman"/>
      <w:b/>
      <w:bCs/>
      <w:i/>
      <w:color w:val="49176D"/>
      <w:sz w:val="30"/>
      <w:szCs w:val="30"/>
    </w:rPr>
  </w:style>
  <w:style w:type="paragraph" w:styleId="Heading5">
    <w:name w:val="heading 5"/>
    <w:basedOn w:val="Normal"/>
    <w:next w:val="Normal"/>
    <w:link w:val="Heading5Char"/>
    <w:unhideWhenUsed/>
    <w:qFormat/>
    <w:rsid w:val="00E17B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D5F"/>
  </w:style>
  <w:style w:type="paragraph" w:styleId="Footer">
    <w:name w:val="footer"/>
    <w:basedOn w:val="Normal"/>
    <w:link w:val="FooterChar"/>
    <w:uiPriority w:val="99"/>
    <w:unhideWhenUsed/>
    <w:rsid w:val="00E3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D5F"/>
  </w:style>
  <w:style w:type="paragraph" w:styleId="BalloonText">
    <w:name w:val="Balloon Text"/>
    <w:basedOn w:val="Normal"/>
    <w:link w:val="BalloonTextChar"/>
    <w:uiPriority w:val="99"/>
    <w:semiHidden/>
    <w:unhideWhenUsed/>
    <w:rsid w:val="00E32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5F"/>
    <w:rPr>
      <w:rFonts w:ascii="Tahoma" w:hAnsi="Tahoma" w:cs="Tahoma"/>
      <w:sz w:val="16"/>
      <w:szCs w:val="16"/>
    </w:rPr>
  </w:style>
  <w:style w:type="character" w:customStyle="1" w:styleId="Heading3Char">
    <w:name w:val="Heading 3 Char"/>
    <w:basedOn w:val="DefaultParagraphFont"/>
    <w:link w:val="Heading3"/>
    <w:uiPriority w:val="9"/>
    <w:rsid w:val="00152D85"/>
    <w:rPr>
      <w:rFonts w:ascii="Arial" w:eastAsia="Times New Roman" w:hAnsi="Arial" w:cs="Times New Roman"/>
      <w:b/>
      <w:bCs/>
      <w:i/>
      <w:color w:val="49176D"/>
      <w:sz w:val="30"/>
      <w:szCs w:val="30"/>
    </w:rPr>
  </w:style>
  <w:style w:type="paragraph" w:customStyle="1" w:styleId="NHASBodyText">
    <w:name w:val="NHAS_Body Text"/>
    <w:rsid w:val="00563B71"/>
    <w:pPr>
      <w:spacing w:after="240" w:line="240" w:lineRule="auto"/>
    </w:pPr>
    <w:rPr>
      <w:rFonts w:ascii="Times New Roman" w:eastAsia="Times New Roman" w:hAnsi="Times New Roman" w:cs="Times"/>
      <w:sz w:val="24"/>
    </w:rPr>
  </w:style>
  <w:style w:type="paragraph" w:styleId="ListBullet">
    <w:name w:val="List Bullet"/>
    <w:basedOn w:val="Normal"/>
    <w:uiPriority w:val="99"/>
    <w:unhideWhenUsed/>
    <w:rsid w:val="00152D85"/>
    <w:pPr>
      <w:contextualSpacing/>
    </w:pPr>
    <w:rPr>
      <w:rFonts w:ascii="Calibri" w:eastAsia="Times New Roman" w:hAnsi="Calibri" w:cs="Times New Roman"/>
    </w:rPr>
  </w:style>
  <w:style w:type="paragraph" w:customStyle="1" w:styleId="NHASBullet1">
    <w:name w:val="NHAS_Bullet 1"/>
    <w:basedOn w:val="ListBullet"/>
    <w:qFormat/>
    <w:rsid w:val="00563B71"/>
    <w:pPr>
      <w:spacing w:after="120" w:line="240" w:lineRule="auto"/>
      <w:contextualSpacing w:val="0"/>
    </w:pPr>
    <w:rPr>
      <w:rFonts w:ascii="Times New Roman" w:hAnsi="Times New Roman"/>
      <w:sz w:val="24"/>
    </w:rPr>
  </w:style>
  <w:style w:type="paragraph" w:customStyle="1" w:styleId="NHASListLevel1numbered">
    <w:name w:val="NHAS_List Level 1_numbered"/>
    <w:basedOn w:val="ListParagraph"/>
    <w:qFormat/>
    <w:rsid w:val="00A87133"/>
    <w:pPr>
      <w:spacing w:after="240" w:line="240" w:lineRule="auto"/>
      <w:ind w:left="0"/>
      <w:contextualSpacing w:val="0"/>
    </w:pPr>
    <w:rPr>
      <w:rFonts w:ascii="Times New Roman" w:eastAsia="Calibri" w:hAnsi="Times New Roman" w:cs="Times New Roman"/>
      <w:sz w:val="24"/>
    </w:rPr>
  </w:style>
  <w:style w:type="paragraph" w:styleId="ListParagraph">
    <w:name w:val="List Paragraph"/>
    <w:basedOn w:val="Normal"/>
    <w:uiPriority w:val="34"/>
    <w:qFormat/>
    <w:rsid w:val="00152D85"/>
    <w:pPr>
      <w:ind w:left="720"/>
      <w:contextualSpacing/>
    </w:pPr>
  </w:style>
  <w:style w:type="character" w:styleId="Hyperlink">
    <w:name w:val="Hyperlink"/>
    <w:uiPriority w:val="99"/>
    <w:rsid w:val="00152D85"/>
    <w:rPr>
      <w:color w:val="0000FF"/>
      <w:u w:val="single"/>
      <w:lang w:val="en-US"/>
    </w:rPr>
  </w:style>
  <w:style w:type="paragraph" w:customStyle="1" w:styleId="NHASBodyTextPreBullet">
    <w:name w:val="NHAS_Body Text_PreBullet"/>
    <w:basedOn w:val="NHASBodyText"/>
    <w:qFormat/>
    <w:rsid w:val="00152D85"/>
    <w:pPr>
      <w:spacing w:after="120"/>
    </w:pPr>
  </w:style>
  <w:style w:type="paragraph" w:customStyle="1" w:styleId="NHASBodyText-Indent1">
    <w:name w:val="NHAS_Body Text-Indent 1"/>
    <w:basedOn w:val="NHASBodyText"/>
    <w:qFormat/>
    <w:rsid w:val="00661B7A"/>
    <w:pPr>
      <w:ind w:left="720"/>
    </w:pPr>
    <w:rPr>
      <w:rFonts w:eastAsia="Calibri"/>
    </w:rPr>
  </w:style>
  <w:style w:type="paragraph" w:customStyle="1" w:styleId="NHASBullet2">
    <w:name w:val="NHAS_Bullet 2"/>
    <w:basedOn w:val="ListParagraph"/>
    <w:qFormat/>
    <w:rsid w:val="000030AD"/>
    <w:pPr>
      <w:numPr>
        <w:numId w:val="11"/>
      </w:numPr>
      <w:spacing w:line="240" w:lineRule="auto"/>
    </w:pPr>
    <w:rPr>
      <w:rFonts w:ascii="Times New Roman" w:eastAsia="Times New Roman" w:hAnsi="Times New Roman" w:cs="Times New Roman"/>
      <w:sz w:val="24"/>
    </w:rPr>
  </w:style>
  <w:style w:type="paragraph" w:styleId="Subtitle">
    <w:name w:val="Subtitle"/>
    <w:basedOn w:val="Normal"/>
    <w:next w:val="Normal"/>
    <w:link w:val="SubtitleChar"/>
    <w:uiPriority w:val="11"/>
    <w:qFormat/>
    <w:rsid w:val="00152D8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152D85"/>
    <w:rPr>
      <w:rFonts w:ascii="Cambria" w:eastAsia="Times New Roman" w:hAnsi="Cambria" w:cs="Times New Roman"/>
      <w:i/>
      <w:iCs/>
      <w:color w:val="4F81BD"/>
      <w:spacing w:val="15"/>
      <w:sz w:val="24"/>
      <w:szCs w:val="24"/>
    </w:rPr>
  </w:style>
  <w:style w:type="paragraph" w:customStyle="1" w:styleId="NHASBullet3">
    <w:name w:val="NHAS_Bullet 3"/>
    <w:basedOn w:val="Normal"/>
    <w:qFormat/>
    <w:rsid w:val="000030AD"/>
    <w:pPr>
      <w:numPr>
        <w:numId w:val="14"/>
      </w:numPr>
      <w:spacing w:after="60" w:line="240" w:lineRule="auto"/>
    </w:pPr>
    <w:rPr>
      <w:rFonts w:ascii="Times New Roman" w:eastAsia="Times New Roman" w:hAnsi="Times New Roman" w:cs="Times New Roman"/>
      <w:sz w:val="24"/>
      <w:szCs w:val="24"/>
      <w:lang w:val="en"/>
    </w:rPr>
  </w:style>
  <w:style w:type="character" w:customStyle="1" w:styleId="Heading1Char">
    <w:name w:val="Heading 1 Char"/>
    <w:basedOn w:val="DefaultParagraphFont"/>
    <w:link w:val="Heading1"/>
    <w:uiPriority w:val="9"/>
    <w:rsid w:val="00563B71"/>
    <w:rPr>
      <w:rFonts w:ascii="Arial Bold" w:eastAsia="Times New Roman" w:hAnsi="Arial Bold" w:cs="Times New Roman"/>
      <w:b/>
      <w:bCs/>
      <w:iCs/>
      <w:color w:val="49176D"/>
      <w:sz w:val="26"/>
    </w:rPr>
  </w:style>
  <w:style w:type="paragraph" w:customStyle="1" w:styleId="NHASListromannumeral">
    <w:name w:val="NHAS_List roman numeral"/>
    <w:next w:val="NHASBullet1"/>
    <w:qFormat/>
    <w:rsid w:val="00C61580"/>
    <w:pPr>
      <w:keepNext/>
      <w:widowControl w:val="0"/>
      <w:spacing w:after="120" w:line="240" w:lineRule="auto"/>
      <w:outlineLvl w:val="1"/>
    </w:pPr>
    <w:rPr>
      <w:rFonts w:ascii="Times New Roman" w:eastAsia="Calibri" w:hAnsi="Times New Roman" w:cs="Times New Roman"/>
      <w:b/>
      <w:sz w:val="26"/>
      <w:szCs w:val="26"/>
    </w:rPr>
  </w:style>
  <w:style w:type="paragraph" w:customStyle="1" w:styleId="NumberedList">
    <w:name w:val="Numbered List"/>
    <w:basedOn w:val="Normal"/>
    <w:rsid w:val="00C60418"/>
    <w:pPr>
      <w:numPr>
        <w:numId w:val="7"/>
      </w:numPr>
      <w:spacing w:before="120" w:after="120"/>
    </w:pPr>
    <w:rPr>
      <w:rFonts w:ascii="Cambria" w:eastAsia="Times New Roman" w:hAnsi="Cambria" w:cs="Times New Roman"/>
      <w:szCs w:val="24"/>
    </w:rPr>
  </w:style>
  <w:style w:type="paragraph" w:customStyle="1" w:styleId="NHASBullet1-last">
    <w:name w:val="NHAS_Bullet 1-last"/>
    <w:basedOn w:val="NHASBullet1"/>
    <w:qFormat/>
    <w:rsid w:val="00C60418"/>
    <w:pPr>
      <w:spacing w:after="240" w:line="276" w:lineRule="auto"/>
      <w:ind w:left="2700" w:hanging="360"/>
    </w:pPr>
  </w:style>
  <w:style w:type="character" w:customStyle="1" w:styleId="Heading5Char">
    <w:name w:val="Heading 5 Char"/>
    <w:basedOn w:val="DefaultParagraphFont"/>
    <w:link w:val="Heading5"/>
    <w:rsid w:val="00E17BD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85"/>
  </w:style>
  <w:style w:type="paragraph" w:styleId="Heading1">
    <w:name w:val="heading 1"/>
    <w:basedOn w:val="Normal"/>
    <w:next w:val="Normal"/>
    <w:link w:val="Heading1Char"/>
    <w:uiPriority w:val="9"/>
    <w:qFormat/>
    <w:rsid w:val="00563B71"/>
    <w:pPr>
      <w:keepNext/>
      <w:widowControl w:val="0"/>
      <w:spacing w:before="240" w:after="120" w:line="240" w:lineRule="auto"/>
      <w:outlineLvl w:val="0"/>
    </w:pPr>
    <w:rPr>
      <w:rFonts w:ascii="Arial Bold" w:eastAsia="Times New Roman" w:hAnsi="Arial Bold" w:cs="Times New Roman"/>
      <w:b/>
      <w:bCs/>
      <w:iCs/>
      <w:color w:val="49176D"/>
      <w:sz w:val="26"/>
    </w:rPr>
  </w:style>
  <w:style w:type="paragraph" w:styleId="Heading3">
    <w:name w:val="heading 3"/>
    <w:basedOn w:val="Normal"/>
    <w:next w:val="Normal"/>
    <w:link w:val="Heading3Char"/>
    <w:uiPriority w:val="9"/>
    <w:unhideWhenUsed/>
    <w:qFormat/>
    <w:rsid w:val="00152D85"/>
    <w:pPr>
      <w:keepNext/>
      <w:keepLines/>
      <w:spacing w:before="200" w:after="0"/>
      <w:outlineLvl w:val="2"/>
    </w:pPr>
    <w:rPr>
      <w:rFonts w:ascii="Arial" w:eastAsia="Times New Roman" w:hAnsi="Arial" w:cs="Times New Roman"/>
      <w:b/>
      <w:bCs/>
      <w:i/>
      <w:color w:val="49176D"/>
      <w:sz w:val="30"/>
      <w:szCs w:val="30"/>
    </w:rPr>
  </w:style>
  <w:style w:type="paragraph" w:styleId="Heading5">
    <w:name w:val="heading 5"/>
    <w:basedOn w:val="Normal"/>
    <w:next w:val="Normal"/>
    <w:link w:val="Heading5Char"/>
    <w:unhideWhenUsed/>
    <w:qFormat/>
    <w:rsid w:val="00E17B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D5F"/>
  </w:style>
  <w:style w:type="paragraph" w:styleId="Footer">
    <w:name w:val="footer"/>
    <w:basedOn w:val="Normal"/>
    <w:link w:val="FooterChar"/>
    <w:uiPriority w:val="99"/>
    <w:unhideWhenUsed/>
    <w:rsid w:val="00E3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D5F"/>
  </w:style>
  <w:style w:type="paragraph" w:styleId="BalloonText">
    <w:name w:val="Balloon Text"/>
    <w:basedOn w:val="Normal"/>
    <w:link w:val="BalloonTextChar"/>
    <w:uiPriority w:val="99"/>
    <w:semiHidden/>
    <w:unhideWhenUsed/>
    <w:rsid w:val="00E32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5F"/>
    <w:rPr>
      <w:rFonts w:ascii="Tahoma" w:hAnsi="Tahoma" w:cs="Tahoma"/>
      <w:sz w:val="16"/>
      <w:szCs w:val="16"/>
    </w:rPr>
  </w:style>
  <w:style w:type="character" w:customStyle="1" w:styleId="Heading3Char">
    <w:name w:val="Heading 3 Char"/>
    <w:basedOn w:val="DefaultParagraphFont"/>
    <w:link w:val="Heading3"/>
    <w:uiPriority w:val="9"/>
    <w:rsid w:val="00152D85"/>
    <w:rPr>
      <w:rFonts w:ascii="Arial" w:eastAsia="Times New Roman" w:hAnsi="Arial" w:cs="Times New Roman"/>
      <w:b/>
      <w:bCs/>
      <w:i/>
      <w:color w:val="49176D"/>
      <w:sz w:val="30"/>
      <w:szCs w:val="30"/>
    </w:rPr>
  </w:style>
  <w:style w:type="paragraph" w:customStyle="1" w:styleId="NHASBodyText">
    <w:name w:val="NHAS_Body Text"/>
    <w:rsid w:val="00563B71"/>
    <w:pPr>
      <w:spacing w:after="240" w:line="240" w:lineRule="auto"/>
    </w:pPr>
    <w:rPr>
      <w:rFonts w:ascii="Times New Roman" w:eastAsia="Times New Roman" w:hAnsi="Times New Roman" w:cs="Times"/>
      <w:sz w:val="24"/>
    </w:rPr>
  </w:style>
  <w:style w:type="paragraph" w:styleId="ListBullet">
    <w:name w:val="List Bullet"/>
    <w:basedOn w:val="Normal"/>
    <w:uiPriority w:val="99"/>
    <w:unhideWhenUsed/>
    <w:rsid w:val="00152D85"/>
    <w:pPr>
      <w:contextualSpacing/>
    </w:pPr>
    <w:rPr>
      <w:rFonts w:ascii="Calibri" w:eastAsia="Times New Roman" w:hAnsi="Calibri" w:cs="Times New Roman"/>
    </w:rPr>
  </w:style>
  <w:style w:type="paragraph" w:customStyle="1" w:styleId="NHASBullet1">
    <w:name w:val="NHAS_Bullet 1"/>
    <w:basedOn w:val="ListBullet"/>
    <w:qFormat/>
    <w:rsid w:val="00563B71"/>
    <w:pPr>
      <w:spacing w:after="120" w:line="240" w:lineRule="auto"/>
      <w:contextualSpacing w:val="0"/>
    </w:pPr>
    <w:rPr>
      <w:rFonts w:ascii="Times New Roman" w:hAnsi="Times New Roman"/>
      <w:sz w:val="24"/>
    </w:rPr>
  </w:style>
  <w:style w:type="paragraph" w:customStyle="1" w:styleId="NHASListLevel1numbered">
    <w:name w:val="NHAS_List Level 1_numbered"/>
    <w:basedOn w:val="ListParagraph"/>
    <w:qFormat/>
    <w:rsid w:val="00A87133"/>
    <w:pPr>
      <w:spacing w:after="240" w:line="240" w:lineRule="auto"/>
      <w:ind w:left="0"/>
      <w:contextualSpacing w:val="0"/>
    </w:pPr>
    <w:rPr>
      <w:rFonts w:ascii="Times New Roman" w:eastAsia="Calibri" w:hAnsi="Times New Roman" w:cs="Times New Roman"/>
      <w:sz w:val="24"/>
    </w:rPr>
  </w:style>
  <w:style w:type="paragraph" w:styleId="ListParagraph">
    <w:name w:val="List Paragraph"/>
    <w:basedOn w:val="Normal"/>
    <w:uiPriority w:val="34"/>
    <w:qFormat/>
    <w:rsid w:val="00152D85"/>
    <w:pPr>
      <w:ind w:left="720"/>
      <w:contextualSpacing/>
    </w:pPr>
  </w:style>
  <w:style w:type="character" w:styleId="Hyperlink">
    <w:name w:val="Hyperlink"/>
    <w:uiPriority w:val="99"/>
    <w:rsid w:val="00152D85"/>
    <w:rPr>
      <w:color w:val="0000FF"/>
      <w:u w:val="single"/>
      <w:lang w:val="en-US"/>
    </w:rPr>
  </w:style>
  <w:style w:type="paragraph" w:customStyle="1" w:styleId="NHASBodyTextPreBullet">
    <w:name w:val="NHAS_Body Text_PreBullet"/>
    <w:basedOn w:val="NHASBodyText"/>
    <w:qFormat/>
    <w:rsid w:val="00152D85"/>
    <w:pPr>
      <w:spacing w:after="120"/>
    </w:pPr>
  </w:style>
  <w:style w:type="paragraph" w:customStyle="1" w:styleId="NHASBodyText-Indent1">
    <w:name w:val="NHAS_Body Text-Indent 1"/>
    <w:basedOn w:val="NHASBodyText"/>
    <w:qFormat/>
    <w:rsid w:val="00661B7A"/>
    <w:pPr>
      <w:ind w:left="720"/>
    </w:pPr>
    <w:rPr>
      <w:rFonts w:eastAsia="Calibri"/>
    </w:rPr>
  </w:style>
  <w:style w:type="paragraph" w:customStyle="1" w:styleId="NHASBullet2">
    <w:name w:val="NHAS_Bullet 2"/>
    <w:basedOn w:val="ListParagraph"/>
    <w:qFormat/>
    <w:rsid w:val="000030AD"/>
    <w:pPr>
      <w:numPr>
        <w:numId w:val="11"/>
      </w:numPr>
      <w:spacing w:line="240" w:lineRule="auto"/>
    </w:pPr>
    <w:rPr>
      <w:rFonts w:ascii="Times New Roman" w:eastAsia="Times New Roman" w:hAnsi="Times New Roman" w:cs="Times New Roman"/>
      <w:sz w:val="24"/>
    </w:rPr>
  </w:style>
  <w:style w:type="paragraph" w:styleId="Subtitle">
    <w:name w:val="Subtitle"/>
    <w:basedOn w:val="Normal"/>
    <w:next w:val="Normal"/>
    <w:link w:val="SubtitleChar"/>
    <w:uiPriority w:val="11"/>
    <w:qFormat/>
    <w:rsid w:val="00152D8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152D85"/>
    <w:rPr>
      <w:rFonts w:ascii="Cambria" w:eastAsia="Times New Roman" w:hAnsi="Cambria" w:cs="Times New Roman"/>
      <w:i/>
      <w:iCs/>
      <w:color w:val="4F81BD"/>
      <w:spacing w:val="15"/>
      <w:sz w:val="24"/>
      <w:szCs w:val="24"/>
    </w:rPr>
  </w:style>
  <w:style w:type="paragraph" w:customStyle="1" w:styleId="NHASBullet3">
    <w:name w:val="NHAS_Bullet 3"/>
    <w:basedOn w:val="Normal"/>
    <w:qFormat/>
    <w:rsid w:val="000030AD"/>
    <w:pPr>
      <w:numPr>
        <w:numId w:val="14"/>
      </w:numPr>
      <w:spacing w:after="60" w:line="240" w:lineRule="auto"/>
    </w:pPr>
    <w:rPr>
      <w:rFonts w:ascii="Times New Roman" w:eastAsia="Times New Roman" w:hAnsi="Times New Roman" w:cs="Times New Roman"/>
      <w:sz w:val="24"/>
      <w:szCs w:val="24"/>
      <w:lang w:val="en"/>
    </w:rPr>
  </w:style>
  <w:style w:type="character" w:customStyle="1" w:styleId="Heading1Char">
    <w:name w:val="Heading 1 Char"/>
    <w:basedOn w:val="DefaultParagraphFont"/>
    <w:link w:val="Heading1"/>
    <w:uiPriority w:val="9"/>
    <w:rsid w:val="00563B71"/>
    <w:rPr>
      <w:rFonts w:ascii="Arial Bold" w:eastAsia="Times New Roman" w:hAnsi="Arial Bold" w:cs="Times New Roman"/>
      <w:b/>
      <w:bCs/>
      <w:iCs/>
      <w:color w:val="49176D"/>
      <w:sz w:val="26"/>
    </w:rPr>
  </w:style>
  <w:style w:type="paragraph" w:customStyle="1" w:styleId="NHASListromannumeral">
    <w:name w:val="NHAS_List roman numeral"/>
    <w:next w:val="NHASBullet1"/>
    <w:qFormat/>
    <w:rsid w:val="00C61580"/>
    <w:pPr>
      <w:keepNext/>
      <w:widowControl w:val="0"/>
      <w:spacing w:after="120" w:line="240" w:lineRule="auto"/>
      <w:outlineLvl w:val="1"/>
    </w:pPr>
    <w:rPr>
      <w:rFonts w:ascii="Times New Roman" w:eastAsia="Calibri" w:hAnsi="Times New Roman" w:cs="Times New Roman"/>
      <w:b/>
      <w:sz w:val="26"/>
      <w:szCs w:val="26"/>
    </w:rPr>
  </w:style>
  <w:style w:type="paragraph" w:customStyle="1" w:styleId="NumberedList">
    <w:name w:val="Numbered List"/>
    <w:basedOn w:val="Normal"/>
    <w:rsid w:val="00C60418"/>
    <w:pPr>
      <w:numPr>
        <w:numId w:val="7"/>
      </w:numPr>
      <w:spacing w:before="120" w:after="120"/>
    </w:pPr>
    <w:rPr>
      <w:rFonts w:ascii="Cambria" w:eastAsia="Times New Roman" w:hAnsi="Cambria" w:cs="Times New Roman"/>
      <w:szCs w:val="24"/>
    </w:rPr>
  </w:style>
  <w:style w:type="paragraph" w:customStyle="1" w:styleId="NHASBullet1-last">
    <w:name w:val="NHAS_Bullet 1-last"/>
    <w:basedOn w:val="NHASBullet1"/>
    <w:qFormat/>
    <w:rsid w:val="00C60418"/>
    <w:pPr>
      <w:spacing w:after="240" w:line="276" w:lineRule="auto"/>
      <w:ind w:left="2700" w:hanging="360"/>
    </w:pPr>
  </w:style>
  <w:style w:type="character" w:customStyle="1" w:styleId="Heading5Char">
    <w:name w:val="Heading 5 Char"/>
    <w:basedOn w:val="DefaultParagraphFont"/>
    <w:link w:val="Heading5"/>
    <w:rsid w:val="00E17BD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fda.gov/Drugs/ResourcesForYou/Consumers/BuyingUsingMedicineSafely/AntibioticsandAntibioticResistance/default.htm" TargetMode="Externa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cdc.gov/drugresistance/abou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60499-86EA-4F9B-880F-D4596453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Head</dc:creator>
  <cp:lastModifiedBy>Chris Heidenrich OCKT</cp:lastModifiedBy>
  <cp:revision>2</cp:revision>
  <dcterms:created xsi:type="dcterms:W3CDTF">2016-10-20T22:42:00Z</dcterms:created>
  <dcterms:modified xsi:type="dcterms:W3CDTF">2016-10-20T22:42:00Z</dcterms:modified>
</cp:coreProperties>
</file>