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0FA" w:rsidRDefault="00E76D6A">
      <w:pPr>
        <w:rPr>
          <w:rFonts w:ascii="Calibri" w:hAnsi="Calibri" w:cs="Arial"/>
          <w:sz w:val="18"/>
          <w:szCs w:val="18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4876800</wp:posOffset>
            </wp:positionH>
            <wp:positionV relativeFrom="paragraph">
              <wp:posOffset>-380659</wp:posOffset>
            </wp:positionV>
            <wp:extent cx="1504950" cy="954358"/>
            <wp:effectExtent l="19050" t="0" r="0" b="0"/>
            <wp:wrapNone/>
            <wp:docPr id="8" name="Picture 6" descr="TIFF HighRes_EDB_logo_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IFF HighRes_EDB_logo_origina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4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-266700</wp:posOffset>
            </wp:positionV>
            <wp:extent cx="2514600" cy="849630"/>
            <wp:effectExtent l="19050" t="0" r="0" b="0"/>
            <wp:wrapSquare wrapText="bothSides"/>
            <wp:docPr id="3" name="Picture 5" descr="GS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SK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84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3619D" w:rsidRDefault="0093619D">
      <w:pPr>
        <w:rPr>
          <w:rFonts w:ascii="Calibri" w:hAnsi="Calibri" w:cs="Arial"/>
          <w:sz w:val="18"/>
          <w:szCs w:val="18"/>
        </w:rPr>
      </w:pPr>
    </w:p>
    <w:p w:rsidR="0093619D" w:rsidRDefault="0093619D">
      <w:pPr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ab/>
      </w:r>
      <w:r>
        <w:rPr>
          <w:rFonts w:ascii="Calibri" w:hAnsi="Calibri" w:cs="Arial"/>
          <w:sz w:val="18"/>
          <w:szCs w:val="18"/>
        </w:rPr>
        <w:tab/>
      </w:r>
      <w:r>
        <w:rPr>
          <w:rFonts w:ascii="Calibri" w:hAnsi="Calibri" w:cs="Arial"/>
          <w:sz w:val="18"/>
          <w:szCs w:val="18"/>
        </w:rPr>
        <w:tab/>
      </w:r>
    </w:p>
    <w:p w:rsidR="0093619D" w:rsidRDefault="006C5EA2">
      <w:pPr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ab/>
      </w:r>
      <w:r>
        <w:rPr>
          <w:rFonts w:ascii="Calibri" w:hAnsi="Calibri" w:cs="Arial"/>
          <w:sz w:val="18"/>
          <w:szCs w:val="18"/>
        </w:rPr>
        <w:tab/>
      </w:r>
      <w:r>
        <w:rPr>
          <w:rFonts w:ascii="Calibri" w:hAnsi="Calibri" w:cs="Arial"/>
          <w:sz w:val="18"/>
          <w:szCs w:val="18"/>
        </w:rPr>
        <w:tab/>
      </w:r>
    </w:p>
    <w:p w:rsidR="0093619D" w:rsidRDefault="0093619D">
      <w:pPr>
        <w:rPr>
          <w:rFonts w:ascii="Calibri" w:hAnsi="Calibri" w:cs="Arial"/>
          <w:sz w:val="18"/>
          <w:szCs w:val="18"/>
        </w:rPr>
      </w:pPr>
    </w:p>
    <w:p w:rsidR="006C5EA2" w:rsidRPr="00444831" w:rsidRDefault="006C5EA2">
      <w:pPr>
        <w:rPr>
          <w:rFonts w:ascii="Calibri" w:hAnsi="Calibri" w:cs="Arial"/>
          <w:sz w:val="18"/>
          <w:szCs w:val="18"/>
        </w:rPr>
      </w:pPr>
    </w:p>
    <w:tbl>
      <w:tblPr>
        <w:tblW w:w="148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780"/>
        <w:gridCol w:w="6480"/>
        <w:gridCol w:w="4590"/>
      </w:tblGrid>
      <w:tr w:rsidR="00C666C6" w:rsidRPr="009911C1" w:rsidTr="00BE6364">
        <w:tc>
          <w:tcPr>
            <w:tcW w:w="14850" w:type="dxa"/>
            <w:gridSpan w:val="3"/>
          </w:tcPr>
          <w:p w:rsidR="00C666C6" w:rsidRPr="009911C1" w:rsidRDefault="001F7467" w:rsidP="004B395E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MEDIA STORY BANK: </w:t>
            </w:r>
            <w:r w:rsidR="00C8322D">
              <w:rPr>
                <w:rFonts w:ascii="Calibri" w:hAnsi="Calibri" w:cs="Arial"/>
                <w:b/>
                <w:sz w:val="22"/>
                <w:szCs w:val="22"/>
              </w:rPr>
              <w:t xml:space="preserve">PROPOSALS TO RECEIVE FUNDING FROM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THE GSK</w:t>
            </w:r>
            <w:r w:rsidR="00C8322D">
              <w:rPr>
                <w:rFonts w:ascii="Calibri" w:hAnsi="Calibri" w:cs="Arial"/>
                <w:b/>
                <w:sz w:val="22"/>
                <w:szCs w:val="22"/>
              </w:rPr>
              <w:t xml:space="preserve">-SINGAPORE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GREEN </w:t>
            </w:r>
            <w:r w:rsidR="00C8322D">
              <w:rPr>
                <w:rFonts w:ascii="Calibri" w:hAnsi="Calibri" w:cs="Arial"/>
                <w:b/>
                <w:sz w:val="22"/>
                <w:szCs w:val="22"/>
              </w:rPr>
              <w:t>AND SUSTAINABLE MANUFACTURING PARTNERSHIP</w:t>
            </w:r>
          </w:p>
        </w:tc>
      </w:tr>
      <w:tr w:rsidR="005E05F9" w:rsidRPr="009911C1" w:rsidTr="00F46AC7">
        <w:tc>
          <w:tcPr>
            <w:tcW w:w="3780" w:type="dxa"/>
          </w:tcPr>
          <w:p w:rsidR="005E05F9" w:rsidRPr="009911C1" w:rsidRDefault="00FF1CB3" w:rsidP="00FF1CB3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</w:rPr>
            </w:pPr>
            <w:r w:rsidRPr="009911C1">
              <w:rPr>
                <w:rFonts w:ascii="Calibri" w:hAnsi="Calibri" w:cs="Arial"/>
                <w:b/>
                <w:sz w:val="22"/>
                <w:szCs w:val="22"/>
              </w:rPr>
              <w:t xml:space="preserve">Projects </w:t>
            </w:r>
          </w:p>
        </w:tc>
        <w:tc>
          <w:tcPr>
            <w:tcW w:w="6480" w:type="dxa"/>
          </w:tcPr>
          <w:p w:rsidR="005E05F9" w:rsidRPr="009911C1" w:rsidRDefault="001F7467" w:rsidP="00D519AD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Novel approach</w:t>
            </w:r>
          </w:p>
        </w:tc>
        <w:tc>
          <w:tcPr>
            <w:tcW w:w="4590" w:type="dxa"/>
          </w:tcPr>
          <w:p w:rsidR="005E05F9" w:rsidRPr="009911C1" w:rsidRDefault="005E05F9" w:rsidP="00D519AD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</w:rPr>
            </w:pPr>
            <w:r w:rsidRPr="009911C1">
              <w:rPr>
                <w:rFonts w:ascii="Calibri" w:hAnsi="Calibri" w:cs="Arial"/>
                <w:b/>
                <w:sz w:val="22"/>
                <w:szCs w:val="22"/>
              </w:rPr>
              <w:t>Story opportunity</w:t>
            </w:r>
          </w:p>
        </w:tc>
      </w:tr>
      <w:tr w:rsidR="00C25A53" w:rsidRPr="009911C1" w:rsidTr="00C25A53">
        <w:tc>
          <w:tcPr>
            <w:tcW w:w="14850" w:type="dxa"/>
            <w:gridSpan w:val="3"/>
          </w:tcPr>
          <w:p w:rsidR="00C25A53" w:rsidRPr="009911C1" w:rsidRDefault="00B647ED" w:rsidP="004B395E">
            <w:pPr>
              <w:spacing w:line="276" w:lineRule="auto"/>
              <w:rPr>
                <w:rFonts w:ascii="Calibri" w:hAnsi="Calibri" w:cs="Arial"/>
                <w:b/>
                <w:color w:val="FF0000"/>
                <w:sz w:val="22"/>
                <w:szCs w:val="22"/>
              </w:rPr>
            </w:pPr>
            <w:r>
              <w:rPr>
                <w:rFonts w:ascii="Calibri" w:hAnsi="Calibri" w:cs="Arial"/>
                <w:b/>
                <w:color w:val="FF0000"/>
                <w:sz w:val="22"/>
                <w:szCs w:val="22"/>
              </w:rPr>
              <w:t>GREEN ENGINEERING</w:t>
            </w:r>
          </w:p>
        </w:tc>
      </w:tr>
      <w:tr w:rsidR="00C666C6" w:rsidRPr="009911C1" w:rsidTr="00C25A53">
        <w:tc>
          <w:tcPr>
            <w:tcW w:w="3780" w:type="dxa"/>
          </w:tcPr>
          <w:p w:rsidR="00303294" w:rsidRPr="009911C1" w:rsidRDefault="00303294" w:rsidP="00303294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:rsidR="00223D91" w:rsidRPr="002E2F3D" w:rsidRDefault="00223D91" w:rsidP="00223D91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223D91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DEVELOPMENT 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of a</w:t>
            </w:r>
            <w:r w:rsidRPr="00223D91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PALLADIUM-</w:t>
            </w:r>
            <w:r w:rsidRPr="002E2F3D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COPPER CONTINUOUS FLOW REACTOR as a COMMON HETEROGENEOUS CATALYST PLATFORM</w:t>
            </w:r>
          </w:p>
          <w:p w:rsidR="00303294" w:rsidRPr="002E2F3D" w:rsidRDefault="00303294" w:rsidP="0030329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4554D8" w:rsidRPr="002E2F3D" w:rsidRDefault="0063022F" w:rsidP="0030329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noProof/>
                <w:sz w:val="22"/>
                <w:szCs w:val="22"/>
                <w:lang w:val="en-AU" w:eastAsia="en-AU"/>
              </w:rPr>
              <w:drawing>
                <wp:inline distT="0" distB="0" distL="0" distR="0">
                  <wp:extent cx="1516380" cy="2286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en Lee Pic Edited-small filesize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38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3294" w:rsidRPr="002E2F3D" w:rsidRDefault="00303294" w:rsidP="0030329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bookmarkStart w:id="0" w:name="_GoBack"/>
            <w:bookmarkEnd w:id="0"/>
          </w:p>
          <w:p w:rsidR="00303294" w:rsidRPr="002E2F3D" w:rsidRDefault="006E0A1D" w:rsidP="00FC35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E2F3D">
              <w:rPr>
                <w:rFonts w:asciiTheme="minorHAnsi" w:hAnsiTheme="minorHAnsi" w:cstheme="minorHAnsi"/>
                <w:sz w:val="22"/>
                <w:szCs w:val="22"/>
              </w:rPr>
              <w:t>Principal</w:t>
            </w:r>
            <w:r w:rsidR="00303294" w:rsidRPr="002E2F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F7467" w:rsidRPr="002E2F3D">
              <w:rPr>
                <w:rFonts w:asciiTheme="minorHAnsi" w:hAnsiTheme="minorHAnsi" w:cstheme="minorHAnsi"/>
                <w:sz w:val="22"/>
                <w:szCs w:val="22"/>
              </w:rPr>
              <w:t>investigator:</w:t>
            </w:r>
            <w:r w:rsidR="00303294" w:rsidRPr="002E2F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23D91" w:rsidRPr="002E2F3D">
              <w:rPr>
                <w:rFonts w:asciiTheme="minorHAnsi" w:hAnsiTheme="minorHAnsi" w:cstheme="minorHAnsi"/>
                <w:sz w:val="22"/>
                <w:szCs w:val="22"/>
              </w:rPr>
              <w:t>Dr. Ken Lee</w:t>
            </w:r>
          </w:p>
          <w:p w:rsidR="00FC35F9" w:rsidRPr="002E2F3D" w:rsidRDefault="00223D91" w:rsidP="00FC35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E2F3D">
              <w:rPr>
                <w:rFonts w:asciiTheme="minorHAnsi" w:hAnsiTheme="minorHAnsi" w:cstheme="minorHAnsi"/>
                <w:sz w:val="22"/>
                <w:szCs w:val="22"/>
              </w:rPr>
              <w:t>Singapore Polytechnic (SP)</w:t>
            </w:r>
          </w:p>
          <w:p w:rsidR="00223D91" w:rsidRPr="002E2F3D" w:rsidRDefault="00303294" w:rsidP="00223D91">
            <w:pPr>
              <w:rPr>
                <w:rStyle w:val="content1"/>
                <w:rFonts w:asciiTheme="minorHAnsi" w:hAnsiTheme="minorHAnsi" w:cstheme="minorHAnsi"/>
                <w:sz w:val="22"/>
                <w:szCs w:val="22"/>
              </w:rPr>
            </w:pPr>
            <w:r w:rsidRPr="002E2F3D">
              <w:rPr>
                <w:rFonts w:asciiTheme="minorHAnsi" w:hAnsiTheme="minorHAnsi" w:cstheme="minorHAnsi"/>
                <w:sz w:val="22"/>
                <w:szCs w:val="22"/>
              </w:rPr>
              <w:t xml:space="preserve">Email: </w:t>
            </w:r>
            <w:hyperlink r:id="rId11" w:history="1">
              <w:r w:rsidR="00223D91" w:rsidRPr="002E2F3D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kenlee@sp.edu.sg</w:t>
              </w:r>
            </w:hyperlink>
            <w:r w:rsidR="00223D91" w:rsidRPr="002E2F3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23D91" w:rsidRPr="002E2F3D">
              <w:rPr>
                <w:rFonts w:asciiTheme="minorHAnsi" w:hAnsiTheme="minorHAnsi" w:cstheme="minorHAnsi"/>
                <w:color w:val="3366FF"/>
                <w:sz w:val="22"/>
                <w:szCs w:val="22"/>
                <w:u w:val="single"/>
              </w:rPr>
              <w:t xml:space="preserve"> </w:t>
            </w:r>
          </w:p>
          <w:p w:rsidR="00223D91" w:rsidRPr="002E2F3D" w:rsidRDefault="00223D91" w:rsidP="00223D9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E2F3D">
              <w:rPr>
                <w:rFonts w:asciiTheme="minorHAnsi" w:hAnsiTheme="minorHAnsi" w:cstheme="minorHAnsi"/>
                <w:sz w:val="22"/>
                <w:szCs w:val="22"/>
              </w:rPr>
              <w:t>Year of Award: 2013</w:t>
            </w:r>
          </w:p>
          <w:p w:rsidR="008E05EF" w:rsidRDefault="008E05EF" w:rsidP="004F39CA">
            <w:pPr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</w:p>
          <w:p w:rsidR="008E05EF" w:rsidRPr="009911C1" w:rsidRDefault="008E05EF" w:rsidP="004F39CA">
            <w:pPr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6480" w:type="dxa"/>
          </w:tcPr>
          <w:p w:rsidR="00F92C0C" w:rsidRPr="00F92C0C" w:rsidRDefault="00F92C0C" w:rsidP="00F92C0C">
            <w:pPr>
              <w:spacing w:line="276" w:lineRule="auto"/>
              <w:ind w:firstLine="545"/>
              <w:jc w:val="both"/>
              <w:rPr>
                <w:rFonts w:ascii="Calibri" w:hAnsi="Calibri" w:cs="Arial"/>
                <w:sz w:val="20"/>
                <w:szCs w:val="22"/>
                <w:lang w:val="en-US"/>
              </w:rPr>
            </w:pPr>
            <w:r w:rsidRPr="00F92C0C">
              <w:rPr>
                <w:rFonts w:ascii="Calibri" w:hAnsi="Calibri" w:cs="Arial"/>
                <w:sz w:val="20"/>
                <w:szCs w:val="22"/>
                <w:lang w:val="en-US"/>
              </w:rPr>
              <w:lastRenderedPageBreak/>
              <w:t>Under the broad scope of continuous flow chemistry, tubular reactor technology is particularly advantageous as it is highly effective towards large-scale manufacturing with the bigger channel diameters (</w:t>
            </w:r>
            <w:proofErr w:type="spellStart"/>
            <w:r w:rsidRPr="00F92C0C">
              <w:rPr>
                <w:rFonts w:ascii="Calibri" w:hAnsi="Calibri" w:cs="Arial"/>
                <w:sz w:val="20"/>
                <w:szCs w:val="22"/>
                <w:lang w:val="en-US"/>
              </w:rPr>
              <w:t>meso</w:t>
            </w:r>
            <w:proofErr w:type="spellEnd"/>
            <w:r w:rsidRPr="00F92C0C">
              <w:rPr>
                <w:rFonts w:ascii="Calibri" w:hAnsi="Calibri" w:cs="Arial"/>
                <w:sz w:val="20"/>
                <w:szCs w:val="22"/>
                <w:lang w:val="en-US"/>
              </w:rPr>
              <w:t>-flow)</w:t>
            </w:r>
            <w:r w:rsidR="0063022F">
              <w:rPr>
                <w:rFonts w:ascii="Calibri" w:hAnsi="Calibri" w:cs="Arial"/>
                <w:sz w:val="20"/>
                <w:szCs w:val="22"/>
                <w:lang w:val="en-US"/>
              </w:rPr>
              <w:t>.</w:t>
            </w:r>
            <w:r w:rsidRPr="00F92C0C">
              <w:rPr>
                <w:rFonts w:ascii="Calibri" w:hAnsi="Calibri" w:cs="Arial"/>
                <w:sz w:val="20"/>
                <w:szCs w:val="22"/>
                <w:lang w:val="en-US"/>
              </w:rPr>
              <w:t xml:space="preserve"> </w:t>
            </w:r>
            <w:r w:rsidR="0063022F">
              <w:rPr>
                <w:rFonts w:ascii="Calibri" w:hAnsi="Calibri" w:cs="Arial"/>
                <w:sz w:val="20"/>
                <w:szCs w:val="22"/>
                <w:lang w:val="en-US"/>
              </w:rPr>
              <w:t>I</w:t>
            </w:r>
            <w:r w:rsidRPr="00F92C0C">
              <w:rPr>
                <w:rFonts w:ascii="Calibri" w:hAnsi="Calibri" w:cs="Arial"/>
                <w:sz w:val="20"/>
                <w:szCs w:val="22"/>
                <w:lang w:val="en-US"/>
              </w:rPr>
              <w:t xml:space="preserve">t offers excellent </w:t>
            </w:r>
            <w:r>
              <w:rPr>
                <w:rFonts w:ascii="Calibri" w:hAnsi="Calibri" w:cs="Arial"/>
                <w:sz w:val="20"/>
                <w:szCs w:val="22"/>
                <w:lang w:val="en-US"/>
              </w:rPr>
              <w:t>mixing, expands chemical space</w:t>
            </w:r>
            <w:r w:rsidRPr="00F92C0C">
              <w:rPr>
                <w:rFonts w:ascii="Calibri" w:hAnsi="Calibri" w:cs="Arial"/>
                <w:sz w:val="20"/>
                <w:szCs w:val="22"/>
                <w:lang w:val="en-US"/>
              </w:rPr>
              <w:t xml:space="preserve">, </w:t>
            </w:r>
            <w:proofErr w:type="gramStart"/>
            <w:r w:rsidRPr="00F92C0C">
              <w:rPr>
                <w:rFonts w:ascii="Calibri" w:hAnsi="Calibri" w:cs="Arial"/>
                <w:sz w:val="20"/>
                <w:szCs w:val="22"/>
                <w:lang w:val="en-US"/>
              </w:rPr>
              <w:t>improves</w:t>
            </w:r>
            <w:proofErr w:type="gramEnd"/>
            <w:r w:rsidRPr="00F92C0C">
              <w:rPr>
                <w:rFonts w:ascii="Calibri" w:hAnsi="Calibri" w:cs="Arial"/>
                <w:sz w:val="20"/>
                <w:szCs w:val="22"/>
                <w:lang w:val="en-US"/>
              </w:rPr>
              <w:t xml:space="preserve"> the heat transfer and the atom economy t</w:t>
            </w:r>
            <w:r>
              <w:rPr>
                <w:rFonts w:ascii="Calibri" w:hAnsi="Calibri" w:cs="Arial"/>
                <w:sz w:val="20"/>
                <w:szCs w:val="22"/>
                <w:lang w:val="en-US"/>
              </w:rPr>
              <w:t>hrough better reaction control.</w:t>
            </w:r>
            <w:r w:rsidRPr="00F92C0C">
              <w:rPr>
                <w:rFonts w:ascii="Calibri" w:hAnsi="Calibri" w:cs="Arial"/>
                <w:sz w:val="20"/>
                <w:szCs w:val="22"/>
                <w:lang w:val="en-US"/>
              </w:rPr>
              <w:t xml:space="preserve"> Recent trends in continuous flow have shown the use of metal reactors as a catalytic sou</w:t>
            </w:r>
            <w:r>
              <w:rPr>
                <w:rFonts w:ascii="Calibri" w:hAnsi="Calibri" w:cs="Arial"/>
                <w:sz w:val="20"/>
                <w:szCs w:val="22"/>
                <w:lang w:val="en-US"/>
              </w:rPr>
              <w:t>rce to promote green chemistry.</w:t>
            </w:r>
            <w:r w:rsidRPr="00F92C0C">
              <w:rPr>
                <w:rFonts w:ascii="Calibri" w:hAnsi="Calibri" w:cs="Arial"/>
                <w:sz w:val="20"/>
                <w:szCs w:val="22"/>
                <w:lang w:val="en-US"/>
              </w:rPr>
              <w:t xml:space="preserve"> The copper (Cu) tubular reactor has been shown to be effective in catalyzing the Click Chemistry reactions and several other synthetic tr</w:t>
            </w:r>
            <w:r>
              <w:rPr>
                <w:rFonts w:ascii="Calibri" w:hAnsi="Calibri" w:cs="Arial"/>
                <w:sz w:val="20"/>
                <w:szCs w:val="22"/>
                <w:lang w:val="en-US"/>
              </w:rPr>
              <w:t>ansformations in good yields.</w:t>
            </w:r>
            <w:r w:rsidRPr="00F92C0C">
              <w:rPr>
                <w:rFonts w:ascii="Calibri" w:hAnsi="Calibri" w:cs="Arial"/>
                <w:sz w:val="20"/>
                <w:szCs w:val="22"/>
                <w:lang w:val="en-US"/>
              </w:rPr>
              <w:t xml:space="preserve"> There were reports </w:t>
            </w:r>
            <w:r>
              <w:rPr>
                <w:rFonts w:ascii="Calibri" w:hAnsi="Calibri" w:cs="Arial"/>
                <w:sz w:val="20"/>
                <w:szCs w:val="22"/>
                <w:lang w:val="en-US"/>
              </w:rPr>
              <w:t>on the development of a palladiu</w:t>
            </w:r>
            <w:r w:rsidRPr="00F92C0C">
              <w:rPr>
                <w:rFonts w:ascii="Calibri" w:hAnsi="Calibri" w:cs="Arial"/>
                <w:sz w:val="20"/>
                <w:szCs w:val="22"/>
                <w:lang w:val="en-US"/>
              </w:rPr>
              <w:t xml:space="preserve">m-copper (Pd-Cu) alloy on the inner surface of tubular reactor where </w:t>
            </w:r>
            <w:proofErr w:type="spellStart"/>
            <w:r w:rsidRPr="00F92C0C">
              <w:rPr>
                <w:rFonts w:ascii="Calibri" w:hAnsi="Calibri" w:cs="Arial"/>
                <w:sz w:val="20"/>
                <w:szCs w:val="22"/>
                <w:lang w:val="en-US"/>
              </w:rPr>
              <w:t>Sonogashira</w:t>
            </w:r>
            <w:proofErr w:type="spellEnd"/>
            <w:r w:rsidRPr="00F92C0C">
              <w:rPr>
                <w:rFonts w:ascii="Calibri" w:hAnsi="Calibri" w:cs="Arial"/>
                <w:sz w:val="20"/>
                <w:szCs w:val="22"/>
                <w:lang w:val="en-US"/>
              </w:rPr>
              <w:t xml:space="preserve"> C-C coupling reactions were carried out under elevated temperature and pressure, u</w:t>
            </w:r>
            <w:r>
              <w:rPr>
                <w:rFonts w:ascii="Calibri" w:hAnsi="Calibri" w:cs="Arial"/>
                <w:sz w:val="20"/>
                <w:szCs w:val="22"/>
                <w:lang w:val="en-US"/>
              </w:rPr>
              <w:t>sing water as reaction solvent.</w:t>
            </w:r>
          </w:p>
          <w:p w:rsidR="00D2495D" w:rsidRPr="00D2495D" w:rsidRDefault="00F92C0C" w:rsidP="00F92C0C">
            <w:pPr>
              <w:spacing w:line="276" w:lineRule="auto"/>
              <w:ind w:firstLine="545"/>
              <w:jc w:val="both"/>
              <w:rPr>
                <w:rFonts w:ascii="Calibri" w:hAnsi="Calibri" w:cs="Arial"/>
                <w:sz w:val="22"/>
                <w:szCs w:val="22"/>
                <w:highlight w:val="lightGray"/>
                <w:lang w:val="en-US"/>
              </w:rPr>
            </w:pPr>
            <w:r w:rsidRPr="00F92C0C">
              <w:rPr>
                <w:rFonts w:ascii="Calibri" w:hAnsi="Calibri" w:cs="Arial"/>
                <w:sz w:val="20"/>
                <w:szCs w:val="22"/>
                <w:lang w:val="en-US"/>
              </w:rPr>
              <w:t xml:space="preserve">Our research focuses on </w:t>
            </w:r>
            <w:proofErr w:type="spellStart"/>
            <w:r w:rsidRPr="00F92C0C">
              <w:rPr>
                <w:rFonts w:ascii="Calibri" w:hAnsi="Calibri" w:cs="Arial"/>
                <w:sz w:val="20"/>
                <w:szCs w:val="22"/>
                <w:lang w:val="en-US"/>
              </w:rPr>
              <w:t>meso</w:t>
            </w:r>
            <w:proofErr w:type="spellEnd"/>
            <w:r w:rsidRPr="00F92C0C">
              <w:rPr>
                <w:rFonts w:ascii="Calibri" w:hAnsi="Calibri" w:cs="Arial"/>
                <w:sz w:val="20"/>
                <w:szCs w:val="22"/>
                <w:lang w:val="en-US"/>
              </w:rPr>
              <w:t xml:space="preserve">-flow tubular reactors, which can provide more direct access towards continuous manufacturing on a larger scale. Recently, we submitted a paper describing a heterogeneous Pd- Cu tubular flow reactor, where a Pd coated tubular reactor was placed in line with </w:t>
            </w:r>
            <w:proofErr w:type="gramStart"/>
            <w:r w:rsidRPr="00F92C0C">
              <w:rPr>
                <w:rFonts w:ascii="Calibri" w:hAnsi="Calibri" w:cs="Arial"/>
                <w:sz w:val="20"/>
                <w:szCs w:val="22"/>
                <w:lang w:val="en-US"/>
              </w:rPr>
              <w:t>a Cu</w:t>
            </w:r>
            <w:proofErr w:type="gramEnd"/>
            <w:r w:rsidRPr="00F92C0C">
              <w:rPr>
                <w:rFonts w:ascii="Calibri" w:hAnsi="Calibri" w:cs="Arial"/>
                <w:sz w:val="20"/>
                <w:szCs w:val="22"/>
                <w:lang w:val="en-US"/>
              </w:rPr>
              <w:t xml:space="preserve"> tubing, providing facile access to a wide range of </w:t>
            </w:r>
            <w:proofErr w:type="spellStart"/>
            <w:r w:rsidRPr="00F92C0C">
              <w:rPr>
                <w:rFonts w:ascii="Calibri" w:hAnsi="Calibri" w:cs="Arial"/>
                <w:sz w:val="20"/>
                <w:szCs w:val="22"/>
                <w:lang w:val="en-US"/>
              </w:rPr>
              <w:t>Sonogashira</w:t>
            </w:r>
            <w:proofErr w:type="spellEnd"/>
            <w:r w:rsidRPr="00F92C0C">
              <w:rPr>
                <w:rFonts w:ascii="Calibri" w:hAnsi="Calibri" w:cs="Arial"/>
                <w:sz w:val="20"/>
                <w:szCs w:val="22"/>
                <w:lang w:val="en-US"/>
              </w:rPr>
              <w:t xml:space="preserve"> C-C coupling products from moderate to good y</w:t>
            </w:r>
            <w:r>
              <w:rPr>
                <w:rFonts w:ascii="Calibri" w:hAnsi="Calibri" w:cs="Arial"/>
                <w:sz w:val="20"/>
                <w:szCs w:val="22"/>
                <w:lang w:val="en-US"/>
              </w:rPr>
              <w:t>ields under ambient conditions.</w:t>
            </w:r>
            <w:r w:rsidRPr="00F92C0C">
              <w:rPr>
                <w:rFonts w:ascii="Calibri" w:hAnsi="Calibri" w:cs="Arial"/>
                <w:sz w:val="20"/>
                <w:szCs w:val="22"/>
                <w:lang w:val="en-US"/>
              </w:rPr>
              <w:t xml:space="preserve"> Under this quasi-homogeneous mechanism, we managed to increase the appeal of this method where: (</w:t>
            </w:r>
            <w:proofErr w:type="spellStart"/>
            <w:r w:rsidRPr="00F92C0C">
              <w:rPr>
                <w:rFonts w:ascii="Calibri" w:hAnsi="Calibri" w:cs="Arial"/>
                <w:sz w:val="20"/>
                <w:szCs w:val="22"/>
                <w:lang w:val="en-US"/>
              </w:rPr>
              <w:t>i</w:t>
            </w:r>
            <w:proofErr w:type="spellEnd"/>
            <w:r w:rsidRPr="00F92C0C">
              <w:rPr>
                <w:rFonts w:ascii="Calibri" w:hAnsi="Calibri" w:cs="Arial"/>
                <w:sz w:val="20"/>
                <w:szCs w:val="22"/>
                <w:lang w:val="en-US"/>
              </w:rPr>
              <w:t xml:space="preserve">) promoters like </w:t>
            </w:r>
            <w:proofErr w:type="spellStart"/>
            <w:r w:rsidRPr="00F92C0C">
              <w:rPr>
                <w:rFonts w:ascii="Calibri" w:hAnsi="Calibri" w:cs="Arial"/>
                <w:sz w:val="20"/>
                <w:szCs w:val="22"/>
                <w:lang w:val="en-US"/>
              </w:rPr>
              <w:t>phosphines</w:t>
            </w:r>
            <w:proofErr w:type="spellEnd"/>
            <w:r w:rsidRPr="00F92C0C">
              <w:rPr>
                <w:rFonts w:ascii="Calibri" w:hAnsi="Calibri" w:cs="Arial"/>
                <w:sz w:val="20"/>
                <w:szCs w:val="22"/>
                <w:lang w:val="en-US"/>
              </w:rPr>
              <w:t xml:space="preserve"> are not needed; (ii) traces of leached Pd and Cu can be removed effectively with metal scavenging resins at the backend of the flow setup; (iii) the performance can be maintained after several catalytic cycles.</w:t>
            </w:r>
          </w:p>
        </w:tc>
        <w:tc>
          <w:tcPr>
            <w:tcW w:w="4590" w:type="dxa"/>
          </w:tcPr>
          <w:p w:rsidR="00EF094D" w:rsidRPr="004073AC" w:rsidRDefault="004073AC" w:rsidP="00781C1D">
            <w:pPr>
              <w:spacing w:line="276" w:lineRule="auto"/>
              <w:ind w:firstLine="444"/>
              <w:rPr>
                <w:rFonts w:ascii="Calibri" w:hAnsi="Calibri" w:cs="Arial"/>
                <w:sz w:val="20"/>
                <w:szCs w:val="22"/>
                <w:lang w:val="en-US"/>
              </w:rPr>
            </w:pPr>
            <w:r w:rsidRPr="004073AC">
              <w:rPr>
                <w:rFonts w:ascii="Calibri" w:hAnsi="Calibri" w:cs="Arial"/>
                <w:sz w:val="20"/>
                <w:szCs w:val="22"/>
                <w:lang w:val="en-US"/>
              </w:rPr>
              <w:t>There are existing reports and publications that show the advantages of continuous manufacturing over traditional batch processes. The successful development of modular flow reactor as a common heterogeneous platform for Pd-catalyzed reactions can potentially enhance existing methods in several ways</w:t>
            </w:r>
            <w:r>
              <w:rPr>
                <w:rFonts w:ascii="Calibri" w:hAnsi="Calibri" w:cs="Arial"/>
                <w:sz w:val="20"/>
                <w:szCs w:val="22"/>
                <w:lang w:val="en-US"/>
              </w:rPr>
              <w:t>. The first is that it a</w:t>
            </w:r>
            <w:r w:rsidRPr="004073AC">
              <w:rPr>
                <w:rFonts w:ascii="Calibri" w:hAnsi="Calibri" w:cs="Arial"/>
                <w:sz w:val="20"/>
                <w:szCs w:val="22"/>
                <w:lang w:val="en-US"/>
              </w:rPr>
              <w:t>ccelerates synthetically useful Pd-catalyzed reactions in pharmaceutical and fine chemical industry.</w:t>
            </w:r>
            <w:r>
              <w:rPr>
                <w:rFonts w:ascii="Calibri" w:hAnsi="Calibri" w:cs="Arial"/>
                <w:sz w:val="20"/>
                <w:szCs w:val="22"/>
                <w:lang w:val="en-US"/>
              </w:rPr>
              <w:t xml:space="preserve"> Furthermore, it also o</w:t>
            </w:r>
            <w:r w:rsidRPr="004073AC">
              <w:rPr>
                <w:rFonts w:ascii="Calibri" w:hAnsi="Calibri" w:cs="Arial"/>
                <w:sz w:val="20"/>
                <w:szCs w:val="22"/>
                <w:lang w:val="en-US"/>
              </w:rPr>
              <w:t>ffers a greener approach by effectively removing traces of leached metals.</w:t>
            </w:r>
            <w:r>
              <w:rPr>
                <w:rFonts w:ascii="Calibri" w:hAnsi="Calibri" w:cs="Arial"/>
                <w:sz w:val="20"/>
                <w:szCs w:val="22"/>
                <w:lang w:val="en-US"/>
              </w:rPr>
              <w:t xml:space="preserve"> Lastly, it d</w:t>
            </w:r>
            <w:r w:rsidRPr="004073AC">
              <w:rPr>
                <w:rFonts w:ascii="Calibri" w:hAnsi="Calibri" w:cs="Arial"/>
                <w:sz w:val="20"/>
                <w:szCs w:val="22"/>
                <w:lang w:val="en-US"/>
              </w:rPr>
              <w:t>oes not increase the footprint of existing flow systems - scaling up of flow systems require "numbering up" the tubular reactors and do not require larger capacity.</w:t>
            </w:r>
          </w:p>
        </w:tc>
      </w:tr>
    </w:tbl>
    <w:p w:rsidR="006B50AA" w:rsidRPr="009911C1" w:rsidRDefault="006B50AA" w:rsidP="005739ED">
      <w:pPr>
        <w:rPr>
          <w:rFonts w:ascii="Calibri" w:hAnsi="Calibri" w:cs="Arial"/>
          <w:sz w:val="22"/>
          <w:szCs w:val="22"/>
        </w:rPr>
      </w:pPr>
    </w:p>
    <w:sectPr w:rsidR="006B50AA" w:rsidRPr="009911C1" w:rsidSect="00A67C80">
      <w:footerReference w:type="default" r:id="rId12"/>
      <w:pgSz w:w="15840" w:h="12240" w:orient="landscape"/>
      <w:pgMar w:top="1440" w:right="27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478E" w:rsidRDefault="00FB478E" w:rsidP="001A5601">
      <w:r>
        <w:separator/>
      </w:r>
    </w:p>
  </w:endnote>
  <w:endnote w:type="continuationSeparator" w:id="0">
    <w:p w:rsidR="00FB478E" w:rsidRDefault="00FB478E" w:rsidP="001A56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10A" w:rsidRDefault="00526642" w:rsidP="001A5601">
    <w:pPr>
      <w:pStyle w:val="Footer"/>
      <w:jc w:val="right"/>
    </w:pPr>
    <w:r>
      <w:fldChar w:fldCharType="begin"/>
    </w:r>
    <w:r w:rsidR="0063022F">
      <w:instrText xml:space="preserve"> PAGE   \* MERGEFORMAT </w:instrText>
    </w:r>
    <w:r>
      <w:fldChar w:fldCharType="separate"/>
    </w:r>
    <w:r w:rsidR="00FD58D2">
      <w:rPr>
        <w:noProof/>
      </w:rPr>
      <w:t>1</w:t>
    </w:r>
    <w:r>
      <w:rPr>
        <w:noProof/>
      </w:rPr>
      <w:fldChar w:fldCharType="end"/>
    </w:r>
  </w:p>
  <w:p w:rsidR="00B1010A" w:rsidRDefault="00B101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478E" w:rsidRDefault="00FB478E" w:rsidP="001A5601">
      <w:r>
        <w:separator/>
      </w:r>
    </w:p>
  </w:footnote>
  <w:footnote w:type="continuationSeparator" w:id="0">
    <w:p w:rsidR="00FB478E" w:rsidRDefault="00FB478E" w:rsidP="001A56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517.1pt;height:450.7pt" o:bullet="t">
        <v:imagedata r:id="rId1" o:title="art77"/>
      </v:shape>
    </w:pict>
  </w:numPicBullet>
  <w:abstractNum w:abstractNumId="0">
    <w:nsid w:val="01776A71"/>
    <w:multiLevelType w:val="hybridMultilevel"/>
    <w:tmpl w:val="80B072A8"/>
    <w:lvl w:ilvl="0" w:tplc="2C16C53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6EEF5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FA184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98D1C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6AA1C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7CB92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C321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0832C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883C6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1FF4579"/>
    <w:multiLevelType w:val="hybridMultilevel"/>
    <w:tmpl w:val="032C2CF0"/>
    <w:lvl w:ilvl="0" w:tplc="3E268DD8">
      <w:start w:val="1"/>
      <w:numFmt w:val="bullet"/>
      <w:lvlText w:val="-"/>
      <w:lvlJc w:val="left"/>
      <w:pPr>
        <w:ind w:left="36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3F15242"/>
    <w:multiLevelType w:val="hybridMultilevel"/>
    <w:tmpl w:val="DE8054BC"/>
    <w:lvl w:ilvl="0" w:tplc="096246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2C51E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E4BA4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6EDA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76834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54C9E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C559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12D6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52595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F431F13"/>
    <w:multiLevelType w:val="hybridMultilevel"/>
    <w:tmpl w:val="5F5E1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7F23AD"/>
    <w:multiLevelType w:val="hybridMultilevel"/>
    <w:tmpl w:val="57A4A020"/>
    <w:lvl w:ilvl="0" w:tplc="80D01F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65199"/>
    <w:multiLevelType w:val="hybridMultilevel"/>
    <w:tmpl w:val="26C0DA08"/>
    <w:lvl w:ilvl="0" w:tplc="9F1C8522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5B37CE"/>
    <w:multiLevelType w:val="hybridMultilevel"/>
    <w:tmpl w:val="403A46F2"/>
    <w:lvl w:ilvl="0" w:tplc="3754075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007D3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EC019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2ACB7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3676E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8CE57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76536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9006B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A8DF4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D2D7878"/>
    <w:multiLevelType w:val="hybridMultilevel"/>
    <w:tmpl w:val="0B086D28"/>
    <w:lvl w:ilvl="0" w:tplc="B2608C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167429"/>
    <w:multiLevelType w:val="hybridMultilevel"/>
    <w:tmpl w:val="3C062C10"/>
    <w:lvl w:ilvl="0" w:tplc="CB262B3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FEFD9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141D3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16628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72BF3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2EB66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DE4F7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D40B9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26DFD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D6C509F"/>
    <w:multiLevelType w:val="hybridMultilevel"/>
    <w:tmpl w:val="06E49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AC3ADA"/>
    <w:multiLevelType w:val="hybridMultilevel"/>
    <w:tmpl w:val="AF0C0436"/>
    <w:lvl w:ilvl="0" w:tplc="C0A876C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04C6A1E">
      <w:start w:val="1"/>
      <w:numFmt w:val="lowerLetter"/>
      <w:lvlText w:val="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D2559BE"/>
    <w:multiLevelType w:val="hybridMultilevel"/>
    <w:tmpl w:val="64A69BD8"/>
    <w:lvl w:ilvl="0" w:tplc="A8C633EC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FAC3CC1"/>
    <w:multiLevelType w:val="hybridMultilevel"/>
    <w:tmpl w:val="1BAC0ECC"/>
    <w:lvl w:ilvl="0" w:tplc="E6588072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C27958"/>
    <w:multiLevelType w:val="hybridMultilevel"/>
    <w:tmpl w:val="7B889290"/>
    <w:lvl w:ilvl="0" w:tplc="B14A19E2">
      <w:start w:val="12"/>
      <w:numFmt w:val="decimal"/>
      <w:lvlText w:val="(%1"/>
      <w:lvlJc w:val="left"/>
      <w:pPr>
        <w:ind w:left="720" w:hanging="360"/>
      </w:pPr>
      <w:rPr>
        <w:rFonts w:ascii="Arial" w:hAnsi="Arial" w:cs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4058FC"/>
    <w:multiLevelType w:val="hybridMultilevel"/>
    <w:tmpl w:val="F410CF6C"/>
    <w:lvl w:ilvl="0" w:tplc="1576A1F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2A584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648D0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186EC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58B22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22466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A0508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ECC7F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1AFD8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255520A"/>
    <w:multiLevelType w:val="hybridMultilevel"/>
    <w:tmpl w:val="D262975C"/>
    <w:lvl w:ilvl="0" w:tplc="CA3AB9DC">
      <w:start w:val="1"/>
      <w:numFmt w:val="decimal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>
    <w:nsid w:val="538563ED"/>
    <w:multiLevelType w:val="hybridMultilevel"/>
    <w:tmpl w:val="01044DB6"/>
    <w:lvl w:ilvl="0" w:tplc="9F1C8522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75735E"/>
    <w:multiLevelType w:val="hybridMultilevel"/>
    <w:tmpl w:val="78E8B86A"/>
    <w:lvl w:ilvl="0" w:tplc="9F1C8522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23258A"/>
    <w:multiLevelType w:val="hybridMultilevel"/>
    <w:tmpl w:val="BF36EDD8"/>
    <w:lvl w:ilvl="0" w:tplc="9F1C8522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BB7077"/>
    <w:multiLevelType w:val="hybridMultilevel"/>
    <w:tmpl w:val="89B20FF6"/>
    <w:lvl w:ilvl="0" w:tplc="3E268DD8">
      <w:start w:val="1"/>
      <w:numFmt w:val="bullet"/>
      <w:lvlText w:val="-"/>
      <w:lvlJc w:val="left"/>
      <w:pPr>
        <w:ind w:left="1062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20">
    <w:nsid w:val="6F571E03"/>
    <w:multiLevelType w:val="hybridMultilevel"/>
    <w:tmpl w:val="2FFAFF5C"/>
    <w:lvl w:ilvl="0" w:tplc="A8C633EC">
      <w:start w:val="1"/>
      <w:numFmt w:val="decimal"/>
      <w:lvlText w:val="(%1)"/>
      <w:lvlJc w:val="left"/>
      <w:pPr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1257511"/>
    <w:multiLevelType w:val="hybridMultilevel"/>
    <w:tmpl w:val="C81C6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CA4A28"/>
    <w:multiLevelType w:val="hybridMultilevel"/>
    <w:tmpl w:val="3C7823FE"/>
    <w:lvl w:ilvl="0" w:tplc="3E268DD8">
      <w:start w:val="1"/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CE7281"/>
    <w:multiLevelType w:val="hybridMultilevel"/>
    <w:tmpl w:val="1E6C7A86"/>
    <w:lvl w:ilvl="0" w:tplc="3E268DD8">
      <w:start w:val="1"/>
      <w:numFmt w:val="bullet"/>
      <w:lvlText w:val="-"/>
      <w:lvlJc w:val="left"/>
      <w:pPr>
        <w:ind w:left="1062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24">
    <w:nsid w:val="7B9B3E5F"/>
    <w:multiLevelType w:val="hybridMultilevel"/>
    <w:tmpl w:val="FD1CE0E6"/>
    <w:lvl w:ilvl="0" w:tplc="E6588072"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9"/>
  </w:num>
  <w:num w:numId="4">
    <w:abstractNumId w:val="22"/>
  </w:num>
  <w:num w:numId="5">
    <w:abstractNumId w:val="23"/>
  </w:num>
  <w:num w:numId="6">
    <w:abstractNumId w:val="24"/>
  </w:num>
  <w:num w:numId="7">
    <w:abstractNumId w:val="9"/>
  </w:num>
  <w:num w:numId="8">
    <w:abstractNumId w:val="11"/>
  </w:num>
  <w:num w:numId="9">
    <w:abstractNumId w:val="15"/>
  </w:num>
  <w:num w:numId="10">
    <w:abstractNumId w:val="7"/>
  </w:num>
  <w:num w:numId="11">
    <w:abstractNumId w:val="4"/>
  </w:num>
  <w:num w:numId="12">
    <w:abstractNumId w:val="16"/>
  </w:num>
  <w:num w:numId="13">
    <w:abstractNumId w:val="13"/>
  </w:num>
  <w:num w:numId="14">
    <w:abstractNumId w:val="5"/>
  </w:num>
  <w:num w:numId="15">
    <w:abstractNumId w:val="18"/>
  </w:num>
  <w:num w:numId="16">
    <w:abstractNumId w:val="17"/>
  </w:num>
  <w:num w:numId="17">
    <w:abstractNumId w:val="20"/>
  </w:num>
  <w:num w:numId="18">
    <w:abstractNumId w:val="10"/>
  </w:num>
  <w:num w:numId="19">
    <w:abstractNumId w:val="3"/>
  </w:num>
  <w:num w:numId="20">
    <w:abstractNumId w:val="6"/>
  </w:num>
  <w:num w:numId="21">
    <w:abstractNumId w:val="0"/>
  </w:num>
  <w:num w:numId="22">
    <w:abstractNumId w:val="8"/>
  </w:num>
  <w:num w:numId="23">
    <w:abstractNumId w:val="14"/>
  </w:num>
  <w:num w:numId="24">
    <w:abstractNumId w:val="2"/>
  </w:num>
  <w:num w:numId="2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67C80"/>
    <w:rsid w:val="00000E23"/>
    <w:rsid w:val="00017872"/>
    <w:rsid w:val="000316B4"/>
    <w:rsid w:val="00033B75"/>
    <w:rsid w:val="00043695"/>
    <w:rsid w:val="000458DC"/>
    <w:rsid w:val="000478ED"/>
    <w:rsid w:val="0005092C"/>
    <w:rsid w:val="00057AC1"/>
    <w:rsid w:val="0006689C"/>
    <w:rsid w:val="00066C0C"/>
    <w:rsid w:val="0007181A"/>
    <w:rsid w:val="00073609"/>
    <w:rsid w:val="00073DCC"/>
    <w:rsid w:val="00073FB1"/>
    <w:rsid w:val="00093D44"/>
    <w:rsid w:val="0009680C"/>
    <w:rsid w:val="000A0ACF"/>
    <w:rsid w:val="000A0DD1"/>
    <w:rsid w:val="000A136A"/>
    <w:rsid w:val="000A59E0"/>
    <w:rsid w:val="000A6DD8"/>
    <w:rsid w:val="000B63CC"/>
    <w:rsid w:val="000B7884"/>
    <w:rsid w:val="000C2ABB"/>
    <w:rsid w:val="000C6487"/>
    <w:rsid w:val="000D1B88"/>
    <w:rsid w:val="000D70FA"/>
    <w:rsid w:val="000E07F8"/>
    <w:rsid w:val="000E0C72"/>
    <w:rsid w:val="000E23B9"/>
    <w:rsid w:val="000E46EE"/>
    <w:rsid w:val="000F0046"/>
    <w:rsid w:val="001113BC"/>
    <w:rsid w:val="00111F31"/>
    <w:rsid w:val="001147F7"/>
    <w:rsid w:val="00127122"/>
    <w:rsid w:val="00136032"/>
    <w:rsid w:val="00137CA2"/>
    <w:rsid w:val="00140559"/>
    <w:rsid w:val="0015603E"/>
    <w:rsid w:val="00156F5D"/>
    <w:rsid w:val="00162F44"/>
    <w:rsid w:val="00164720"/>
    <w:rsid w:val="001725D7"/>
    <w:rsid w:val="00173979"/>
    <w:rsid w:val="0017642D"/>
    <w:rsid w:val="001827A4"/>
    <w:rsid w:val="00186418"/>
    <w:rsid w:val="00190ACA"/>
    <w:rsid w:val="00193259"/>
    <w:rsid w:val="00194030"/>
    <w:rsid w:val="00196333"/>
    <w:rsid w:val="00196A48"/>
    <w:rsid w:val="00197222"/>
    <w:rsid w:val="001A0528"/>
    <w:rsid w:val="001A2168"/>
    <w:rsid w:val="001A4CEA"/>
    <w:rsid w:val="001A5601"/>
    <w:rsid w:val="001A66C8"/>
    <w:rsid w:val="001A69B1"/>
    <w:rsid w:val="001B3969"/>
    <w:rsid w:val="001B6B2C"/>
    <w:rsid w:val="001D1BD8"/>
    <w:rsid w:val="001E2D4C"/>
    <w:rsid w:val="001F736E"/>
    <w:rsid w:val="001F7467"/>
    <w:rsid w:val="002052B4"/>
    <w:rsid w:val="00210368"/>
    <w:rsid w:val="00211F15"/>
    <w:rsid w:val="00220DBB"/>
    <w:rsid w:val="00223D91"/>
    <w:rsid w:val="00226D5A"/>
    <w:rsid w:val="002521DE"/>
    <w:rsid w:val="0026093F"/>
    <w:rsid w:val="00262AB9"/>
    <w:rsid w:val="0026431B"/>
    <w:rsid w:val="00275C80"/>
    <w:rsid w:val="00297DA3"/>
    <w:rsid w:val="00297F27"/>
    <w:rsid w:val="002A22D0"/>
    <w:rsid w:val="002A3CAD"/>
    <w:rsid w:val="002A55C2"/>
    <w:rsid w:val="002A6135"/>
    <w:rsid w:val="002B03FE"/>
    <w:rsid w:val="002B0780"/>
    <w:rsid w:val="002B110C"/>
    <w:rsid w:val="002B1C24"/>
    <w:rsid w:val="002B5B22"/>
    <w:rsid w:val="002B5EE3"/>
    <w:rsid w:val="002C3CD5"/>
    <w:rsid w:val="002C421C"/>
    <w:rsid w:val="002D1B74"/>
    <w:rsid w:val="002E29A6"/>
    <w:rsid w:val="002E2F3D"/>
    <w:rsid w:val="002E3450"/>
    <w:rsid w:val="002E6DDF"/>
    <w:rsid w:val="002E7962"/>
    <w:rsid w:val="002E7A80"/>
    <w:rsid w:val="002F3F11"/>
    <w:rsid w:val="002F4753"/>
    <w:rsid w:val="00302204"/>
    <w:rsid w:val="00302BE9"/>
    <w:rsid w:val="00303294"/>
    <w:rsid w:val="00305EB1"/>
    <w:rsid w:val="003116F5"/>
    <w:rsid w:val="00315B66"/>
    <w:rsid w:val="003212C8"/>
    <w:rsid w:val="00325141"/>
    <w:rsid w:val="00327205"/>
    <w:rsid w:val="0033787F"/>
    <w:rsid w:val="00342862"/>
    <w:rsid w:val="003477D0"/>
    <w:rsid w:val="0035184F"/>
    <w:rsid w:val="00353B1F"/>
    <w:rsid w:val="003547CB"/>
    <w:rsid w:val="00356785"/>
    <w:rsid w:val="0037156D"/>
    <w:rsid w:val="003A183F"/>
    <w:rsid w:val="003A3BCB"/>
    <w:rsid w:val="003A4665"/>
    <w:rsid w:val="003B35DB"/>
    <w:rsid w:val="003C1A1A"/>
    <w:rsid w:val="003C7DF9"/>
    <w:rsid w:val="003D347F"/>
    <w:rsid w:val="003E60E9"/>
    <w:rsid w:val="003F13CF"/>
    <w:rsid w:val="003F3289"/>
    <w:rsid w:val="003F621C"/>
    <w:rsid w:val="004059A7"/>
    <w:rsid w:val="004073AC"/>
    <w:rsid w:val="00407F56"/>
    <w:rsid w:val="0041187B"/>
    <w:rsid w:val="00413C78"/>
    <w:rsid w:val="00414F6A"/>
    <w:rsid w:val="00420151"/>
    <w:rsid w:val="004253C1"/>
    <w:rsid w:val="0042711B"/>
    <w:rsid w:val="00434A34"/>
    <w:rsid w:val="00434E39"/>
    <w:rsid w:val="00436148"/>
    <w:rsid w:val="00444831"/>
    <w:rsid w:val="004554D8"/>
    <w:rsid w:val="00464531"/>
    <w:rsid w:val="00474FA8"/>
    <w:rsid w:val="0048767B"/>
    <w:rsid w:val="00492306"/>
    <w:rsid w:val="004977AC"/>
    <w:rsid w:val="004A1E27"/>
    <w:rsid w:val="004B2B4D"/>
    <w:rsid w:val="004B395E"/>
    <w:rsid w:val="004E10E1"/>
    <w:rsid w:val="004F39CA"/>
    <w:rsid w:val="004F7A75"/>
    <w:rsid w:val="00506AA7"/>
    <w:rsid w:val="005219D7"/>
    <w:rsid w:val="00523101"/>
    <w:rsid w:val="00526642"/>
    <w:rsid w:val="00536AF2"/>
    <w:rsid w:val="00540EBA"/>
    <w:rsid w:val="00546343"/>
    <w:rsid w:val="005547C6"/>
    <w:rsid w:val="00557222"/>
    <w:rsid w:val="00572999"/>
    <w:rsid w:val="005739ED"/>
    <w:rsid w:val="005769FB"/>
    <w:rsid w:val="00580441"/>
    <w:rsid w:val="00583026"/>
    <w:rsid w:val="00590E00"/>
    <w:rsid w:val="00591D0D"/>
    <w:rsid w:val="005A1563"/>
    <w:rsid w:val="005A1BA6"/>
    <w:rsid w:val="005A3C9E"/>
    <w:rsid w:val="005C2ACD"/>
    <w:rsid w:val="005C524D"/>
    <w:rsid w:val="005D41EA"/>
    <w:rsid w:val="005E05F9"/>
    <w:rsid w:val="005E0DBD"/>
    <w:rsid w:val="005E1609"/>
    <w:rsid w:val="005F3E95"/>
    <w:rsid w:val="00611139"/>
    <w:rsid w:val="006234EF"/>
    <w:rsid w:val="00623E0A"/>
    <w:rsid w:val="006259EC"/>
    <w:rsid w:val="0063022F"/>
    <w:rsid w:val="0063238F"/>
    <w:rsid w:val="00636F66"/>
    <w:rsid w:val="00644979"/>
    <w:rsid w:val="00650CA7"/>
    <w:rsid w:val="00651CF6"/>
    <w:rsid w:val="006542BE"/>
    <w:rsid w:val="00654FF3"/>
    <w:rsid w:val="006562B6"/>
    <w:rsid w:val="00663421"/>
    <w:rsid w:val="00675030"/>
    <w:rsid w:val="006860BC"/>
    <w:rsid w:val="00686884"/>
    <w:rsid w:val="00695BB8"/>
    <w:rsid w:val="006A08A5"/>
    <w:rsid w:val="006A1D85"/>
    <w:rsid w:val="006B50AA"/>
    <w:rsid w:val="006C5EA2"/>
    <w:rsid w:val="006E0A1D"/>
    <w:rsid w:val="006F3CF4"/>
    <w:rsid w:val="006F4516"/>
    <w:rsid w:val="007057AD"/>
    <w:rsid w:val="00713665"/>
    <w:rsid w:val="00727D7D"/>
    <w:rsid w:val="007319B8"/>
    <w:rsid w:val="00734DB2"/>
    <w:rsid w:val="00734E14"/>
    <w:rsid w:val="00741718"/>
    <w:rsid w:val="0074684A"/>
    <w:rsid w:val="007605BB"/>
    <w:rsid w:val="0076062C"/>
    <w:rsid w:val="00763026"/>
    <w:rsid w:val="0076631F"/>
    <w:rsid w:val="00770054"/>
    <w:rsid w:val="00781C1D"/>
    <w:rsid w:val="00781FE3"/>
    <w:rsid w:val="007913AD"/>
    <w:rsid w:val="0079414A"/>
    <w:rsid w:val="007B7C0B"/>
    <w:rsid w:val="007D7659"/>
    <w:rsid w:val="007E5539"/>
    <w:rsid w:val="007F598A"/>
    <w:rsid w:val="007F6C93"/>
    <w:rsid w:val="0080344F"/>
    <w:rsid w:val="00813936"/>
    <w:rsid w:val="00813E6A"/>
    <w:rsid w:val="008142CD"/>
    <w:rsid w:val="008157A6"/>
    <w:rsid w:val="00826DB3"/>
    <w:rsid w:val="00827CEA"/>
    <w:rsid w:val="00831560"/>
    <w:rsid w:val="0084796C"/>
    <w:rsid w:val="008551BE"/>
    <w:rsid w:val="0085521C"/>
    <w:rsid w:val="00860EA9"/>
    <w:rsid w:val="00875050"/>
    <w:rsid w:val="00897B8F"/>
    <w:rsid w:val="008A0178"/>
    <w:rsid w:val="008A672F"/>
    <w:rsid w:val="008C49DB"/>
    <w:rsid w:val="008E05EF"/>
    <w:rsid w:val="008E2395"/>
    <w:rsid w:val="008E2E31"/>
    <w:rsid w:val="00904364"/>
    <w:rsid w:val="0091512D"/>
    <w:rsid w:val="0091535B"/>
    <w:rsid w:val="00915FBD"/>
    <w:rsid w:val="00924E9E"/>
    <w:rsid w:val="00926381"/>
    <w:rsid w:val="00932843"/>
    <w:rsid w:val="0093619D"/>
    <w:rsid w:val="009405F3"/>
    <w:rsid w:val="00943211"/>
    <w:rsid w:val="00952E21"/>
    <w:rsid w:val="00953738"/>
    <w:rsid w:val="0095595D"/>
    <w:rsid w:val="00955DDA"/>
    <w:rsid w:val="00957474"/>
    <w:rsid w:val="00967B85"/>
    <w:rsid w:val="00972D17"/>
    <w:rsid w:val="009734A8"/>
    <w:rsid w:val="009911C1"/>
    <w:rsid w:val="009B17C7"/>
    <w:rsid w:val="009B4871"/>
    <w:rsid w:val="009B4A48"/>
    <w:rsid w:val="009B6B11"/>
    <w:rsid w:val="009C2B95"/>
    <w:rsid w:val="009C39D0"/>
    <w:rsid w:val="009C688B"/>
    <w:rsid w:val="009D0BF7"/>
    <w:rsid w:val="009D191E"/>
    <w:rsid w:val="009D1D4F"/>
    <w:rsid w:val="009D3E59"/>
    <w:rsid w:val="009D4420"/>
    <w:rsid w:val="009D45EC"/>
    <w:rsid w:val="009D4F16"/>
    <w:rsid w:val="009D6EE7"/>
    <w:rsid w:val="009D7CB4"/>
    <w:rsid w:val="009E188C"/>
    <w:rsid w:val="009E67DD"/>
    <w:rsid w:val="009F3B94"/>
    <w:rsid w:val="009F5714"/>
    <w:rsid w:val="00A07F88"/>
    <w:rsid w:val="00A14B1D"/>
    <w:rsid w:val="00A1514B"/>
    <w:rsid w:val="00A156AB"/>
    <w:rsid w:val="00A15D07"/>
    <w:rsid w:val="00A23CBE"/>
    <w:rsid w:val="00A25F14"/>
    <w:rsid w:val="00A3007D"/>
    <w:rsid w:val="00A31148"/>
    <w:rsid w:val="00A3220A"/>
    <w:rsid w:val="00A36E21"/>
    <w:rsid w:val="00A41FAF"/>
    <w:rsid w:val="00A4340B"/>
    <w:rsid w:val="00A46E41"/>
    <w:rsid w:val="00A62F7D"/>
    <w:rsid w:val="00A67C80"/>
    <w:rsid w:val="00A84D05"/>
    <w:rsid w:val="00A8598D"/>
    <w:rsid w:val="00A97D18"/>
    <w:rsid w:val="00AA6C38"/>
    <w:rsid w:val="00AB36BE"/>
    <w:rsid w:val="00AD269F"/>
    <w:rsid w:val="00AD7779"/>
    <w:rsid w:val="00AE381E"/>
    <w:rsid w:val="00AE64BB"/>
    <w:rsid w:val="00AF2F43"/>
    <w:rsid w:val="00AF799B"/>
    <w:rsid w:val="00B00899"/>
    <w:rsid w:val="00B1010A"/>
    <w:rsid w:val="00B131C7"/>
    <w:rsid w:val="00B140EC"/>
    <w:rsid w:val="00B24A01"/>
    <w:rsid w:val="00B24FC9"/>
    <w:rsid w:val="00B365F9"/>
    <w:rsid w:val="00B40DAD"/>
    <w:rsid w:val="00B47DF7"/>
    <w:rsid w:val="00B52058"/>
    <w:rsid w:val="00B53C72"/>
    <w:rsid w:val="00B5446C"/>
    <w:rsid w:val="00B63D02"/>
    <w:rsid w:val="00B647ED"/>
    <w:rsid w:val="00B722B7"/>
    <w:rsid w:val="00B96DEB"/>
    <w:rsid w:val="00BA0B26"/>
    <w:rsid w:val="00BA1CB3"/>
    <w:rsid w:val="00BC10EF"/>
    <w:rsid w:val="00BC5740"/>
    <w:rsid w:val="00BD2E8D"/>
    <w:rsid w:val="00BD49D2"/>
    <w:rsid w:val="00BD7960"/>
    <w:rsid w:val="00BE115C"/>
    <w:rsid w:val="00BE1F83"/>
    <w:rsid w:val="00BE57A4"/>
    <w:rsid w:val="00BE57EF"/>
    <w:rsid w:val="00BE6364"/>
    <w:rsid w:val="00BF0A87"/>
    <w:rsid w:val="00BF0CE5"/>
    <w:rsid w:val="00BF4309"/>
    <w:rsid w:val="00C075E2"/>
    <w:rsid w:val="00C07D01"/>
    <w:rsid w:val="00C119FE"/>
    <w:rsid w:val="00C22BE4"/>
    <w:rsid w:val="00C25A53"/>
    <w:rsid w:val="00C3150E"/>
    <w:rsid w:val="00C43BEE"/>
    <w:rsid w:val="00C4422D"/>
    <w:rsid w:val="00C442E6"/>
    <w:rsid w:val="00C47B01"/>
    <w:rsid w:val="00C50029"/>
    <w:rsid w:val="00C56C24"/>
    <w:rsid w:val="00C56D7D"/>
    <w:rsid w:val="00C666C6"/>
    <w:rsid w:val="00C8322D"/>
    <w:rsid w:val="00C96159"/>
    <w:rsid w:val="00C9722B"/>
    <w:rsid w:val="00CA2E84"/>
    <w:rsid w:val="00CA5C12"/>
    <w:rsid w:val="00CA6B29"/>
    <w:rsid w:val="00CB3CB2"/>
    <w:rsid w:val="00CB535E"/>
    <w:rsid w:val="00CC32FE"/>
    <w:rsid w:val="00CE2228"/>
    <w:rsid w:val="00CE3631"/>
    <w:rsid w:val="00D11CA2"/>
    <w:rsid w:val="00D13CA8"/>
    <w:rsid w:val="00D17AC8"/>
    <w:rsid w:val="00D22F64"/>
    <w:rsid w:val="00D23008"/>
    <w:rsid w:val="00D2495D"/>
    <w:rsid w:val="00D318A3"/>
    <w:rsid w:val="00D45D29"/>
    <w:rsid w:val="00D501A2"/>
    <w:rsid w:val="00D519AD"/>
    <w:rsid w:val="00D548A5"/>
    <w:rsid w:val="00D55121"/>
    <w:rsid w:val="00D56722"/>
    <w:rsid w:val="00D613EF"/>
    <w:rsid w:val="00D77DDE"/>
    <w:rsid w:val="00D872F4"/>
    <w:rsid w:val="00D92125"/>
    <w:rsid w:val="00DA2558"/>
    <w:rsid w:val="00DB1492"/>
    <w:rsid w:val="00DB4CA4"/>
    <w:rsid w:val="00DF0FA0"/>
    <w:rsid w:val="00DF1559"/>
    <w:rsid w:val="00DF3A70"/>
    <w:rsid w:val="00DF3C8A"/>
    <w:rsid w:val="00E013C0"/>
    <w:rsid w:val="00E01764"/>
    <w:rsid w:val="00E1710F"/>
    <w:rsid w:val="00E2088B"/>
    <w:rsid w:val="00E306A3"/>
    <w:rsid w:val="00E365E9"/>
    <w:rsid w:val="00E36B51"/>
    <w:rsid w:val="00E41679"/>
    <w:rsid w:val="00E438B0"/>
    <w:rsid w:val="00E44816"/>
    <w:rsid w:val="00E460FF"/>
    <w:rsid w:val="00E5269C"/>
    <w:rsid w:val="00E573FD"/>
    <w:rsid w:val="00E606E7"/>
    <w:rsid w:val="00E62D67"/>
    <w:rsid w:val="00E7218F"/>
    <w:rsid w:val="00E76B4E"/>
    <w:rsid w:val="00E76D6A"/>
    <w:rsid w:val="00E87D20"/>
    <w:rsid w:val="00EA2AAD"/>
    <w:rsid w:val="00EA4E2D"/>
    <w:rsid w:val="00EA564C"/>
    <w:rsid w:val="00EA74C5"/>
    <w:rsid w:val="00EB4EAD"/>
    <w:rsid w:val="00EC2812"/>
    <w:rsid w:val="00EC576E"/>
    <w:rsid w:val="00ED6C90"/>
    <w:rsid w:val="00EF094D"/>
    <w:rsid w:val="00EF18A1"/>
    <w:rsid w:val="00EF1F57"/>
    <w:rsid w:val="00EF6C78"/>
    <w:rsid w:val="00F047A5"/>
    <w:rsid w:val="00F27735"/>
    <w:rsid w:val="00F34DA3"/>
    <w:rsid w:val="00F4099A"/>
    <w:rsid w:val="00F4114A"/>
    <w:rsid w:val="00F46AC7"/>
    <w:rsid w:val="00F7183B"/>
    <w:rsid w:val="00F8030C"/>
    <w:rsid w:val="00F8414D"/>
    <w:rsid w:val="00F925FA"/>
    <w:rsid w:val="00F92C0C"/>
    <w:rsid w:val="00FA2623"/>
    <w:rsid w:val="00FB315F"/>
    <w:rsid w:val="00FB478E"/>
    <w:rsid w:val="00FB7CBA"/>
    <w:rsid w:val="00FC35F9"/>
    <w:rsid w:val="00FD58D2"/>
    <w:rsid w:val="00FE02BC"/>
    <w:rsid w:val="00FE6313"/>
    <w:rsid w:val="00FE64AE"/>
    <w:rsid w:val="00FF1CB3"/>
    <w:rsid w:val="00FF1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C80"/>
    <w:rPr>
      <w:rFonts w:ascii="Times New Roman" w:hAnsi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50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67C80"/>
    <w:rPr>
      <w:color w:val="0000FF"/>
      <w:u w:val="single"/>
    </w:rPr>
  </w:style>
  <w:style w:type="character" w:customStyle="1" w:styleId="byline">
    <w:name w:val="byline"/>
    <w:basedOn w:val="DefaultParagraphFont"/>
    <w:rsid w:val="00A67C80"/>
  </w:style>
  <w:style w:type="character" w:customStyle="1" w:styleId="vcard">
    <w:name w:val="vcard"/>
    <w:basedOn w:val="DefaultParagraphFont"/>
    <w:rsid w:val="00A67C80"/>
  </w:style>
  <w:style w:type="character" w:customStyle="1" w:styleId="separator">
    <w:name w:val="separator"/>
    <w:basedOn w:val="DefaultParagraphFont"/>
    <w:rsid w:val="00A67C80"/>
  </w:style>
  <w:style w:type="paragraph" w:styleId="ListParagraph">
    <w:name w:val="List Paragraph"/>
    <w:basedOn w:val="Normal"/>
    <w:uiPriority w:val="34"/>
    <w:qFormat/>
    <w:rsid w:val="00A67C8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5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5EC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uiPriority w:val="20"/>
    <w:qFormat/>
    <w:rsid w:val="00305EB1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1A56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5601"/>
    <w:rPr>
      <w:rFonts w:ascii="Times New Roman" w:hAnsi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1A56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5601"/>
    <w:rPr>
      <w:rFonts w:ascii="Times New Roman" w:hAnsi="Times New Roman"/>
      <w:sz w:val="24"/>
      <w:szCs w:val="24"/>
      <w:lang w:val="en-GB" w:eastAsia="en-US"/>
    </w:rPr>
  </w:style>
  <w:style w:type="paragraph" w:styleId="BodyText">
    <w:name w:val="Body Text"/>
    <w:basedOn w:val="Normal"/>
    <w:link w:val="BodyTextChar"/>
    <w:uiPriority w:val="99"/>
    <w:rsid w:val="001A4CEA"/>
    <w:pPr>
      <w:spacing w:after="120" w:line="276" w:lineRule="auto"/>
    </w:pPr>
    <w:rPr>
      <w:rFonts w:ascii="Calibri" w:hAnsi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1A4CEA"/>
    <w:rPr>
      <w:sz w:val="22"/>
      <w:szCs w:val="22"/>
      <w:lang w:eastAsia="en-US"/>
    </w:rPr>
  </w:style>
  <w:style w:type="character" w:customStyle="1" w:styleId="content1">
    <w:name w:val="content1"/>
    <w:basedOn w:val="DefaultParagraphFont"/>
    <w:rsid w:val="00FC35F9"/>
    <w:rPr>
      <w:rFonts w:ascii="Verdana" w:hAnsi="Verdana" w:hint="default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B50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table" w:styleId="TableGrid">
    <w:name w:val="Table Grid"/>
    <w:basedOn w:val="TableNormal"/>
    <w:uiPriority w:val="59"/>
    <w:rsid w:val="006B50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ent">
    <w:name w:val="content"/>
    <w:basedOn w:val="DefaultParagraphFont"/>
    <w:rsid w:val="006B50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C80"/>
    <w:rPr>
      <w:rFonts w:ascii="Times New Roman" w:hAnsi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50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67C80"/>
    <w:rPr>
      <w:color w:val="0000FF"/>
      <w:u w:val="single"/>
    </w:rPr>
  </w:style>
  <w:style w:type="character" w:customStyle="1" w:styleId="byline">
    <w:name w:val="byline"/>
    <w:basedOn w:val="DefaultParagraphFont"/>
    <w:rsid w:val="00A67C80"/>
  </w:style>
  <w:style w:type="character" w:customStyle="1" w:styleId="vcard">
    <w:name w:val="vcard"/>
    <w:basedOn w:val="DefaultParagraphFont"/>
    <w:rsid w:val="00A67C80"/>
  </w:style>
  <w:style w:type="character" w:customStyle="1" w:styleId="separator">
    <w:name w:val="separator"/>
    <w:basedOn w:val="DefaultParagraphFont"/>
    <w:rsid w:val="00A67C80"/>
  </w:style>
  <w:style w:type="paragraph" w:styleId="ListParagraph">
    <w:name w:val="List Paragraph"/>
    <w:basedOn w:val="Normal"/>
    <w:uiPriority w:val="34"/>
    <w:qFormat/>
    <w:rsid w:val="00A67C8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5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5EC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uiPriority w:val="20"/>
    <w:qFormat/>
    <w:rsid w:val="00305EB1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1A56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5601"/>
    <w:rPr>
      <w:rFonts w:ascii="Times New Roman" w:hAnsi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1A56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5601"/>
    <w:rPr>
      <w:rFonts w:ascii="Times New Roman" w:hAnsi="Times New Roman"/>
      <w:sz w:val="24"/>
      <w:szCs w:val="24"/>
      <w:lang w:val="en-GB" w:eastAsia="en-US"/>
    </w:rPr>
  </w:style>
  <w:style w:type="paragraph" w:styleId="BodyText">
    <w:name w:val="Body Text"/>
    <w:basedOn w:val="Normal"/>
    <w:link w:val="BodyTextChar"/>
    <w:uiPriority w:val="99"/>
    <w:rsid w:val="001A4CEA"/>
    <w:pPr>
      <w:spacing w:after="120" w:line="276" w:lineRule="auto"/>
    </w:pPr>
    <w:rPr>
      <w:rFonts w:ascii="Calibri" w:hAnsi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1A4CEA"/>
    <w:rPr>
      <w:sz w:val="22"/>
      <w:szCs w:val="22"/>
      <w:lang w:eastAsia="en-US"/>
    </w:rPr>
  </w:style>
  <w:style w:type="character" w:customStyle="1" w:styleId="content1">
    <w:name w:val="content1"/>
    <w:basedOn w:val="DefaultParagraphFont"/>
    <w:rsid w:val="00FC35F9"/>
    <w:rPr>
      <w:rFonts w:ascii="Verdana" w:hAnsi="Verdana" w:hint="default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B50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table" w:styleId="TableGrid">
    <w:name w:val="Table Grid"/>
    <w:basedOn w:val="TableNormal"/>
    <w:uiPriority w:val="59"/>
    <w:rsid w:val="006B5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ent">
    <w:name w:val="content"/>
    <w:basedOn w:val="DefaultParagraphFont"/>
    <w:rsid w:val="006B50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3445">
          <w:marLeft w:val="46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1985">
          <w:marLeft w:val="46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7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491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201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797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02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57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486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747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enlee@sp.edu.sg" TargetMode="Externa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35CC5-D738-443F-9DB3-7C6545A3B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GH</Company>
  <LinksUpToDate>false</LinksUpToDate>
  <CharactersWithSpaces>2797</CharactersWithSpaces>
  <SharedDoc>false</SharedDoc>
  <HLinks>
    <vt:vector size="48" baseType="variant">
      <vt:variant>
        <vt:i4>6815764</vt:i4>
      </vt:variant>
      <vt:variant>
        <vt:i4>20</vt:i4>
      </vt:variant>
      <vt:variant>
        <vt:i4>0</vt:i4>
      </vt:variant>
      <vt:variant>
        <vt:i4>5</vt:i4>
      </vt:variant>
      <vt:variant>
        <vt:lpwstr>mailto:chegr@nus.edu.sg</vt:lpwstr>
      </vt:variant>
      <vt:variant>
        <vt:lpwstr/>
      </vt:variant>
      <vt:variant>
        <vt:i4>5570601</vt:i4>
      </vt:variant>
      <vt:variant>
        <vt:i4>18</vt:i4>
      </vt:variant>
      <vt:variant>
        <vt:i4>0</vt:i4>
      </vt:variant>
      <vt:variant>
        <vt:i4>5</vt:i4>
      </vt:variant>
      <vt:variant>
        <vt:lpwstr>mailto:reginald@ices.a-star.edu.sg</vt:lpwstr>
      </vt:variant>
      <vt:variant>
        <vt:lpwstr/>
      </vt:variant>
      <vt:variant>
        <vt:i4>5570601</vt:i4>
      </vt:variant>
      <vt:variant>
        <vt:i4>15</vt:i4>
      </vt:variant>
      <vt:variant>
        <vt:i4>0</vt:i4>
      </vt:variant>
      <vt:variant>
        <vt:i4>5</vt:i4>
      </vt:variant>
      <vt:variant>
        <vt:lpwstr>mailto:reginald@ices.a-star.edu.sg</vt:lpwstr>
      </vt:variant>
      <vt:variant>
        <vt:lpwstr/>
      </vt:variant>
      <vt:variant>
        <vt:i4>6291487</vt:i4>
      </vt:variant>
      <vt:variant>
        <vt:i4>12</vt:i4>
      </vt:variant>
      <vt:variant>
        <vt:i4>0</vt:i4>
      </vt:variant>
      <vt:variant>
        <vt:i4>5</vt:i4>
      </vt:variant>
      <vt:variant>
        <vt:lpwstr>mailto:chelz@nus.edu.sg</vt:lpwstr>
      </vt:variant>
      <vt:variant>
        <vt:lpwstr/>
      </vt:variant>
      <vt:variant>
        <vt:i4>5636155</vt:i4>
      </vt:variant>
      <vt:variant>
        <vt:i4>9</vt:i4>
      </vt:variant>
      <vt:variant>
        <vt:i4>0</vt:i4>
      </vt:variant>
      <vt:variant>
        <vt:i4>5</vt:i4>
      </vt:variant>
      <vt:variant>
        <vt:lpwstr>mailto:chelohkc@nus.edu.sg</vt:lpwstr>
      </vt:variant>
      <vt:variant>
        <vt:lpwstr/>
      </vt:variant>
      <vt:variant>
        <vt:i4>5767214</vt:i4>
      </vt:variant>
      <vt:variant>
        <vt:i4>6</vt:i4>
      </vt:variant>
      <vt:variant>
        <vt:i4>0</vt:i4>
      </vt:variant>
      <vt:variant>
        <vt:i4>5</vt:i4>
      </vt:variant>
      <vt:variant>
        <vt:lpwstr>mailto:chmtanch@nus.edu.sg</vt:lpwstr>
      </vt:variant>
      <vt:variant>
        <vt:lpwstr/>
      </vt:variant>
      <vt:variant>
        <vt:i4>4390974</vt:i4>
      </vt:variant>
      <vt:variant>
        <vt:i4>3</vt:i4>
      </vt:variant>
      <vt:variant>
        <vt:i4>0</vt:i4>
      </vt:variant>
      <vt:variant>
        <vt:i4>5</vt:i4>
      </vt:variant>
      <vt:variant>
        <vt:lpwstr>mailto:robinchi@ntu.edu.sg</vt:lpwstr>
      </vt:variant>
      <vt:variant>
        <vt:lpwstr/>
      </vt:variant>
      <vt:variant>
        <vt:i4>5636123</vt:i4>
      </vt:variant>
      <vt:variant>
        <vt:i4>0</vt:i4>
      </vt:variant>
      <vt:variant>
        <vt:i4>0</vt:i4>
      </vt:variant>
      <vt:variant>
        <vt:i4>5</vt:i4>
      </vt:variant>
      <vt:variant>
        <vt:lpwstr>mailto:chen_anqi@ices.a-star.edu.sg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carlene.ho</dc:creator>
  <cp:lastModifiedBy>kgt27208</cp:lastModifiedBy>
  <cp:revision>3</cp:revision>
  <cp:lastPrinted>2011-06-14T01:44:00Z</cp:lastPrinted>
  <dcterms:created xsi:type="dcterms:W3CDTF">2015-04-24T00:19:00Z</dcterms:created>
  <dcterms:modified xsi:type="dcterms:W3CDTF">2016-06-23T03:41:00Z</dcterms:modified>
</cp:coreProperties>
</file>