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08" w:rsidRDefault="00FA1708" w:rsidP="00FA1708">
      <w:pPr>
        <w:spacing w:before="240" w:after="120" w:line="360" w:lineRule="atLeast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Закладка «</w:t>
      </w:r>
      <w:r>
        <w:rPr>
          <w:rFonts w:ascii="Times New Roman" w:hAnsi="Times New Roman"/>
          <w:b/>
          <w:sz w:val="28"/>
          <w:szCs w:val="28"/>
          <w:lang w:val="en-US"/>
        </w:rPr>
        <w:t>DES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FA1708" w:rsidRDefault="00FA1708" w:rsidP="00FA1708">
      <w:pPr>
        <w:spacing w:after="12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970EE5">
        <w:rPr>
          <w:rFonts w:ascii="Times New Roman" w:hAnsi="Times New Roman"/>
          <w:sz w:val="28"/>
          <w:szCs w:val="28"/>
        </w:rPr>
        <w:t>Управление процессом шифрования и дешифрования осуществляется с использованием компонентов, расположенных на закладке «</w:t>
      </w:r>
      <w:r>
        <w:rPr>
          <w:rFonts w:ascii="Times New Roman" w:hAnsi="Times New Roman"/>
          <w:sz w:val="28"/>
          <w:szCs w:val="28"/>
          <w:lang w:val="en-US"/>
        </w:rPr>
        <w:t>DES</w:t>
      </w:r>
      <w:r w:rsidRPr="00970EE5">
        <w:rPr>
          <w:rFonts w:ascii="Times New Roman" w:hAnsi="Times New Roman"/>
          <w:sz w:val="28"/>
          <w:szCs w:val="28"/>
        </w:rPr>
        <w:t xml:space="preserve">» (рисунок </w:t>
      </w:r>
      <w:r>
        <w:rPr>
          <w:rFonts w:ascii="Times New Roman" w:hAnsi="Times New Roman"/>
          <w:sz w:val="28"/>
          <w:szCs w:val="28"/>
        </w:rPr>
        <w:t>9</w:t>
      </w:r>
      <w:r w:rsidRPr="00970EE5">
        <w:rPr>
          <w:rFonts w:ascii="Times New Roman" w:hAnsi="Times New Roman"/>
          <w:sz w:val="28"/>
          <w:szCs w:val="28"/>
        </w:rPr>
        <w:t>) на рабочем окне программы.</w:t>
      </w:r>
    </w:p>
    <w:p w:rsidR="00FA1708" w:rsidRPr="00453CF3" w:rsidRDefault="00FA1708" w:rsidP="00FA1708">
      <w:pPr>
        <w:spacing w:before="120" w:after="0" w:line="36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75300F">
        <w:rPr>
          <w:noProof/>
          <w:lang w:eastAsia="ru-RU"/>
        </w:rPr>
        <w:drawing>
          <wp:inline distT="0" distB="0" distL="0" distR="0">
            <wp:extent cx="6301740" cy="3830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8"/>
        </w:rPr>
        <w:t xml:space="preserve">Рисунок 9 – </w:t>
      </w:r>
      <w:r>
        <w:rPr>
          <w:rFonts w:ascii="Times New Roman" w:hAnsi="Times New Roman"/>
          <w:b/>
          <w:sz w:val="28"/>
          <w:szCs w:val="28"/>
        </w:rPr>
        <w:t>Закладка «</w:t>
      </w:r>
      <w:r>
        <w:rPr>
          <w:rFonts w:ascii="Times New Roman" w:hAnsi="Times New Roman"/>
          <w:b/>
          <w:sz w:val="28"/>
          <w:szCs w:val="28"/>
          <w:lang w:val="en-US"/>
        </w:rPr>
        <w:t>DES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FA1708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Ввод сообщения</w:t>
      </w:r>
    </w:p>
    <w:p w:rsidR="00FA1708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работы с данным шифром необходимо вести исходное сообщение в соответствующее поле (рисунок 9, 3) и ввести пароль (рисунок 9, 1). Пароль должен состоять из 8 символов, а количество символов в сообщении должно быть кратно 8. Количество введённых символов в пароле отображается индикатором (рисунок 9, 2). Количество введённых символов в сообщении отображается индикатором (рисунок 9, 4). Битовое представление исходного сообщения отображается в поле (рисунок 9, 5).</w:t>
      </w:r>
    </w:p>
    <w:p w:rsidR="00FA1708" w:rsidRDefault="00FA1708" w:rsidP="00FA1708">
      <w:pPr>
        <w:spacing w:after="12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количество символов в пароле не будет равно 8 или количество символов, введённых в сообщении не будет кратно 8, то появится окно с ошибкой (рисунок 10).</w:t>
      </w:r>
    </w:p>
    <w:p w:rsidR="00FA1708" w:rsidRDefault="00FA1708" w:rsidP="00FA1708">
      <w:pPr>
        <w:spacing w:after="0" w:line="360" w:lineRule="atLeast"/>
        <w:ind w:firstLine="567"/>
        <w:jc w:val="center"/>
        <w:rPr>
          <w:noProof/>
          <w:lang w:eastAsia="ru-RU"/>
        </w:rPr>
      </w:pPr>
      <w:r w:rsidRPr="0075300F">
        <w:rPr>
          <w:noProof/>
          <w:lang w:eastAsia="ru-RU"/>
        </w:rPr>
        <w:lastRenderedPageBreak/>
        <w:drawing>
          <wp:inline distT="0" distB="0" distL="0" distR="0">
            <wp:extent cx="5053965" cy="2100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08" w:rsidRPr="00453CF3" w:rsidRDefault="00FA1708" w:rsidP="00FA1708">
      <w:pPr>
        <w:spacing w:before="120" w:after="120" w:line="36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Рисунок 10 – </w:t>
      </w:r>
      <w:r>
        <w:rPr>
          <w:rFonts w:ascii="Times New Roman" w:hAnsi="Times New Roman"/>
          <w:b/>
          <w:sz w:val="28"/>
          <w:szCs w:val="28"/>
        </w:rPr>
        <w:t>Окно «Ошибка»</w:t>
      </w:r>
    </w:p>
    <w:p w:rsidR="00FA1708" w:rsidRPr="00970EE5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970EE5">
        <w:rPr>
          <w:rFonts w:ascii="Times New Roman" w:hAnsi="Times New Roman"/>
          <w:b/>
          <w:sz w:val="28"/>
          <w:szCs w:val="28"/>
        </w:rPr>
        <w:t>Шифрование</w:t>
      </w:r>
    </w:p>
    <w:p w:rsidR="00FA1708" w:rsidRPr="00970EE5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зашифровать сообщение,</w:t>
      </w:r>
      <w:r w:rsidRPr="00970EE5">
        <w:rPr>
          <w:rFonts w:ascii="Times New Roman" w:hAnsi="Times New Roman"/>
          <w:sz w:val="28"/>
          <w:szCs w:val="28"/>
        </w:rPr>
        <w:t xml:space="preserve"> нужно нажать на кнопку «Зашифровать» (рисунок </w:t>
      </w:r>
      <w:r>
        <w:rPr>
          <w:rFonts w:ascii="Times New Roman" w:hAnsi="Times New Roman"/>
          <w:sz w:val="28"/>
          <w:szCs w:val="28"/>
        </w:rPr>
        <w:t>9, 6</w:t>
      </w:r>
      <w:r w:rsidRPr="00970EE5">
        <w:rPr>
          <w:rFonts w:ascii="Times New Roman" w:hAnsi="Times New Roman"/>
          <w:sz w:val="28"/>
          <w:szCs w:val="28"/>
        </w:rPr>
        <w:t xml:space="preserve">). Результат шифрования отобразится в поле «Шифр» (рисунок </w:t>
      </w:r>
      <w:r>
        <w:rPr>
          <w:rFonts w:ascii="Times New Roman" w:hAnsi="Times New Roman"/>
          <w:sz w:val="28"/>
          <w:szCs w:val="28"/>
        </w:rPr>
        <w:t>9, 7</w:t>
      </w:r>
      <w:r w:rsidRPr="00970EE5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Количество символов в шифре отображается индикатором (рисунок 9, 8). Битовое представление текста шифра отображается в поле (рисунок 9, 9).</w:t>
      </w:r>
    </w:p>
    <w:p w:rsidR="00FA1708" w:rsidRPr="00970EE5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970EE5">
        <w:rPr>
          <w:rFonts w:ascii="Times New Roman" w:hAnsi="Times New Roman"/>
          <w:b/>
          <w:sz w:val="28"/>
          <w:szCs w:val="28"/>
        </w:rPr>
        <w:t>Дешифрование</w:t>
      </w:r>
    </w:p>
    <w:p w:rsidR="00FA1708" w:rsidRDefault="00FA1708" w:rsidP="00FA1708">
      <w:pPr>
        <w:spacing w:after="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970EE5">
        <w:rPr>
          <w:rFonts w:ascii="Times New Roman" w:hAnsi="Times New Roman"/>
          <w:sz w:val="28"/>
          <w:szCs w:val="28"/>
        </w:rPr>
        <w:t xml:space="preserve">Для дешифрования шифра следует нажать кнопку «Расшифровать» (рисунок </w:t>
      </w:r>
      <w:r>
        <w:rPr>
          <w:rFonts w:ascii="Times New Roman" w:hAnsi="Times New Roman"/>
          <w:sz w:val="28"/>
          <w:szCs w:val="28"/>
        </w:rPr>
        <w:t>9, 10</w:t>
      </w:r>
      <w:r w:rsidRPr="00970EE5">
        <w:rPr>
          <w:rFonts w:ascii="Times New Roman" w:hAnsi="Times New Roman"/>
          <w:sz w:val="28"/>
          <w:szCs w:val="28"/>
        </w:rPr>
        <w:t xml:space="preserve">). Результат будет отображён в поле «Расшифровка» (рисунок </w:t>
      </w:r>
      <w:r>
        <w:rPr>
          <w:rFonts w:ascii="Times New Roman" w:hAnsi="Times New Roman"/>
          <w:sz w:val="28"/>
          <w:szCs w:val="28"/>
        </w:rPr>
        <w:t>9, 11</w:t>
      </w:r>
      <w:r w:rsidRPr="00970EE5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Количество символов в тексте результата отображается индикатором (рисунок 9, 12). Битовое представление текста результата отображается в поле (рисунок 9, 13).</w:t>
      </w:r>
      <w:bookmarkStart w:id="0" w:name="_GoBack"/>
      <w:bookmarkEnd w:id="0"/>
    </w:p>
    <w:sectPr w:rsidR="00FA1708" w:rsidSect="00FA1708">
      <w:pgSz w:w="11906" w:h="16838"/>
      <w:pgMar w:top="851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ED"/>
    <w:rsid w:val="00617A69"/>
    <w:rsid w:val="00C14FED"/>
    <w:rsid w:val="00F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E18AA-130A-4724-96E2-D908EA76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7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>diakov.net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2016-05-12T08:23:00Z</dcterms:created>
  <dcterms:modified xsi:type="dcterms:W3CDTF">2016-05-12T08:27:00Z</dcterms:modified>
</cp:coreProperties>
</file>