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3"/>
        <w:gridCol w:w="3761"/>
      </w:tblGrid>
      <w:tr w:rsidR="00292F14" w14:paraId="6DEC0870" w14:textId="77777777" w:rsidTr="00DC16CB">
        <w:trPr>
          <w:trHeight w:val="1"/>
        </w:trPr>
        <w:tc>
          <w:tcPr>
            <w:tcW w:w="46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447"/>
            </w:tblGrid>
            <w:tr w:rsidR="00292F14" w14:paraId="147FA60F" w14:textId="77777777">
              <w:tc>
                <w:tcPr>
                  <w:tcW w:w="6237" w:type="dxa"/>
                  <w:tcBorders>
                    <w:top w:val="single" w:sz="8" w:space="0" w:color="AEBAD5"/>
                    <w:left w:val="single" w:sz="0" w:space="0" w:color="000000"/>
                    <w:bottom w:val="single" w:sz="8" w:space="0" w:color="AEBAD5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63EB1C24" w14:textId="77777777" w:rsidR="00292F14" w:rsidRDefault="008C1E1C" w:rsidP="008C1E1C">
                  <w:pPr>
                    <w:spacing w:before="80"/>
                    <w:rPr>
                      <w:rFonts w:ascii="Arial" w:eastAsia="Arial" w:hAnsi="Arial" w:cs="Arial"/>
                      <w:b/>
                      <w:color w:val="595C62"/>
                      <w:sz w:val="42"/>
                    </w:rPr>
                  </w:pPr>
                  <w:r>
                    <w:rPr>
                      <w:rFonts w:ascii="Arial" w:eastAsia="Arial" w:hAnsi="Arial" w:cs="Arial"/>
                      <w:b/>
                      <w:color w:val="595C62"/>
                      <w:sz w:val="40"/>
                    </w:rPr>
                    <w:t>Roberto Ramón Ramírez Tello</w:t>
                  </w:r>
                </w:p>
                <w:p w14:paraId="4DA38059" w14:textId="77777777" w:rsidR="00292F14" w:rsidRDefault="008C1E1C">
                  <w:pPr>
                    <w:spacing w:before="40" w:after="200" w:line="276" w:lineRule="auto"/>
                    <w:jc w:val="both"/>
                  </w:pPr>
                  <w:r w:rsidRPr="008C1E1C">
                    <w:rPr>
                      <w:rFonts w:ascii="Arial" w:eastAsia="Arial" w:hAnsi="Arial" w:cs="Arial"/>
                      <w:b/>
                      <w:color w:val="6D83B3"/>
                      <w:sz w:val="18"/>
                    </w:rPr>
                    <w:t xml:space="preserve">Ciudadanía: Panameña </w:t>
                  </w:r>
                  <w:r w:rsidRPr="008C1E1C">
                    <w:rPr>
                      <w:rFonts w:ascii="Segoe UI Symbol" w:eastAsia="Segoe UI Symbol" w:hAnsi="Segoe UI Symbol" w:cs="Segoe UI Symbol"/>
                      <w:b/>
                      <w:color w:val="6D83B3"/>
                      <w:sz w:val="19"/>
                    </w:rPr>
                    <w:t>▪</w:t>
                  </w:r>
                  <w:r w:rsidRPr="008C1E1C">
                    <w:rPr>
                      <w:rFonts w:ascii="Arial" w:eastAsia="Arial" w:hAnsi="Arial" w:cs="Arial"/>
                      <w:b/>
                      <w:color w:val="6D83B3"/>
                      <w:sz w:val="18"/>
                    </w:rPr>
                    <w:t xml:space="preserve"> Fecha de Nacimiento: 31 de Agosto de 1989</w:t>
                  </w:r>
                </w:p>
              </w:tc>
            </w:tr>
          </w:tbl>
          <w:p w14:paraId="00124B1F" w14:textId="77777777" w:rsidR="00292F14" w:rsidRDefault="00292F14"/>
        </w:tc>
        <w:tc>
          <w:tcPr>
            <w:tcW w:w="37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525"/>
            </w:tblGrid>
            <w:tr w:rsidR="00292F14" w14:paraId="0553C117" w14:textId="77777777">
              <w:trPr>
                <w:trHeight w:val="1"/>
              </w:trPr>
              <w:tc>
                <w:tcPr>
                  <w:tcW w:w="363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108" w:type="dxa"/>
                    <w:right w:w="108" w:type="dxa"/>
                  </w:tcMar>
                </w:tcPr>
                <w:p w14:paraId="58D8842E" w14:textId="77777777" w:rsidR="00292F14" w:rsidRDefault="008C1E1C">
                  <w:pPr>
                    <w:spacing w:before="40"/>
                    <w:jc w:val="both"/>
                    <w:rPr>
                      <w:sz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  <w:sz w:val="22"/>
                    </w:rPr>
                    <w:t>Contacto</w:t>
                  </w:r>
                </w:p>
              </w:tc>
            </w:tr>
            <w:tr w:rsidR="00292F14" w14:paraId="0068EFDF" w14:textId="77777777">
              <w:trPr>
                <w:trHeight w:val="1"/>
              </w:trPr>
              <w:tc>
                <w:tcPr>
                  <w:tcW w:w="3638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9235170" w14:textId="77777777" w:rsidR="00292F14" w:rsidRDefault="008C1E1C">
                  <w:pPr>
                    <w:spacing w:before="40"/>
                    <w:rPr>
                      <w:rFonts w:ascii="Arial" w:eastAsia="Arial" w:hAnsi="Arial" w:cs="Arial"/>
                      <w:b/>
                      <w:color w:val="3B3E42"/>
                      <w:sz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  <w:sz w:val="22"/>
                    </w:rPr>
                    <w:t>Tel : 393-4857</w:t>
                  </w:r>
                  <w:r>
                    <w:rPr>
                      <w:rFonts w:ascii="Arial" w:eastAsia="Arial" w:hAnsi="Arial" w:cs="Arial"/>
                      <w:b/>
                      <w:color w:val="3B3E42"/>
                      <w:sz w:val="22"/>
                    </w:rPr>
                    <w:br/>
                    <w:t>Celular: 6780-5226</w:t>
                  </w:r>
                </w:p>
                <w:p w14:paraId="5AF83DD5" w14:textId="75CB53C3" w:rsidR="00292F14" w:rsidRDefault="006F5B40">
                  <w:pPr>
                    <w:spacing w:before="40"/>
                    <w:rPr>
                      <w:sz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  <w:sz w:val="22"/>
                    </w:rPr>
                    <w:t>E</w:t>
                  </w:r>
                  <w:r w:rsidR="008C1E1C">
                    <w:rPr>
                      <w:rFonts w:ascii="Arial" w:eastAsia="Arial" w:hAnsi="Arial" w:cs="Arial"/>
                      <w:b/>
                      <w:color w:val="3B3E42"/>
                      <w:sz w:val="22"/>
                    </w:rPr>
                    <w:t xml:space="preserve">-mail : </w:t>
                  </w:r>
                  <w:hyperlink r:id="rId6">
                    <w:r w:rsidR="008C1E1C">
                      <w:rPr>
                        <w:rFonts w:ascii="Verdana" w:eastAsia="Verdana" w:hAnsi="Verdana" w:cs="Verdana"/>
                        <w:color w:val="D2611C"/>
                        <w:sz w:val="22"/>
                        <w:u w:val="single"/>
                      </w:rPr>
                      <w:t>roberto_r_ramirez@live.com</w:t>
                    </w:r>
                  </w:hyperlink>
                </w:p>
              </w:tc>
            </w:tr>
          </w:tbl>
          <w:p w14:paraId="54C6E92B" w14:textId="77777777" w:rsidR="00292F14" w:rsidRDefault="00292F14"/>
        </w:tc>
      </w:tr>
      <w:tr w:rsidR="00292F14" w14:paraId="1D7B6D15" w14:textId="77777777" w:rsidTr="00DC16CB">
        <w:trPr>
          <w:trHeight w:val="1"/>
        </w:trPr>
        <w:tc>
          <w:tcPr>
            <w:tcW w:w="842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C958B" w14:textId="77777777" w:rsidR="00292F14" w:rsidRDefault="00292F14">
            <w:pPr>
              <w:spacing w:before="40"/>
              <w:jc w:val="both"/>
              <w:rPr>
                <w:rFonts w:ascii="Arial" w:eastAsia="Arial" w:hAnsi="Arial" w:cs="Arial"/>
                <w:sz w:val="16"/>
              </w:rPr>
            </w:pPr>
          </w:p>
          <w:p w14:paraId="64D1BBDA" w14:textId="77777777" w:rsidR="00292F14" w:rsidRDefault="00292F14">
            <w:pPr>
              <w:spacing w:before="40"/>
              <w:jc w:val="both"/>
              <w:rPr>
                <w:rFonts w:ascii="Arial" w:eastAsia="Arial" w:hAnsi="Arial" w:cs="Arial"/>
                <w:sz w:val="16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188"/>
            </w:tblGrid>
            <w:tr w:rsidR="00292F14" w14:paraId="444949D3" w14:textId="77777777" w:rsidTr="0016648E">
              <w:trPr>
                <w:trHeight w:val="1"/>
              </w:trPr>
              <w:tc>
                <w:tcPr>
                  <w:tcW w:w="818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108" w:type="dxa"/>
                    <w:right w:w="108" w:type="dxa"/>
                  </w:tcMar>
                </w:tcPr>
                <w:p w14:paraId="5D20898A" w14:textId="77777777" w:rsidR="00292F14" w:rsidRDefault="008C1E1C">
                  <w:pPr>
                    <w:spacing w:before="40"/>
                    <w:jc w:val="both"/>
                    <w:rPr>
                      <w:sz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  <w:sz w:val="22"/>
                    </w:rPr>
                    <w:t>Dirección</w:t>
                  </w:r>
                </w:p>
              </w:tc>
            </w:tr>
            <w:tr w:rsidR="00292F14" w14:paraId="446F71F8" w14:textId="77777777" w:rsidTr="0016648E">
              <w:trPr>
                <w:trHeight w:val="1"/>
              </w:trPr>
              <w:tc>
                <w:tcPr>
                  <w:tcW w:w="8188" w:type="dxa"/>
                  <w:tcBorders>
                    <w:top w:val="single" w:sz="6" w:space="0" w:color="AEBAD5"/>
                    <w:left w:val="single" w:sz="8" w:space="0" w:color="AEBAD5"/>
                    <w:bottom w:val="single" w:sz="6" w:space="0" w:color="AEBAD5"/>
                    <w:right w:val="single" w:sz="8" w:space="0" w:color="AEBAD5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AA2038F" w14:textId="77777777" w:rsidR="00292F14" w:rsidRPr="00DC16CB" w:rsidRDefault="008C1E1C">
                  <w:pPr>
                    <w:spacing w:before="80" w:after="40"/>
                    <w:jc w:val="center"/>
                    <w:rPr>
                      <w:sz w:val="22"/>
                    </w:rPr>
                  </w:pPr>
                  <w:r w:rsidRPr="00DC16CB">
                    <w:rPr>
                      <w:rFonts w:ascii="Verdana" w:eastAsia="Verdana" w:hAnsi="Verdana" w:cs="Verdana"/>
                      <w:sz w:val="22"/>
                    </w:rPr>
                    <w:t>Calle P Chanis, Casa #308</w:t>
                  </w:r>
                </w:p>
              </w:tc>
            </w:tr>
          </w:tbl>
          <w:p w14:paraId="13361976" w14:textId="77777777" w:rsidR="00292F14" w:rsidRDefault="00292F14"/>
        </w:tc>
      </w:tr>
      <w:tr w:rsidR="00292F14" w14:paraId="61DA8DF2" w14:textId="77777777" w:rsidTr="00DC16CB">
        <w:tc>
          <w:tcPr>
            <w:tcW w:w="842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46E5C" w14:textId="77777777" w:rsidR="00292F14" w:rsidRDefault="00292F14">
            <w:pPr>
              <w:spacing w:before="40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92F14" w14:paraId="05CABC4E" w14:textId="77777777" w:rsidTr="00DC16CB">
        <w:trPr>
          <w:trHeight w:val="1"/>
        </w:trPr>
        <w:tc>
          <w:tcPr>
            <w:tcW w:w="842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4648B" w14:textId="77777777" w:rsidR="00292F14" w:rsidRDefault="00292F14">
            <w:pPr>
              <w:spacing w:before="40"/>
              <w:jc w:val="both"/>
              <w:rPr>
                <w:rFonts w:ascii="Arial" w:eastAsia="Arial" w:hAnsi="Arial" w:cs="Arial"/>
                <w:sz w:val="16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188"/>
            </w:tblGrid>
            <w:tr w:rsidR="00292F14" w14:paraId="0B64434B" w14:textId="77777777">
              <w:trPr>
                <w:trHeight w:val="1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108" w:type="dxa"/>
                    <w:right w:w="108" w:type="dxa"/>
                  </w:tcMar>
                </w:tcPr>
                <w:p w14:paraId="2A11E3FE" w14:textId="77777777" w:rsidR="00292F14" w:rsidRDefault="008C1E1C">
                  <w:pPr>
                    <w:spacing w:before="40"/>
                    <w:jc w:val="both"/>
                    <w:rPr>
                      <w:sz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  <w:sz w:val="22"/>
                    </w:rPr>
                    <w:t>Certificaciones</w:t>
                  </w:r>
                </w:p>
              </w:tc>
            </w:tr>
            <w:tr w:rsidR="00292F14" w14:paraId="335EFE4C" w14:textId="77777777">
              <w:trPr>
                <w:trHeight w:val="1"/>
              </w:trPr>
              <w:tc>
                <w:tcPr>
                  <w:tcW w:w="1044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0765AAE" w14:textId="77777777" w:rsidR="00292F14" w:rsidRDefault="00292F14">
                  <w:pPr>
                    <w:spacing w:before="80" w:after="120"/>
                    <w:jc w:val="both"/>
                    <w:rPr>
                      <w:rFonts w:ascii="Arial" w:eastAsia="Arial" w:hAnsi="Arial" w:cs="Arial"/>
                      <w:b/>
                      <w:color w:val="3B3E42"/>
                      <w:sz w:val="22"/>
                    </w:rPr>
                  </w:pPr>
                </w:p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90"/>
                    <w:gridCol w:w="1992"/>
                    <w:gridCol w:w="1985"/>
                    <w:gridCol w:w="1985"/>
                  </w:tblGrid>
                  <w:tr w:rsidR="00292F14" w14:paraId="19956E85" w14:textId="77777777" w:rsidTr="008C1E1C">
                    <w:trPr>
                      <w:trHeight w:val="1"/>
                    </w:trPr>
                    <w:tc>
                      <w:tcPr>
                        <w:tcW w:w="1990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4" w:space="0" w:color="6D83B3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77819528" w14:textId="77777777" w:rsidR="00292F14" w:rsidRDefault="008C1E1C">
                        <w:pPr>
                          <w:spacing w:before="4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2"/>
                          </w:rPr>
                          <w:t>CompTIA Server+</w:t>
                        </w:r>
                      </w:p>
                    </w:tc>
                    <w:tc>
                      <w:tcPr>
                        <w:tcW w:w="1992" w:type="dxa"/>
                        <w:tcBorders>
                          <w:top w:val="single" w:sz="6" w:space="0" w:color="AEBAD5"/>
                          <w:left w:val="single" w:sz="4" w:space="0" w:color="6D83B3"/>
                          <w:bottom w:val="single" w:sz="8" w:space="0" w:color="AEBAD5"/>
                          <w:right w:val="single" w:sz="4" w:space="0" w:color="6D83B3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41441877" w14:textId="77777777" w:rsidR="00292F14" w:rsidRDefault="008C1E1C">
                        <w:pPr>
                          <w:spacing w:before="4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2"/>
                          </w:rPr>
                          <w:t>CompTIA A+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6" w:space="0" w:color="AEBAD5"/>
                          <w:left w:val="single" w:sz="4" w:space="0" w:color="6D83B3"/>
                          <w:bottom w:val="single" w:sz="8" w:space="0" w:color="AEBAD5"/>
                          <w:right w:val="single" w:sz="4" w:space="0" w:color="6D83B3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6C6B6DA9" w14:textId="77777777" w:rsidR="00292F14" w:rsidRDefault="008C1E1C">
                        <w:pPr>
                          <w:spacing w:before="40"/>
                          <w:jc w:val="center"/>
                          <w:rPr>
                            <w:rFonts w:ascii="Verdana" w:eastAsia="Verdana" w:hAnsi="Verdana" w:cs="Verdana"/>
                            <w:sz w:val="22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2"/>
                          </w:rPr>
                          <w:t xml:space="preserve">Microsoft Windows </w:t>
                        </w:r>
                      </w:p>
                      <w:p w14:paraId="705AE3D4" w14:textId="77777777" w:rsidR="00292F14" w:rsidRDefault="008C1E1C">
                        <w:pPr>
                          <w:spacing w:before="4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2"/>
                          </w:rPr>
                          <w:t>70-620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6" w:space="0" w:color="AEBAD5"/>
                          <w:left w:val="single" w:sz="4" w:space="0" w:color="6D83B3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69E32A88" w14:textId="77777777" w:rsidR="00292F14" w:rsidRDefault="008C1E1C">
                        <w:pPr>
                          <w:spacing w:before="40"/>
                          <w:jc w:val="center"/>
                          <w:rPr>
                            <w:rFonts w:ascii="Verdana" w:eastAsia="Verdana" w:hAnsi="Verdana" w:cs="Verdana"/>
                            <w:sz w:val="22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2"/>
                          </w:rPr>
                          <w:t>Microsoft Windows</w:t>
                        </w:r>
                      </w:p>
                      <w:p w14:paraId="4AE3A09C" w14:textId="77777777" w:rsidR="00292F14" w:rsidRDefault="008C1E1C">
                        <w:pPr>
                          <w:spacing w:before="4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2"/>
                          </w:rPr>
                          <w:t>70-270</w:t>
                        </w:r>
                      </w:p>
                    </w:tc>
                  </w:tr>
                </w:tbl>
                <w:p w14:paraId="14BDA2BC" w14:textId="77777777" w:rsidR="00292F14" w:rsidRDefault="00292F14">
                  <w:pPr>
                    <w:rPr>
                      <w:sz w:val="22"/>
                    </w:rPr>
                  </w:pPr>
                </w:p>
                <w:p w14:paraId="4A18C589" w14:textId="77777777" w:rsidR="008C1E1C" w:rsidRDefault="008C1E1C">
                  <w:pPr>
                    <w:rPr>
                      <w:sz w:val="22"/>
                    </w:rPr>
                  </w:pPr>
                </w:p>
              </w:tc>
            </w:tr>
          </w:tbl>
          <w:p w14:paraId="5E4E882B" w14:textId="77777777" w:rsidR="00292F14" w:rsidRDefault="00292F14"/>
        </w:tc>
      </w:tr>
      <w:tr w:rsidR="00292F14" w14:paraId="247DD48C" w14:textId="77777777" w:rsidTr="00DC16CB">
        <w:trPr>
          <w:trHeight w:val="1"/>
        </w:trPr>
        <w:tc>
          <w:tcPr>
            <w:tcW w:w="842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188"/>
            </w:tblGrid>
            <w:tr w:rsidR="00292F14" w14:paraId="0FF861A0" w14:textId="77777777">
              <w:trPr>
                <w:trHeight w:val="1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108" w:type="dxa"/>
                    <w:right w:w="108" w:type="dxa"/>
                  </w:tcMar>
                </w:tcPr>
                <w:p w14:paraId="4DA6B847" w14:textId="77777777" w:rsidR="00292F14" w:rsidRDefault="008C1E1C">
                  <w:pPr>
                    <w:spacing w:before="40"/>
                    <w:jc w:val="both"/>
                    <w:rPr>
                      <w:sz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  <w:sz w:val="22"/>
                    </w:rPr>
                    <w:t>Experiencia Laboral</w:t>
                  </w:r>
                </w:p>
              </w:tc>
            </w:tr>
            <w:tr w:rsidR="00292F14" w14:paraId="7B3305D9" w14:textId="77777777">
              <w:trPr>
                <w:trHeight w:val="1"/>
              </w:trPr>
              <w:tc>
                <w:tcPr>
                  <w:tcW w:w="1044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02"/>
                    <w:gridCol w:w="1417"/>
                    <w:gridCol w:w="2933"/>
                  </w:tblGrid>
                  <w:tr w:rsidR="008C1E1C" w14:paraId="65259834" w14:textId="77777777" w:rsidTr="008C1E1C">
                    <w:trPr>
                      <w:trHeight w:val="1"/>
                    </w:trPr>
                    <w:tc>
                      <w:tcPr>
                        <w:tcW w:w="5019" w:type="dxa"/>
                        <w:gridSpan w:val="2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46C5E4D5" w14:textId="77777777" w:rsidR="00292F14" w:rsidRDefault="008C1E1C">
                        <w:pPr>
                          <w:spacing w:before="8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2"/>
                          </w:rPr>
                          <w:t>Darwin Zone</w:t>
                        </w:r>
                      </w:p>
                    </w:tc>
                    <w:tc>
                      <w:tcPr>
                        <w:tcW w:w="2933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30E89194" w14:textId="77777777" w:rsidR="00292F14" w:rsidRDefault="00292F14">
                        <w:pPr>
                          <w:rPr>
                            <w:rFonts w:ascii="Calibri" w:eastAsia="Calibri" w:hAnsi="Calibri" w:cs="Calibri"/>
                            <w:sz w:val="22"/>
                          </w:rPr>
                        </w:pPr>
                      </w:p>
                    </w:tc>
                  </w:tr>
                  <w:tr w:rsidR="008C1E1C" w14:paraId="02C91DEF" w14:textId="77777777" w:rsidTr="008C1E1C">
                    <w:trPr>
                      <w:trHeight w:val="1"/>
                    </w:trPr>
                    <w:tc>
                      <w:tcPr>
                        <w:tcW w:w="5019" w:type="dxa"/>
                        <w:gridSpan w:val="2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6E4D00FE" w14:textId="77777777" w:rsidR="00292F14" w:rsidRDefault="008C1E1C" w:rsidP="008C1E1C">
                        <w:pPr>
                          <w:spacing w:before="40"/>
                          <w:rPr>
                            <w:sz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2"/>
                          </w:rPr>
                          <w:t>Project Coordinator / Social Media Manager</w:t>
                        </w:r>
                      </w:p>
                    </w:tc>
                    <w:tc>
                      <w:tcPr>
                        <w:tcW w:w="2933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1B2C0504" w14:textId="77777777" w:rsidR="00292F14" w:rsidRDefault="008C1E1C">
                        <w:pPr>
                          <w:rPr>
                            <w:sz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2"/>
                          </w:rPr>
                          <w:t>Junio de 2014 al Presente</w:t>
                        </w:r>
                      </w:p>
                    </w:tc>
                  </w:tr>
                  <w:tr w:rsidR="00292F14" w14:paraId="4AAC5E4C" w14:textId="77777777" w:rsidTr="008C1E1C">
                    <w:tc>
                      <w:tcPr>
                        <w:tcW w:w="7952" w:type="dxa"/>
                        <w:gridSpan w:val="3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76809425" w14:textId="77777777" w:rsidR="001F376E" w:rsidRPr="001F376E" w:rsidRDefault="001F376E" w:rsidP="001F37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360"/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</w:pP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>•</w:t>
                        </w: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ab/>
                          <w:t xml:space="preserve">Coordinación y asesoría estratégica para proyectos de Social Media. </w:t>
                        </w:r>
                      </w:p>
                      <w:p w14:paraId="3DC04DC5" w14:textId="77777777" w:rsidR="001F376E" w:rsidRPr="001F376E" w:rsidRDefault="001F376E" w:rsidP="001F37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360"/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</w:pP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>•</w:t>
                        </w: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ab/>
                          <w:t xml:space="preserve">Planificación, conceptualización y ejecución de campañas digitales y desarrollos. </w:t>
                        </w:r>
                      </w:p>
                      <w:p w14:paraId="15746200" w14:textId="77777777" w:rsidR="001F376E" w:rsidRPr="001F376E" w:rsidRDefault="001F376E" w:rsidP="001F37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360"/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</w:pP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>•</w:t>
                        </w: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ab/>
                          <w:t xml:space="preserve">Monitoreo de resultados de desarrollos tales como sitios Web, aplicaciones y otros. </w:t>
                        </w:r>
                      </w:p>
                      <w:p w14:paraId="2CE04EE7" w14:textId="77777777" w:rsidR="001F376E" w:rsidRPr="001F376E" w:rsidRDefault="001F376E" w:rsidP="001F37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360"/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</w:pP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>•</w:t>
                        </w: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ab/>
                          <w:t>Administración, supervisión y moderación de comunidades y conversaciones en RRSS.</w:t>
                        </w:r>
                      </w:p>
                      <w:p w14:paraId="343FB089" w14:textId="77777777" w:rsidR="001F376E" w:rsidRPr="001F376E" w:rsidRDefault="001F376E" w:rsidP="001F37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360"/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</w:pP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>•</w:t>
                        </w: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ab/>
                          <w:t>Generación de contenidos creativos y redacción de textos para las marcas en RRSS.</w:t>
                        </w:r>
                      </w:p>
                      <w:p w14:paraId="0A644F97" w14:textId="77777777" w:rsidR="001F376E" w:rsidRPr="001F376E" w:rsidRDefault="001F376E" w:rsidP="001F37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360"/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</w:pP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>•</w:t>
                        </w: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ab/>
                          <w:t>Cobertura  de eventos en vivo para las marcas en las redes sociales.</w:t>
                        </w:r>
                      </w:p>
                      <w:p w14:paraId="454E02D6" w14:textId="77777777" w:rsidR="001F376E" w:rsidRPr="001F376E" w:rsidRDefault="001F376E" w:rsidP="001F37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360"/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</w:pP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>•</w:t>
                        </w: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ab/>
                          <w:t>Análisis de KPI , interpretación y perspectivas cualitativas para gestionar los informes de rendimiento de las redes sociales Resolución de problemas y gestión de crisis.</w:t>
                        </w:r>
                      </w:p>
                      <w:p w14:paraId="5CCFA14F" w14:textId="77777777" w:rsidR="001F376E" w:rsidRPr="001F376E" w:rsidRDefault="001F376E" w:rsidP="001F37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360"/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</w:pP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>•</w:t>
                        </w: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ab/>
                          <w:t>Planificación de Estrategia y aportación creativa.</w:t>
                        </w:r>
                      </w:p>
                      <w:p w14:paraId="246C3E2D" w14:textId="77777777" w:rsidR="001F376E" w:rsidRPr="001F376E" w:rsidRDefault="001F376E" w:rsidP="001F37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360"/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</w:pP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>•</w:t>
                        </w: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ab/>
                          <w:t>Responsable de la buena relación con los clientes y la búsqueda de soluciones digitales basados ​​en la estrategia y el enfoque en resultados medibles.</w:t>
                        </w:r>
                      </w:p>
                      <w:p w14:paraId="6799FC18" w14:textId="77777777" w:rsidR="001F376E" w:rsidRPr="001F376E" w:rsidRDefault="001F376E" w:rsidP="001F37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360"/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</w:pP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>•</w:t>
                        </w: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ab/>
                          <w:t>Explorar nuevas tendencias digitales para innovar en diferentes redes que estén generando ruido en el target de la marca.</w:t>
                        </w:r>
                      </w:p>
                      <w:p w14:paraId="196903F5" w14:textId="77777777" w:rsidR="001F376E" w:rsidRPr="001F376E" w:rsidRDefault="001F376E" w:rsidP="001F37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360"/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</w:pP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>•</w:t>
                        </w: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ab/>
                          <w:t>Creación y manejo de promociones y campañas para marcas y monitoreo de rendimiento.</w:t>
                        </w:r>
                      </w:p>
                      <w:p w14:paraId="6EDDB66D" w14:textId="4FA73F20" w:rsidR="00472254" w:rsidRPr="001F376E" w:rsidRDefault="001F376E" w:rsidP="001F376E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sz w:val="22"/>
                          </w:rPr>
                        </w:pP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 xml:space="preserve">Dentro de las Marcas manejadas están: </w:t>
                        </w:r>
                        <w:r w:rsidRPr="001F376E">
                          <w:rPr>
                            <w:rFonts w:ascii="Verdana" w:eastAsia="Verdana" w:hAnsi="Verdana" w:cs="Verdana"/>
                            <w:b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>Cervecería Nacional, Cerveza ATLAS, Miller Lite.</w:t>
                        </w:r>
                      </w:p>
                    </w:tc>
                  </w:tr>
                  <w:tr w:rsidR="008C1E1C" w14:paraId="616CBC69" w14:textId="77777777" w:rsidTr="008C1E1C">
                    <w:trPr>
                      <w:trHeight w:val="1"/>
                    </w:trPr>
                    <w:tc>
                      <w:tcPr>
                        <w:tcW w:w="3602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51AA5643" w14:textId="77777777" w:rsidR="00292F14" w:rsidRDefault="008C1E1C">
                        <w:pPr>
                          <w:spacing w:before="8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2"/>
                          </w:rPr>
                          <w:lastRenderedPageBreak/>
                          <w:t>Global International</w:t>
                        </w:r>
                      </w:p>
                    </w:tc>
                    <w:tc>
                      <w:tcPr>
                        <w:tcW w:w="4350" w:type="dxa"/>
                        <w:gridSpan w:val="2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0EBC1B37" w14:textId="77777777" w:rsidR="00292F14" w:rsidRDefault="00292F14">
                        <w:pPr>
                          <w:spacing w:before="40"/>
                          <w:jc w:val="right"/>
                          <w:rPr>
                            <w:rFonts w:ascii="Calibri" w:eastAsia="Calibri" w:hAnsi="Calibri" w:cs="Calibri"/>
                            <w:sz w:val="22"/>
                          </w:rPr>
                        </w:pPr>
                      </w:p>
                    </w:tc>
                  </w:tr>
                  <w:tr w:rsidR="008C1E1C" w14:paraId="1DFE7AF0" w14:textId="77777777" w:rsidTr="008C1E1C">
                    <w:trPr>
                      <w:trHeight w:val="1"/>
                    </w:trPr>
                    <w:tc>
                      <w:tcPr>
                        <w:tcW w:w="3602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2384E129" w14:textId="77777777" w:rsidR="00292F14" w:rsidRDefault="008C1E1C">
                        <w:pPr>
                          <w:spacing w:before="4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2"/>
                          </w:rPr>
                          <w:t xml:space="preserve">IT Dialer &amp; Administrator </w:t>
                        </w:r>
                      </w:p>
                    </w:tc>
                    <w:tc>
                      <w:tcPr>
                        <w:tcW w:w="4350" w:type="dxa"/>
                        <w:gridSpan w:val="2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3BBEB3A4" w14:textId="77777777" w:rsidR="00292F14" w:rsidRDefault="008C1E1C">
                        <w:pPr>
                          <w:spacing w:before="4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2"/>
                          </w:rPr>
                          <w:t>Enero de 2013 a Mayo de 2014</w:t>
                        </w:r>
                      </w:p>
                    </w:tc>
                  </w:tr>
                  <w:tr w:rsidR="00292F14" w14:paraId="3090837F" w14:textId="77777777" w:rsidTr="008C1E1C">
                    <w:trPr>
                      <w:trHeight w:val="1"/>
                    </w:trPr>
                    <w:tc>
                      <w:tcPr>
                        <w:tcW w:w="7952" w:type="dxa"/>
                        <w:gridSpan w:val="3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46BF134B" w14:textId="77777777" w:rsidR="00292F14" w:rsidRDefault="008C1E1C" w:rsidP="001F376E">
                        <w:pPr>
                          <w:numPr>
                            <w:ilvl w:val="0"/>
                            <w:numId w:val="2"/>
                          </w:numPr>
                          <w:ind w:left="720" w:hanging="360"/>
                          <w:rPr>
                            <w:rFonts w:ascii="Verdana" w:eastAsia="Verdana" w:hAnsi="Verdana" w:cs="Verdana"/>
                            <w:i/>
                            <w:sz w:val="22"/>
                          </w:rPr>
                        </w:pPr>
                        <w:r>
                          <w:rPr>
                            <w:rFonts w:ascii="Verdana" w:eastAsia="Verdana" w:hAnsi="Verdana" w:cs="Verdana"/>
                            <w:i/>
                            <w:sz w:val="22"/>
                          </w:rPr>
                          <w:t xml:space="preserve">Supervisión y administración del Dialer. </w:t>
                        </w:r>
                      </w:p>
                      <w:p w14:paraId="2B53F060" w14:textId="77777777" w:rsidR="00292F14" w:rsidRDefault="008C1E1C" w:rsidP="001F376E">
                        <w:pPr>
                          <w:numPr>
                            <w:ilvl w:val="0"/>
                            <w:numId w:val="2"/>
                          </w:numPr>
                          <w:ind w:left="720" w:hanging="360"/>
                          <w:rPr>
                            <w:rFonts w:ascii="Verdana" w:eastAsia="Verdana" w:hAnsi="Verdana" w:cs="Verdana"/>
                            <w:i/>
                            <w:sz w:val="22"/>
                          </w:rPr>
                        </w:pPr>
                        <w:r>
                          <w:rPr>
                            <w:rFonts w:ascii="Verdana" w:eastAsia="Verdana" w:hAnsi="Verdana" w:cs="Verdana"/>
                            <w:i/>
                            <w:sz w:val="22"/>
                          </w:rPr>
                          <w:t xml:space="preserve">Soporte técnico </w:t>
                        </w:r>
                        <w:r w:rsidR="00DC16CB">
                          <w:rPr>
                            <w:rFonts w:ascii="Verdana" w:eastAsia="Verdana" w:hAnsi="Verdana" w:cs="Verdana"/>
                            <w:i/>
                            <w:sz w:val="22"/>
                          </w:rPr>
                          <w:t>remoto e interno</w:t>
                        </w:r>
                        <w:r>
                          <w:rPr>
                            <w:rFonts w:ascii="Verdana" w:eastAsia="Verdana" w:hAnsi="Verdana" w:cs="Verdana"/>
                            <w:i/>
                            <w:sz w:val="22"/>
                          </w:rPr>
                          <w:t xml:space="preserve"> de la Empresa. </w:t>
                        </w:r>
                      </w:p>
                      <w:p w14:paraId="4E395B55" w14:textId="77777777" w:rsidR="00292F14" w:rsidRDefault="008C1E1C" w:rsidP="001F376E">
                        <w:pPr>
                          <w:numPr>
                            <w:ilvl w:val="0"/>
                            <w:numId w:val="2"/>
                          </w:numPr>
                          <w:ind w:left="720" w:hanging="360"/>
                          <w:rPr>
                            <w:rFonts w:ascii="Verdana" w:eastAsia="Verdana" w:hAnsi="Verdana" w:cs="Verdana"/>
                            <w:i/>
                            <w:sz w:val="22"/>
                          </w:rPr>
                        </w:pPr>
                        <w:r>
                          <w:rPr>
                            <w:rFonts w:ascii="Verdana" w:eastAsia="Verdana" w:hAnsi="Verdana" w:cs="Verdana"/>
                            <w:i/>
                            <w:sz w:val="22"/>
                          </w:rPr>
                          <w:t>Creación de campañas para el Dialer.</w:t>
                        </w:r>
                      </w:p>
                      <w:p w14:paraId="09719829" w14:textId="77777777" w:rsidR="00292F14" w:rsidRDefault="008C1E1C" w:rsidP="001F376E">
                        <w:pPr>
                          <w:numPr>
                            <w:ilvl w:val="0"/>
                            <w:numId w:val="2"/>
                          </w:numPr>
                          <w:ind w:left="720" w:hanging="360"/>
                          <w:rPr>
                            <w:rFonts w:ascii="Verdana" w:eastAsia="Verdana" w:hAnsi="Verdana" w:cs="Verdana"/>
                            <w:i/>
                            <w:sz w:val="22"/>
                          </w:rPr>
                        </w:pPr>
                        <w:r>
                          <w:rPr>
                            <w:rFonts w:ascii="Verdana" w:eastAsia="Verdana" w:hAnsi="Verdana" w:cs="Verdana"/>
                            <w:i/>
                            <w:sz w:val="22"/>
                          </w:rPr>
                          <w:t>Coordinar reuniones periódicas con la administración de la empreza para revisar el desempeño del Dialer</w:t>
                        </w:r>
                        <w:r w:rsidR="00DC16CB">
                          <w:rPr>
                            <w:rFonts w:ascii="Verdana" w:eastAsia="Verdana" w:hAnsi="Verdana" w:cs="Verdana"/>
                            <w:i/>
                            <w:sz w:val="22"/>
                          </w:rPr>
                          <w:t xml:space="preserve"> y otras herramientas</w:t>
                        </w:r>
                        <w:r>
                          <w:rPr>
                            <w:rFonts w:ascii="Verdana" w:eastAsia="Verdana" w:hAnsi="Verdana" w:cs="Verdana"/>
                            <w:i/>
                            <w:sz w:val="22"/>
                          </w:rPr>
                          <w:t>.</w:t>
                        </w:r>
                      </w:p>
                      <w:p w14:paraId="65E70CEC" w14:textId="77777777" w:rsidR="00292F14" w:rsidRDefault="008C1E1C" w:rsidP="001F376E">
                        <w:pPr>
                          <w:numPr>
                            <w:ilvl w:val="0"/>
                            <w:numId w:val="2"/>
                          </w:numPr>
                          <w:ind w:left="720" w:hanging="360"/>
                          <w:rPr>
                            <w:rFonts w:ascii="Verdana" w:eastAsia="Verdana" w:hAnsi="Verdana" w:cs="Verdana"/>
                            <w:i/>
                            <w:sz w:val="22"/>
                          </w:rPr>
                        </w:pPr>
                        <w:r>
                          <w:rPr>
                            <w:rFonts w:ascii="Verdana" w:eastAsia="Verdana" w:hAnsi="Verdana" w:cs="Verdana"/>
                            <w:i/>
                            <w:sz w:val="22"/>
                          </w:rPr>
                          <w:t>Monitoreo y mantenimiento de los servicios de Dialer.</w:t>
                        </w:r>
                      </w:p>
                      <w:p w14:paraId="4D6D7B11" w14:textId="77777777" w:rsidR="00292F14" w:rsidRPr="001F376E" w:rsidRDefault="008C1E1C" w:rsidP="001F376E">
                        <w:pPr>
                          <w:numPr>
                            <w:ilvl w:val="0"/>
                            <w:numId w:val="2"/>
                          </w:numPr>
                          <w:ind w:left="720" w:hanging="360"/>
                          <w:rPr>
                            <w:sz w:val="22"/>
                          </w:rPr>
                        </w:pPr>
                        <w:r>
                          <w:rPr>
                            <w:rFonts w:ascii="Verdana" w:eastAsia="Verdana" w:hAnsi="Verdana" w:cs="Verdana"/>
                            <w:i/>
                            <w:sz w:val="22"/>
                          </w:rPr>
                          <w:t>Asistencia Help Desk.</w:t>
                        </w:r>
                      </w:p>
                      <w:p w14:paraId="6BE7A421" w14:textId="0207FFBE" w:rsidR="001F376E" w:rsidRPr="001F376E" w:rsidRDefault="001F376E" w:rsidP="001F376E">
                        <w:pPr>
                          <w:ind w:left="360"/>
                          <w:rPr>
                            <w:rFonts w:ascii="Verdana" w:hAnsi="Verdana"/>
                            <w:sz w:val="22"/>
                          </w:rPr>
                        </w:pPr>
                        <w:r w:rsidRPr="001F376E">
                          <w:rPr>
                            <w:rFonts w:ascii="Verdana" w:hAnsi="Verdana"/>
                            <w:sz w:val="22"/>
                          </w:rPr>
                          <w:t xml:space="preserve">• </w:t>
                        </w:r>
                        <w:r>
                          <w:rPr>
                            <w:rFonts w:ascii="Verdana" w:hAnsi="Verdana"/>
                            <w:sz w:val="22"/>
                          </w:rPr>
                          <w:t xml:space="preserve">  </w:t>
                        </w:r>
                        <w:r w:rsidRPr="001F376E">
                          <w:rPr>
                            <w:rFonts w:ascii="Verdana" w:hAnsi="Verdana"/>
                            <w:sz w:val="22"/>
                          </w:rPr>
                          <w:t xml:space="preserve">IT Support, VMware, Exchange, Networking, Sysadmin , Avaya </w:t>
                        </w:r>
                        <w:r>
                          <w:rPr>
                            <w:rFonts w:ascii="Verdana" w:hAnsi="Verdana"/>
                            <w:sz w:val="22"/>
                          </w:rPr>
                          <w:t xml:space="preserve">     </w:t>
                        </w:r>
                        <w:r w:rsidRPr="001F376E">
                          <w:rPr>
                            <w:rFonts w:ascii="Verdana" w:hAnsi="Verdana"/>
                            <w:sz w:val="22"/>
                          </w:rPr>
                          <w:t>administration</w:t>
                        </w:r>
                      </w:p>
                    </w:tc>
                  </w:tr>
                  <w:tr w:rsidR="00292F14" w14:paraId="3C0B1227" w14:textId="77777777" w:rsidTr="008C1E1C">
                    <w:trPr>
                      <w:gridAfter w:val="2"/>
                      <w:wAfter w:w="4350" w:type="dxa"/>
                      <w:trHeight w:val="1"/>
                    </w:trPr>
                    <w:tc>
                      <w:tcPr>
                        <w:tcW w:w="3602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33115C34" w14:textId="77777777" w:rsidR="00292F14" w:rsidRDefault="00292F14">
                        <w:pPr>
                          <w:spacing w:before="40"/>
                          <w:jc w:val="right"/>
                          <w:rPr>
                            <w:rFonts w:ascii="Calibri" w:eastAsia="Calibri" w:hAnsi="Calibri" w:cs="Calibri"/>
                            <w:sz w:val="22"/>
                          </w:rPr>
                        </w:pPr>
                      </w:p>
                    </w:tc>
                  </w:tr>
                  <w:tr w:rsidR="008C1E1C" w14:paraId="74419B1A" w14:textId="77777777" w:rsidTr="008C1E1C">
                    <w:trPr>
                      <w:trHeight w:val="1"/>
                    </w:trPr>
                    <w:tc>
                      <w:tcPr>
                        <w:tcW w:w="3602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0FC44527" w14:textId="77777777" w:rsidR="00292F14" w:rsidRDefault="008C1E1C">
                        <w:pPr>
                          <w:spacing w:before="8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2"/>
                          </w:rPr>
                          <w:t>Dell Panamá</w:t>
                        </w:r>
                      </w:p>
                    </w:tc>
                    <w:tc>
                      <w:tcPr>
                        <w:tcW w:w="4350" w:type="dxa"/>
                        <w:gridSpan w:val="2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779D9A9E" w14:textId="77777777" w:rsidR="00292F14" w:rsidRDefault="00292F14">
                        <w:pPr>
                          <w:spacing w:before="40"/>
                          <w:jc w:val="right"/>
                          <w:rPr>
                            <w:rFonts w:ascii="Calibri" w:eastAsia="Calibri" w:hAnsi="Calibri" w:cs="Calibri"/>
                            <w:sz w:val="22"/>
                          </w:rPr>
                        </w:pPr>
                      </w:p>
                    </w:tc>
                  </w:tr>
                  <w:tr w:rsidR="008C1E1C" w14:paraId="4C7A2734" w14:textId="77777777" w:rsidTr="008C1E1C">
                    <w:trPr>
                      <w:trHeight w:val="1"/>
                    </w:trPr>
                    <w:tc>
                      <w:tcPr>
                        <w:tcW w:w="3602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13E83074" w14:textId="77777777" w:rsidR="00292F14" w:rsidRDefault="008C1E1C">
                        <w:pPr>
                          <w:spacing w:before="4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2"/>
                          </w:rPr>
                          <w:t>It Pro Support - Project Manager</w:t>
                        </w:r>
                      </w:p>
                    </w:tc>
                    <w:tc>
                      <w:tcPr>
                        <w:tcW w:w="4350" w:type="dxa"/>
                        <w:gridSpan w:val="2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4D979D4B" w14:textId="77777777" w:rsidR="00292F14" w:rsidRDefault="008C1E1C" w:rsidP="008C1E1C">
                        <w:pPr>
                          <w:tabs>
                            <w:tab w:val="left" w:pos="1754"/>
                          </w:tabs>
                          <w:spacing w:before="40"/>
                          <w:rPr>
                            <w:sz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2"/>
                          </w:rPr>
                          <w:t xml:space="preserve">                     Enero 2008 a Octubre 2014</w:t>
                        </w:r>
                      </w:p>
                    </w:tc>
                  </w:tr>
                  <w:tr w:rsidR="00292F14" w14:paraId="55F347C2" w14:textId="77777777" w:rsidTr="008C1E1C">
                    <w:trPr>
                      <w:trHeight w:val="1"/>
                    </w:trPr>
                    <w:tc>
                      <w:tcPr>
                        <w:tcW w:w="7952" w:type="dxa"/>
                        <w:gridSpan w:val="3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053ED162" w14:textId="73EA9459" w:rsidR="00292F14" w:rsidRDefault="00292F14">
                        <w:pPr>
                          <w:ind w:left="1080"/>
                          <w:rPr>
                            <w:sz w:val="22"/>
                          </w:rPr>
                        </w:pPr>
                      </w:p>
                    </w:tc>
                  </w:tr>
                  <w:tr w:rsidR="008C1E1C" w14:paraId="3C119F52" w14:textId="77777777" w:rsidTr="008C1E1C">
                    <w:trPr>
                      <w:trHeight w:val="293"/>
                    </w:trPr>
                    <w:tc>
                      <w:tcPr>
                        <w:tcW w:w="7952" w:type="dxa"/>
                        <w:gridSpan w:val="3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1D202925" w14:textId="77777777" w:rsidR="001F376E" w:rsidRPr="001F376E" w:rsidRDefault="001F376E" w:rsidP="001F37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360"/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</w:pP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>•</w:t>
                        </w: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ab/>
                          <w:t>Team coach, with the task of analyzing team’s performance and propose actions to ensure the highest standard of customer service.</w:t>
                        </w:r>
                      </w:p>
                      <w:p w14:paraId="75D7324D" w14:textId="77777777" w:rsidR="001F376E" w:rsidRPr="001F376E" w:rsidRDefault="001F376E" w:rsidP="001F37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360"/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</w:pP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>•</w:t>
                        </w: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ab/>
                          <w:t>Team KPI metrics tracking and improvement of front line tech support agents through feedback, coaching, mentoring, auditing, development and training.</w:t>
                        </w:r>
                      </w:p>
                      <w:p w14:paraId="5BB1A736" w14:textId="77777777" w:rsidR="001F376E" w:rsidRPr="001F376E" w:rsidRDefault="001F376E" w:rsidP="001F37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360"/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</w:pP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>•</w:t>
                        </w: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ab/>
                          <w:t>POC for the planning and delivery of Technical and PnP training programs focused in resource optimization and gaps closure.</w:t>
                        </w:r>
                      </w:p>
                      <w:p w14:paraId="4968AA8B" w14:textId="77777777" w:rsidR="001F376E" w:rsidRPr="001F376E" w:rsidRDefault="001F376E" w:rsidP="001F37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360"/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</w:pP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>•</w:t>
                        </w: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ab/>
                          <w:t>Resolution of unresolved and escalated customer issues ensuring that these issues are handled in an efficient, effective, &amp; professional manner to maximize customer satisfaction under difficult circumstances</w:t>
                        </w:r>
                      </w:p>
                      <w:p w14:paraId="4F636DDD" w14:textId="77777777" w:rsidR="001F376E" w:rsidRPr="001F376E" w:rsidRDefault="001F376E" w:rsidP="001F37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360"/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</w:pP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>•</w:t>
                        </w: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ab/>
                          <w:t>Real-time case ownership monitoring of pending cases to ensure the achievement of resolution and customer experience levels.</w:t>
                        </w:r>
                      </w:p>
                      <w:p w14:paraId="347A892F" w14:textId="77777777" w:rsidR="001F376E" w:rsidRPr="001F376E" w:rsidRDefault="001F376E" w:rsidP="001F37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360"/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</w:pP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>•</w:t>
                        </w: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ab/>
                          <w:t>Responsible for providing technical support for commercial and consumer customers for Latin America and the Caribbean</w:t>
                        </w:r>
                      </w:p>
                      <w:p w14:paraId="74A36975" w14:textId="7E3D07ED" w:rsidR="00DC16CB" w:rsidRPr="00DC16CB" w:rsidRDefault="001F376E" w:rsidP="001F376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360"/>
                          <w:rPr>
                            <w:sz w:val="22"/>
                          </w:rPr>
                        </w:pP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>•</w:t>
                        </w:r>
                        <w:r w:rsidRPr="001F376E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ab/>
                        </w:r>
                        <w:r w:rsidR="00D40280"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>Project Manager – S.T.A.</w:t>
                        </w:r>
                        <w:r>
                          <w:rPr>
                            <w:rFonts w:ascii="Verdana" w:eastAsia="Verdana" w:hAnsi="Verdana" w:cs="Verdana"/>
                            <w:i/>
                            <w:color w:val="212121"/>
                            <w:sz w:val="22"/>
                            <w:shd w:val="clear" w:color="auto" w:fill="FFFFFF"/>
                          </w:rPr>
                          <w:t xml:space="preserve"> (Sales Project initiative 6 months) </w:t>
                        </w:r>
                      </w:p>
                    </w:tc>
                  </w:tr>
                </w:tbl>
                <w:p w14:paraId="0B19E356" w14:textId="77777777" w:rsidR="00292F14" w:rsidRDefault="00292F14">
                  <w:pPr>
                    <w:rPr>
                      <w:sz w:val="22"/>
                    </w:rPr>
                  </w:pPr>
                </w:p>
              </w:tc>
            </w:tr>
          </w:tbl>
          <w:p w14:paraId="6F744B18" w14:textId="77777777" w:rsidR="00292F14" w:rsidRDefault="00292F14">
            <w:pPr>
              <w:spacing w:before="40"/>
              <w:jc w:val="both"/>
              <w:rPr>
                <w:rFonts w:ascii="Arial" w:eastAsia="Arial" w:hAnsi="Arial" w:cs="Arial"/>
                <w:sz w:val="16"/>
              </w:rPr>
            </w:pPr>
          </w:p>
          <w:p w14:paraId="35423ADA" w14:textId="77777777" w:rsidR="00292F14" w:rsidRDefault="00292F14">
            <w:pPr>
              <w:spacing w:before="40"/>
              <w:jc w:val="both"/>
              <w:rPr>
                <w:rFonts w:ascii="Arial" w:eastAsia="Arial" w:hAnsi="Arial" w:cs="Arial"/>
                <w:sz w:val="16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188"/>
            </w:tblGrid>
            <w:tr w:rsidR="00292F14" w14:paraId="34641144" w14:textId="77777777">
              <w:trPr>
                <w:trHeight w:val="1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108" w:type="dxa"/>
                    <w:right w:w="108" w:type="dxa"/>
                  </w:tcMar>
                </w:tcPr>
                <w:p w14:paraId="48D87DEF" w14:textId="77777777" w:rsidR="00292F14" w:rsidRDefault="008C1E1C">
                  <w:pPr>
                    <w:spacing w:before="40"/>
                    <w:jc w:val="both"/>
                    <w:rPr>
                      <w:sz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  <w:sz w:val="22"/>
                    </w:rPr>
                    <w:t>Educación</w:t>
                  </w:r>
                </w:p>
              </w:tc>
            </w:tr>
            <w:tr w:rsidR="00292F14" w14:paraId="230E4470" w14:textId="77777777">
              <w:trPr>
                <w:trHeight w:val="1"/>
              </w:trPr>
              <w:tc>
                <w:tcPr>
                  <w:tcW w:w="1044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23"/>
                    <w:gridCol w:w="6229"/>
                  </w:tblGrid>
                  <w:tr w:rsidR="00292F14" w14:paraId="4F126782" w14:textId="77777777" w:rsidTr="008C1E1C">
                    <w:tc>
                      <w:tcPr>
                        <w:tcW w:w="1723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7DF73691" w14:textId="77777777" w:rsidR="00292F14" w:rsidRDefault="008C1E1C">
                        <w:pPr>
                          <w:spacing w:before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2"/>
                          </w:rPr>
                          <w:t>2010</w:t>
                        </w:r>
                      </w:p>
                    </w:tc>
                    <w:tc>
                      <w:tcPr>
                        <w:tcW w:w="6229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0FF542DA" w14:textId="77777777" w:rsidR="00292F14" w:rsidRDefault="008C1E1C">
                        <w:pPr>
                          <w:spacing w:before="40" w:after="200" w:line="276" w:lineRule="auto"/>
                          <w:rPr>
                            <w:sz w:val="22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2"/>
                          </w:rPr>
                          <w:t>Universidad Latina de Panamá</w:t>
                        </w:r>
                        <w:r>
                          <w:rPr>
                            <w:rFonts w:ascii="Verdana" w:eastAsia="Verdana" w:hAnsi="Verdana" w:cs="Verdana"/>
                            <w:sz w:val="22"/>
                          </w:rPr>
                          <w:br/>
                        </w:r>
                        <w:r>
                          <w:rPr>
                            <w:rFonts w:ascii="Verdana" w:eastAsia="Verdana" w:hAnsi="Verdana" w:cs="Verdana"/>
                            <w:i/>
                            <w:sz w:val="22"/>
                          </w:rPr>
                          <w:t xml:space="preserve">2 años – Técnico de Admin. de transporte multimodal. </w:t>
                        </w:r>
                      </w:p>
                    </w:tc>
                  </w:tr>
                  <w:tr w:rsidR="00292F14" w14:paraId="69995F1B" w14:textId="77777777" w:rsidTr="008C1E1C">
                    <w:trPr>
                      <w:trHeight w:val="1"/>
                    </w:trPr>
                    <w:tc>
                      <w:tcPr>
                        <w:tcW w:w="1723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1019B68E" w14:textId="77777777" w:rsidR="00292F14" w:rsidRDefault="008C1E1C">
                        <w:pPr>
                          <w:spacing w:before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2"/>
                          </w:rPr>
                          <w:t>2007</w:t>
                        </w:r>
                      </w:p>
                    </w:tc>
                    <w:tc>
                      <w:tcPr>
                        <w:tcW w:w="6229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457D0E46" w14:textId="77777777" w:rsidR="00292F14" w:rsidRDefault="008C1E1C">
                        <w:pPr>
                          <w:spacing w:before="40" w:after="200" w:line="276" w:lineRule="auto"/>
                          <w:rPr>
                            <w:sz w:val="22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2"/>
                          </w:rPr>
                          <w:t>Cambridge International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z w:val="22"/>
                          </w:rPr>
                          <w:br/>
                        </w:r>
                        <w:r>
                          <w:rPr>
                            <w:rFonts w:ascii="Verdana" w:eastAsia="Verdana" w:hAnsi="Verdana" w:cs="Verdana"/>
                            <w:i/>
                            <w:sz w:val="22"/>
                          </w:rPr>
                          <w:t>Bachiller en comercio con Énfasis en contabilidad, publicidad y mercadeo.</w:t>
                        </w:r>
                        <w:r>
                          <w:rPr>
                            <w:rFonts w:ascii="Verdana" w:eastAsia="Verdana" w:hAnsi="Verdana" w:cs="Verdana"/>
                            <w:sz w:val="22"/>
                          </w:rPr>
                          <w:t xml:space="preserve"> </w:t>
                        </w:r>
                      </w:p>
                    </w:tc>
                  </w:tr>
                  <w:tr w:rsidR="00292F14" w14:paraId="20120FA1" w14:textId="77777777" w:rsidTr="008C1E1C">
                    <w:trPr>
                      <w:trHeight w:val="1"/>
                    </w:trPr>
                    <w:tc>
                      <w:tcPr>
                        <w:tcW w:w="1723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3BE27A2E" w14:textId="77777777" w:rsidR="00292F14" w:rsidRDefault="008C1E1C">
                        <w:pPr>
                          <w:spacing w:before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2"/>
                          </w:rPr>
                          <w:t>2000</w:t>
                        </w:r>
                      </w:p>
                    </w:tc>
                    <w:tc>
                      <w:tcPr>
                        <w:tcW w:w="6229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7A761BB6" w14:textId="77777777" w:rsidR="00292F14" w:rsidRDefault="008C1E1C">
                        <w:pPr>
                          <w:spacing w:before="40" w:after="200" w:line="276" w:lineRule="auto"/>
                          <w:rPr>
                            <w:sz w:val="22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2"/>
                          </w:rPr>
                          <w:t>Cambridge International</w:t>
                        </w:r>
                        <w:r>
                          <w:rPr>
                            <w:rFonts w:ascii="Verdana" w:eastAsia="Verdana" w:hAnsi="Verdana" w:cs="Verdana"/>
                            <w:sz w:val="22"/>
                          </w:rPr>
                          <w:br/>
                        </w:r>
                        <w:r>
                          <w:rPr>
                            <w:rFonts w:ascii="Verdana" w:eastAsia="Verdana" w:hAnsi="Verdana" w:cs="Verdana"/>
                            <w:i/>
                            <w:sz w:val="22"/>
                          </w:rPr>
                          <w:t>Educación Primaria</w:t>
                        </w:r>
                      </w:p>
                    </w:tc>
                  </w:tr>
                </w:tbl>
                <w:p w14:paraId="6FEE465D" w14:textId="77777777" w:rsidR="00292F14" w:rsidRDefault="00292F14">
                  <w:pPr>
                    <w:rPr>
                      <w:sz w:val="22"/>
                    </w:rPr>
                  </w:pPr>
                </w:p>
              </w:tc>
            </w:tr>
          </w:tbl>
          <w:p w14:paraId="756450D4" w14:textId="77777777" w:rsidR="00292F14" w:rsidRDefault="00292F14"/>
        </w:tc>
      </w:tr>
      <w:tr w:rsidR="00292F14" w14:paraId="773C27A6" w14:textId="77777777" w:rsidTr="00DC16CB">
        <w:trPr>
          <w:trHeight w:val="1"/>
        </w:trPr>
        <w:tc>
          <w:tcPr>
            <w:tcW w:w="842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F5492" w14:textId="77777777" w:rsidR="00292F14" w:rsidRDefault="00292F14">
            <w:pPr>
              <w:spacing w:before="40"/>
              <w:jc w:val="both"/>
              <w:rPr>
                <w:sz w:val="22"/>
              </w:rPr>
            </w:pPr>
          </w:p>
        </w:tc>
      </w:tr>
      <w:tr w:rsidR="00292F14" w14:paraId="2872E038" w14:textId="77777777" w:rsidTr="00DC16CB">
        <w:trPr>
          <w:trHeight w:val="1"/>
        </w:trPr>
        <w:tc>
          <w:tcPr>
            <w:tcW w:w="842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188"/>
            </w:tblGrid>
            <w:tr w:rsidR="00292F14" w14:paraId="3428CE6E" w14:textId="77777777">
              <w:trPr>
                <w:trHeight w:val="1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108" w:type="dxa"/>
                    <w:right w:w="108" w:type="dxa"/>
                  </w:tcMar>
                </w:tcPr>
                <w:p w14:paraId="59C9F780" w14:textId="77777777" w:rsidR="00292F14" w:rsidRDefault="008C1E1C">
                  <w:pPr>
                    <w:spacing w:before="40"/>
                    <w:jc w:val="both"/>
                    <w:rPr>
                      <w:sz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  <w:sz w:val="22"/>
                    </w:rPr>
                    <w:t>Idiomas</w:t>
                  </w:r>
                </w:p>
              </w:tc>
            </w:tr>
            <w:tr w:rsidR="00292F14" w14:paraId="5AB6E29A" w14:textId="77777777">
              <w:trPr>
                <w:trHeight w:val="1"/>
              </w:trPr>
              <w:tc>
                <w:tcPr>
                  <w:tcW w:w="1044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tbl>
                  <w:tblPr>
                    <w:tblW w:w="0" w:type="auto"/>
                    <w:jc w:val="center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8"/>
                    <w:gridCol w:w="2796"/>
                    <w:gridCol w:w="2908"/>
                  </w:tblGrid>
                  <w:tr w:rsidR="00292F14" w14:paraId="2F904C56" w14:textId="77777777">
                    <w:trPr>
                      <w:trHeight w:val="1"/>
                      <w:jc w:val="center"/>
                    </w:trPr>
                    <w:tc>
                      <w:tcPr>
                        <w:tcW w:w="2710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1C841F24" w14:textId="77777777" w:rsidR="00292F14" w:rsidRDefault="008C1E1C">
                        <w:pPr>
                          <w:spacing w:before="4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2"/>
                          </w:rPr>
                          <w:t xml:space="preserve">Español </w:t>
                        </w:r>
                        <w:r>
                          <w:rPr>
                            <w:rFonts w:ascii="Arial" w:eastAsia="Arial" w:hAnsi="Arial" w:cs="Arial"/>
                            <w:color w:val="3B3E42"/>
                            <w:sz w:val="22"/>
                          </w:rPr>
                          <w:t>(nativo)</w:t>
                        </w:r>
                      </w:p>
                    </w:tc>
                    <w:tc>
                      <w:tcPr>
                        <w:tcW w:w="3544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13AB5F01" w14:textId="77777777" w:rsidR="00292F14" w:rsidRDefault="008C1E1C">
                        <w:pPr>
                          <w:spacing w:before="4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2"/>
                          </w:rPr>
                          <w:t xml:space="preserve">Ingles </w:t>
                        </w:r>
                        <w:r>
                          <w:rPr>
                            <w:rFonts w:ascii="Arial" w:eastAsia="Arial" w:hAnsi="Arial" w:cs="Arial"/>
                            <w:color w:val="3B3E42"/>
                            <w:sz w:val="22"/>
                          </w:rPr>
                          <w:t>(fluido)</w:t>
                        </w:r>
                      </w:p>
                    </w:tc>
                    <w:tc>
                      <w:tcPr>
                        <w:tcW w:w="3961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3068624F" w14:textId="77777777" w:rsidR="00292F14" w:rsidRDefault="00292F14">
                        <w:pPr>
                          <w:spacing w:before="40"/>
                          <w:jc w:val="center"/>
                          <w:rPr>
                            <w:rFonts w:ascii="Calibri" w:eastAsia="Calibri" w:hAnsi="Calibri" w:cs="Calibri"/>
                            <w:sz w:val="22"/>
                          </w:rPr>
                        </w:pPr>
                      </w:p>
                    </w:tc>
                  </w:tr>
                </w:tbl>
                <w:p w14:paraId="4DCD5EB3" w14:textId="77777777" w:rsidR="00292F14" w:rsidRDefault="00292F14">
                  <w:pPr>
                    <w:rPr>
                      <w:sz w:val="22"/>
                    </w:rPr>
                  </w:pPr>
                </w:p>
              </w:tc>
            </w:tr>
          </w:tbl>
          <w:p w14:paraId="3520052A" w14:textId="77777777" w:rsidR="00292F14" w:rsidRDefault="00292F14">
            <w:pPr>
              <w:rPr>
                <w:sz w:val="22"/>
              </w:rPr>
            </w:pPr>
          </w:p>
        </w:tc>
      </w:tr>
      <w:tr w:rsidR="00292F14" w14:paraId="491E736E" w14:textId="77777777" w:rsidTr="00DC16CB">
        <w:trPr>
          <w:trHeight w:val="1"/>
        </w:trPr>
        <w:tc>
          <w:tcPr>
            <w:tcW w:w="842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109484" w14:textId="77777777" w:rsidR="00292F14" w:rsidRDefault="00292F14">
            <w:pPr>
              <w:spacing w:before="40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92F14" w14:paraId="572E0FC2" w14:textId="77777777" w:rsidTr="00DC16CB">
        <w:trPr>
          <w:trHeight w:val="1"/>
        </w:trPr>
        <w:tc>
          <w:tcPr>
            <w:tcW w:w="842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3F16E2" w14:textId="77777777" w:rsidR="00292F14" w:rsidRDefault="00292F14">
            <w:pPr>
              <w:spacing w:before="40"/>
              <w:jc w:val="both"/>
              <w:rPr>
                <w:rFonts w:ascii="Arial" w:eastAsia="Arial" w:hAnsi="Arial" w:cs="Arial"/>
                <w:sz w:val="4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188"/>
            </w:tblGrid>
            <w:tr w:rsidR="00292F14" w14:paraId="45DDD578" w14:textId="77777777">
              <w:trPr>
                <w:trHeight w:val="1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108" w:type="dxa"/>
                    <w:right w:w="108" w:type="dxa"/>
                  </w:tcMar>
                </w:tcPr>
                <w:p w14:paraId="7F5DA05C" w14:textId="77777777" w:rsidR="00292F14" w:rsidRDefault="008C1E1C">
                  <w:pPr>
                    <w:spacing w:before="40"/>
                    <w:jc w:val="both"/>
                    <w:rPr>
                      <w:sz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  <w:sz w:val="22"/>
                    </w:rPr>
                    <w:t>Referencias</w:t>
                  </w:r>
                </w:p>
              </w:tc>
            </w:tr>
            <w:tr w:rsidR="00292F14" w14:paraId="30DB9448" w14:textId="77777777">
              <w:trPr>
                <w:trHeight w:val="1"/>
              </w:trPr>
              <w:tc>
                <w:tcPr>
                  <w:tcW w:w="1044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11"/>
                    <w:gridCol w:w="1941"/>
                  </w:tblGrid>
                  <w:tr w:rsidR="00292F14" w14:paraId="064458F7" w14:textId="77777777" w:rsidTr="007B1354">
                    <w:trPr>
                      <w:trHeight w:val="1"/>
                    </w:trPr>
                    <w:tc>
                      <w:tcPr>
                        <w:tcW w:w="6011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6A5333BC" w14:textId="100EDF30" w:rsidR="00292F14" w:rsidRDefault="007405CF">
                        <w:pPr>
                          <w:spacing w:before="8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2"/>
                          </w:rPr>
                          <w:t>Jennifer Matute - (Project Manager Darwin Zone)</w:t>
                        </w:r>
                      </w:p>
                    </w:tc>
                    <w:tc>
                      <w:tcPr>
                        <w:tcW w:w="1941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14F496A8" w14:textId="1E44A4FB" w:rsidR="00292F14" w:rsidRDefault="007405CF" w:rsidP="007B1354">
                        <w:pPr>
                          <w:spacing w:before="40" w:after="200" w:line="276" w:lineRule="auto"/>
                          <w:rPr>
                            <w:sz w:val="22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2"/>
                          </w:rPr>
                          <w:t>Tel: 6473-4125</w:t>
                        </w:r>
                      </w:p>
                    </w:tc>
                  </w:tr>
                  <w:tr w:rsidR="00292F14" w14:paraId="686F7522" w14:textId="77777777" w:rsidTr="007B1354">
                    <w:trPr>
                      <w:trHeight w:val="1"/>
                    </w:trPr>
                    <w:tc>
                      <w:tcPr>
                        <w:tcW w:w="6011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0715BC79" w14:textId="1E0DBD35" w:rsidR="00292F14" w:rsidRDefault="007405CF" w:rsidP="007405CF">
                        <w:pPr>
                          <w:spacing w:before="40" w:after="80"/>
                          <w:rPr>
                            <w:sz w:val="2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2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2"/>
                          </w:rPr>
                          <w:t xml:space="preserve">ulio Chandeck 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2"/>
                          </w:rPr>
                          <w:t>- (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2"/>
                          </w:rPr>
                          <w:t>Lead Strategic Planner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B3E42"/>
                            <w:sz w:val="22"/>
                          </w:rPr>
                          <w:t xml:space="preserve"> Darwin Zone)</w:t>
                        </w:r>
                      </w:p>
                    </w:tc>
                    <w:tc>
                      <w:tcPr>
                        <w:tcW w:w="1941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67EC1F08" w14:textId="448BF700" w:rsidR="007718BF" w:rsidRPr="007718BF" w:rsidRDefault="008C1E1C" w:rsidP="007405CF">
                        <w:pPr>
                          <w:spacing w:before="40" w:after="200" w:line="276" w:lineRule="auto"/>
                          <w:rPr>
                            <w:rFonts w:ascii="Verdana" w:eastAsia="Verdana" w:hAnsi="Verdana" w:cs="Verdana"/>
                            <w:sz w:val="22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2"/>
                          </w:rPr>
                          <w:t xml:space="preserve">Tel: </w:t>
                        </w:r>
                        <w:r w:rsidR="007405CF">
                          <w:rPr>
                            <w:rFonts w:ascii="Verdana" w:eastAsia="Verdana" w:hAnsi="Verdana" w:cs="Verdana"/>
                            <w:sz w:val="22"/>
                          </w:rPr>
                          <w:t>6672-1521</w:t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 w14:paraId="16ED8387" w14:textId="77777777" w:rsidR="00292F14" w:rsidRDefault="00292F14">
                  <w:pPr>
                    <w:rPr>
                      <w:sz w:val="22"/>
                    </w:rPr>
                  </w:pPr>
                </w:p>
              </w:tc>
            </w:tr>
          </w:tbl>
          <w:p w14:paraId="72D45782" w14:textId="77777777" w:rsidR="00292F14" w:rsidRDefault="00292F14"/>
        </w:tc>
      </w:tr>
      <w:tr w:rsidR="007718BF" w14:paraId="3470A06E" w14:textId="77777777" w:rsidTr="007718BF">
        <w:trPr>
          <w:trHeight w:val="1"/>
        </w:trPr>
        <w:tc>
          <w:tcPr>
            <w:tcW w:w="842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CE317" w14:textId="77777777" w:rsidR="007718BF" w:rsidRPr="007718BF" w:rsidRDefault="007718BF" w:rsidP="00E34B35">
            <w:pPr>
              <w:spacing w:before="40"/>
              <w:jc w:val="both"/>
              <w:rPr>
                <w:rFonts w:ascii="Arial" w:eastAsia="Arial" w:hAnsi="Arial" w:cs="Arial"/>
                <w:sz w:val="4"/>
              </w:rPr>
            </w:pPr>
          </w:p>
        </w:tc>
      </w:tr>
      <w:tr w:rsidR="007718BF" w14:paraId="0C0C433D" w14:textId="77777777" w:rsidTr="007718BF">
        <w:trPr>
          <w:trHeight w:val="1"/>
        </w:trPr>
        <w:tc>
          <w:tcPr>
            <w:tcW w:w="842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188"/>
            </w:tblGrid>
            <w:tr w:rsidR="007718BF" w14:paraId="7F27CBDC" w14:textId="77777777" w:rsidTr="00E34B35">
              <w:trPr>
                <w:trHeight w:val="1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108" w:type="dxa"/>
                    <w:right w:w="108" w:type="dxa"/>
                  </w:tcMar>
                </w:tcPr>
                <w:p w14:paraId="5FC762D7" w14:textId="7B7BFCD1" w:rsidR="007718BF" w:rsidRDefault="007718BF" w:rsidP="00E34B35">
                  <w:pPr>
                    <w:spacing w:before="40"/>
                    <w:jc w:val="both"/>
                    <w:rPr>
                      <w:sz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  <w:sz w:val="22"/>
                    </w:rPr>
                    <w:t>Linkedin</w:t>
                  </w:r>
                </w:p>
              </w:tc>
            </w:tr>
            <w:tr w:rsidR="007718BF" w14:paraId="2C360876" w14:textId="77777777" w:rsidTr="00E34B35">
              <w:trPr>
                <w:trHeight w:val="1"/>
              </w:trPr>
              <w:tc>
                <w:tcPr>
                  <w:tcW w:w="1044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512E5B0" w14:textId="77777777" w:rsidR="007718BF" w:rsidRDefault="007718BF" w:rsidP="00E34B35">
                  <w:pPr>
                    <w:rPr>
                      <w:sz w:val="22"/>
                    </w:rPr>
                  </w:pPr>
                </w:p>
                <w:p w14:paraId="5ECE9D37" w14:textId="7C82E833" w:rsidR="007718BF" w:rsidRDefault="007405CF" w:rsidP="00E34B35">
                  <w:pPr>
                    <w:rPr>
                      <w:sz w:val="22"/>
                    </w:rPr>
                  </w:pPr>
                  <w:hyperlink r:id="rId7" w:history="1">
                    <w:r w:rsidR="007718BF" w:rsidRPr="004B7658">
                      <w:rPr>
                        <w:rStyle w:val="Hyperlink"/>
                        <w:sz w:val="22"/>
                      </w:rPr>
                      <w:t>https://pa.linkedin.com/in/roberto-ramírez-1678a27b</w:t>
                    </w:r>
                  </w:hyperlink>
                </w:p>
                <w:p w14:paraId="0208F1EF" w14:textId="39FDF5E1" w:rsidR="007718BF" w:rsidRDefault="007718BF" w:rsidP="00E34B35">
                  <w:pPr>
                    <w:rPr>
                      <w:sz w:val="22"/>
                    </w:rPr>
                  </w:pPr>
                </w:p>
              </w:tc>
            </w:tr>
          </w:tbl>
          <w:p w14:paraId="2FEF57E9" w14:textId="77777777" w:rsidR="007718BF" w:rsidRPr="007718BF" w:rsidRDefault="007718BF" w:rsidP="007718BF">
            <w:pPr>
              <w:spacing w:before="40"/>
              <w:jc w:val="both"/>
              <w:rPr>
                <w:rFonts w:ascii="Arial" w:eastAsia="Arial" w:hAnsi="Arial" w:cs="Arial"/>
                <w:sz w:val="4"/>
              </w:rPr>
            </w:pPr>
          </w:p>
        </w:tc>
      </w:tr>
      <w:tr w:rsidR="007718BF" w14:paraId="31DC2074" w14:textId="77777777" w:rsidTr="007718BF">
        <w:trPr>
          <w:trHeight w:val="1"/>
        </w:trPr>
        <w:tc>
          <w:tcPr>
            <w:tcW w:w="842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C3A79" w14:textId="77777777" w:rsidR="007718BF" w:rsidRPr="007718BF" w:rsidRDefault="007718BF" w:rsidP="00E34B35">
            <w:pPr>
              <w:spacing w:before="40"/>
              <w:jc w:val="both"/>
              <w:rPr>
                <w:rFonts w:ascii="Arial" w:eastAsia="Arial" w:hAnsi="Arial" w:cs="Arial"/>
                <w:sz w:val="4"/>
              </w:rPr>
            </w:pPr>
          </w:p>
        </w:tc>
      </w:tr>
    </w:tbl>
    <w:p w14:paraId="1D1F774C" w14:textId="77777777" w:rsidR="00292F14" w:rsidRDefault="00292F14">
      <w:pPr>
        <w:spacing w:before="40" w:after="200" w:line="276" w:lineRule="auto"/>
        <w:jc w:val="both"/>
        <w:rPr>
          <w:rFonts w:ascii="Arial" w:eastAsia="Arial" w:hAnsi="Arial" w:cs="Arial"/>
          <w:sz w:val="22"/>
        </w:rPr>
      </w:pPr>
    </w:p>
    <w:sectPr w:rsidR="00292F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altName w:val="Calibr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340B"/>
    <w:multiLevelType w:val="multilevel"/>
    <w:tmpl w:val="770C8A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A41E3E"/>
    <w:multiLevelType w:val="hybridMultilevel"/>
    <w:tmpl w:val="F3C6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92577"/>
    <w:multiLevelType w:val="multilevel"/>
    <w:tmpl w:val="E48C8D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25F5DFE"/>
    <w:multiLevelType w:val="multilevel"/>
    <w:tmpl w:val="6264F4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5DC0970"/>
    <w:multiLevelType w:val="multilevel"/>
    <w:tmpl w:val="9634CB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776408C"/>
    <w:multiLevelType w:val="hybridMultilevel"/>
    <w:tmpl w:val="1C66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C147C"/>
    <w:multiLevelType w:val="hybridMultilevel"/>
    <w:tmpl w:val="2D94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F14"/>
    <w:rsid w:val="0016648E"/>
    <w:rsid w:val="001F376E"/>
    <w:rsid w:val="00292F14"/>
    <w:rsid w:val="00472254"/>
    <w:rsid w:val="006F5B40"/>
    <w:rsid w:val="007405CF"/>
    <w:rsid w:val="007718BF"/>
    <w:rsid w:val="007B1354"/>
    <w:rsid w:val="007F1E63"/>
    <w:rsid w:val="008C1E1C"/>
    <w:rsid w:val="00D40280"/>
    <w:rsid w:val="00DC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488D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P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8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P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8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oberto_r_ramirez@live.com" TargetMode="External"/><Relationship Id="rId7" Type="http://schemas.openxmlformats.org/officeDocument/2006/relationships/hyperlink" Target="https://pa.linkedin.com/in/roberto-ram&#237;rez-1678a27b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563</Words>
  <Characters>3212</Characters>
  <Application>Microsoft Macintosh Word</Application>
  <DocSecurity>0</DocSecurity>
  <Lines>26</Lines>
  <Paragraphs>7</Paragraphs>
  <ScaleCrop>false</ScaleCrop>
  <Company>Darwin Zone</Company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Ramirez</cp:lastModifiedBy>
  <cp:revision>6</cp:revision>
  <dcterms:created xsi:type="dcterms:W3CDTF">2016-05-12T16:38:00Z</dcterms:created>
  <dcterms:modified xsi:type="dcterms:W3CDTF">2016-05-27T13:50:00Z</dcterms:modified>
</cp:coreProperties>
</file>