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4" o:title="Letter Head A_4_Continuation Sheet" recolor="t" type="frame"/>
    </v:background>
  </w:background>
  <w:body>
    <w:p w:rsidR="00CE7095" w:rsidRDefault="00CE7095" w:rsidP="00CE7095">
      <w:pPr>
        <w:spacing w:before="60" w:after="150"/>
        <w:rPr>
          <w:rFonts w:asciiTheme="minorHAnsi" w:hAnsiTheme="minorHAnsi" w:cstheme="minorHAnsi"/>
          <w:b/>
          <w:color w:val="000000"/>
          <w:sz w:val="36"/>
          <w:szCs w:val="36"/>
          <w:lang w:eastAsia="en-IN"/>
        </w:rPr>
      </w:pPr>
      <w:bookmarkStart w:id="0" w:name="_GoBack"/>
      <w:bookmarkEnd w:id="0"/>
    </w:p>
    <w:p w:rsidR="00CE7095" w:rsidRDefault="00CE7095" w:rsidP="009F005E">
      <w:pPr>
        <w:spacing w:before="60" w:after="150"/>
        <w:ind w:right="-472"/>
        <w:rPr>
          <w:rFonts w:asciiTheme="minorHAnsi" w:hAnsiTheme="minorHAnsi" w:cstheme="minorHAnsi"/>
          <w:b/>
          <w:color w:val="000000"/>
          <w:sz w:val="36"/>
          <w:szCs w:val="36"/>
          <w:lang w:eastAsia="en-IN"/>
        </w:rPr>
      </w:pPr>
    </w:p>
    <w:p w:rsidR="00CE7095" w:rsidRPr="00CE7095" w:rsidRDefault="00CE7095" w:rsidP="00C16786">
      <w:pPr>
        <w:spacing w:before="60" w:after="150"/>
        <w:ind w:right="-472"/>
        <w:rPr>
          <w:rFonts w:asciiTheme="minorHAnsi" w:hAnsiTheme="minorHAnsi" w:cstheme="minorHAnsi"/>
          <w:b/>
          <w:color w:val="000000"/>
          <w:sz w:val="36"/>
          <w:szCs w:val="36"/>
          <w:lang w:eastAsia="en-IN"/>
        </w:rPr>
      </w:pPr>
      <w:r w:rsidRPr="00CE7095">
        <w:rPr>
          <w:rFonts w:asciiTheme="minorHAnsi" w:hAnsiTheme="minorHAnsi" w:cstheme="minorHAnsi"/>
          <w:b/>
          <w:color w:val="000000"/>
          <w:sz w:val="36"/>
          <w:szCs w:val="36"/>
          <w:lang w:eastAsia="en-IN"/>
        </w:rPr>
        <w:t xml:space="preserve">Thomas Cook (India) </w:t>
      </w:r>
      <w:r w:rsidR="00492D29" w:rsidRPr="00CE7095">
        <w:rPr>
          <w:rFonts w:asciiTheme="minorHAnsi" w:hAnsiTheme="minorHAnsi" w:cstheme="minorHAnsi"/>
          <w:b/>
          <w:color w:val="000000"/>
          <w:sz w:val="36"/>
          <w:szCs w:val="36"/>
          <w:lang w:eastAsia="en-IN"/>
        </w:rPr>
        <w:t>L</w:t>
      </w:r>
      <w:r w:rsidR="00492D29">
        <w:rPr>
          <w:rFonts w:asciiTheme="minorHAnsi" w:hAnsiTheme="minorHAnsi" w:cstheme="minorHAnsi"/>
          <w:b/>
          <w:color w:val="000000"/>
          <w:sz w:val="36"/>
          <w:szCs w:val="36"/>
          <w:lang w:eastAsia="en-IN"/>
        </w:rPr>
        <w:t>imi</w:t>
      </w:r>
      <w:r w:rsidR="00492D29" w:rsidRPr="00CE7095">
        <w:rPr>
          <w:rFonts w:asciiTheme="minorHAnsi" w:hAnsiTheme="minorHAnsi" w:cstheme="minorHAnsi"/>
          <w:b/>
          <w:color w:val="000000"/>
          <w:sz w:val="36"/>
          <w:szCs w:val="36"/>
          <w:lang w:eastAsia="en-IN"/>
        </w:rPr>
        <w:t>t</w:t>
      </w:r>
      <w:r w:rsidR="00492D29">
        <w:rPr>
          <w:rFonts w:asciiTheme="minorHAnsi" w:hAnsiTheme="minorHAnsi" w:cstheme="minorHAnsi"/>
          <w:b/>
          <w:color w:val="000000"/>
          <w:sz w:val="36"/>
          <w:szCs w:val="36"/>
          <w:lang w:eastAsia="en-IN"/>
        </w:rPr>
        <w:t>ed</w:t>
      </w:r>
      <w:r w:rsidRPr="00CE7095">
        <w:rPr>
          <w:rFonts w:asciiTheme="minorHAnsi" w:hAnsiTheme="minorHAnsi" w:cstheme="minorHAnsi"/>
          <w:b/>
          <w:color w:val="000000"/>
          <w:sz w:val="36"/>
          <w:szCs w:val="36"/>
          <w:lang w:eastAsia="en-IN"/>
        </w:rPr>
        <w:t xml:space="preserve"> &amp; Sterling</w:t>
      </w:r>
      <w:r w:rsidR="003B48EB">
        <w:rPr>
          <w:rFonts w:asciiTheme="minorHAnsi" w:hAnsiTheme="minorHAnsi" w:cstheme="minorHAnsi"/>
          <w:b/>
          <w:color w:val="000000"/>
          <w:sz w:val="36"/>
          <w:szCs w:val="36"/>
          <w:lang w:eastAsia="en-IN"/>
        </w:rPr>
        <w:t xml:space="preserve"> Holiday Resorts (</w:t>
      </w:r>
      <w:r w:rsidR="00492D29">
        <w:rPr>
          <w:rFonts w:asciiTheme="minorHAnsi" w:hAnsiTheme="minorHAnsi" w:cstheme="minorHAnsi"/>
          <w:b/>
          <w:color w:val="000000"/>
          <w:sz w:val="36"/>
          <w:szCs w:val="36"/>
          <w:lang w:eastAsia="en-IN"/>
        </w:rPr>
        <w:t>India) Limited,</w:t>
      </w:r>
      <w:r w:rsidRPr="00CE7095">
        <w:rPr>
          <w:rFonts w:asciiTheme="minorHAnsi" w:hAnsiTheme="minorHAnsi" w:cstheme="minorHAnsi"/>
          <w:b/>
          <w:color w:val="000000"/>
          <w:sz w:val="36"/>
          <w:szCs w:val="36"/>
          <w:lang w:eastAsia="en-IN"/>
        </w:rPr>
        <w:t xml:space="preserve"> announce merger</w:t>
      </w:r>
    </w:p>
    <w:p w:rsidR="00CE7095" w:rsidRDefault="00CE7095" w:rsidP="00CE7095">
      <w:pPr>
        <w:pStyle w:val="ListParagraph"/>
        <w:numPr>
          <w:ilvl w:val="0"/>
          <w:numId w:val="1"/>
        </w:numPr>
        <w:spacing w:before="60" w:after="150"/>
        <w:rPr>
          <w:rFonts w:cstheme="minorHAnsi"/>
          <w:b/>
          <w:i/>
          <w:color w:val="000000"/>
          <w:szCs w:val="24"/>
          <w:lang w:eastAsia="en-IN"/>
        </w:rPr>
      </w:pPr>
      <w:r w:rsidRPr="00B349D6">
        <w:rPr>
          <w:rFonts w:cstheme="minorHAnsi"/>
          <w:b/>
          <w:i/>
          <w:color w:val="000000"/>
          <w:szCs w:val="24"/>
          <w:lang w:eastAsia="en-IN"/>
        </w:rPr>
        <w:t>Merger focused on synergies and jointly leveraging growing Domestic &amp; Inbound travel, Vacation Ownership &amp; Hospitality  opportunities</w:t>
      </w:r>
    </w:p>
    <w:p w:rsidR="00CE7095" w:rsidRPr="0061725A" w:rsidRDefault="00CE7095" w:rsidP="00CE7095">
      <w:pPr>
        <w:pStyle w:val="ListParagraph"/>
        <w:numPr>
          <w:ilvl w:val="0"/>
          <w:numId w:val="1"/>
        </w:numPr>
        <w:spacing w:before="60" w:after="150"/>
        <w:rPr>
          <w:rFonts w:cstheme="minorHAnsi"/>
          <w:b/>
          <w:i/>
          <w:color w:val="000000"/>
          <w:szCs w:val="24"/>
          <w:lang w:eastAsia="en-IN"/>
        </w:rPr>
      </w:pPr>
      <w:r>
        <w:rPr>
          <w:rFonts w:cstheme="minorHAnsi"/>
          <w:b/>
          <w:i/>
          <w:color w:val="000000"/>
          <w:szCs w:val="24"/>
          <w:lang w:eastAsia="en-IN"/>
        </w:rPr>
        <w:t xml:space="preserve">Post merger, Sterling Holiday Resorts to continue operations </w:t>
      </w:r>
      <w:r w:rsidR="009711C1">
        <w:rPr>
          <w:rFonts w:cstheme="minorHAnsi"/>
          <w:b/>
          <w:i/>
          <w:color w:val="000000"/>
          <w:szCs w:val="24"/>
          <w:lang w:eastAsia="en-IN"/>
        </w:rPr>
        <w:t xml:space="preserve">under the leadership of Ramesh Ramanathan </w:t>
      </w:r>
      <w:r>
        <w:rPr>
          <w:rFonts w:cstheme="minorHAnsi"/>
          <w:b/>
          <w:i/>
          <w:color w:val="000000"/>
          <w:szCs w:val="24"/>
          <w:lang w:eastAsia="en-IN"/>
        </w:rPr>
        <w:t xml:space="preserve">with </w:t>
      </w:r>
      <w:r w:rsidR="009711C1">
        <w:rPr>
          <w:rFonts w:cstheme="minorHAnsi"/>
          <w:b/>
          <w:i/>
          <w:color w:val="000000"/>
          <w:szCs w:val="24"/>
          <w:lang w:eastAsia="en-IN"/>
        </w:rPr>
        <w:t xml:space="preserve">an </w:t>
      </w:r>
      <w:r>
        <w:rPr>
          <w:rFonts w:cstheme="minorHAnsi"/>
          <w:b/>
          <w:i/>
          <w:color w:val="000000"/>
          <w:szCs w:val="24"/>
          <w:lang w:eastAsia="en-IN"/>
        </w:rPr>
        <w:t xml:space="preserve">independent Board </w:t>
      </w:r>
    </w:p>
    <w:p w:rsidR="00CE7095" w:rsidRPr="00073B0E" w:rsidRDefault="00C40B5E" w:rsidP="00CE7095">
      <w:pPr>
        <w:pStyle w:val="ListParagraph"/>
        <w:numPr>
          <w:ilvl w:val="0"/>
          <w:numId w:val="1"/>
        </w:numPr>
        <w:spacing w:before="60" w:after="150"/>
        <w:rPr>
          <w:rFonts w:cstheme="minorHAnsi"/>
          <w:b/>
          <w:i/>
          <w:color w:val="000000"/>
          <w:szCs w:val="24"/>
          <w:lang w:eastAsia="en-IN"/>
        </w:rPr>
      </w:pPr>
      <w:r>
        <w:rPr>
          <w:rFonts w:cstheme="minorHAnsi"/>
          <w:b/>
          <w:i/>
        </w:rPr>
        <w:t xml:space="preserve">Based on equity investments and merger ratios, the aggregate value of the two companies </w:t>
      </w:r>
      <w:r w:rsidR="00D76635">
        <w:rPr>
          <w:rFonts w:cstheme="minorHAnsi"/>
          <w:b/>
          <w:i/>
        </w:rPr>
        <w:t>is</w:t>
      </w:r>
      <w:r>
        <w:rPr>
          <w:rFonts w:cstheme="minorHAnsi"/>
          <w:b/>
          <w:i/>
        </w:rPr>
        <w:t xml:space="preserve"> approximately Rs. 3000 Cr.</w:t>
      </w:r>
    </w:p>
    <w:p w:rsidR="00073B0E" w:rsidRPr="00073B0E" w:rsidRDefault="00073B0E" w:rsidP="00073B0E">
      <w:pPr>
        <w:spacing w:before="60" w:after="150"/>
        <w:rPr>
          <w:rFonts w:cstheme="minorHAnsi"/>
          <w:b/>
          <w:i/>
          <w:color w:val="000000"/>
          <w:szCs w:val="24"/>
          <w:lang w:eastAsia="en-IN"/>
        </w:rPr>
      </w:pPr>
    </w:p>
    <w:p w:rsidR="00CE7095" w:rsidRDefault="00CE7095" w:rsidP="00CE7095">
      <w:pPr>
        <w:tabs>
          <w:tab w:val="left" w:pos="5910"/>
        </w:tabs>
        <w:spacing w:before="60" w:after="150"/>
        <w:rPr>
          <w:rFonts w:ascii="Arial" w:hAnsi="Arial" w:cs="Arial"/>
          <w:b/>
          <w:color w:val="000000"/>
          <w:sz w:val="29"/>
          <w:szCs w:val="29"/>
          <w:lang w:eastAsia="en-IN"/>
        </w:rPr>
      </w:pPr>
      <w:r>
        <w:rPr>
          <w:rFonts w:asciiTheme="minorHAnsi" w:hAnsiTheme="minorHAnsi" w:cstheme="minorHAnsi"/>
          <w:b/>
          <w:bCs/>
          <w:szCs w:val="24"/>
          <w:lang w:val="en-US"/>
        </w:rPr>
        <w:t>Mumbai, February 7, 2014</w:t>
      </w:r>
      <w:r>
        <w:rPr>
          <w:rFonts w:asciiTheme="minorHAnsi" w:hAnsiTheme="minorHAnsi" w:cstheme="minorHAnsi"/>
          <w:bCs/>
          <w:szCs w:val="24"/>
          <w:lang w:val="en-US"/>
        </w:rPr>
        <w:t xml:space="preserve">: </w:t>
      </w:r>
    </w:p>
    <w:p w:rsidR="00CE7095" w:rsidRDefault="000D383C" w:rsidP="00BE0F97">
      <w:pPr>
        <w:pStyle w:val="NoSpacing"/>
        <w:spacing w:line="276" w:lineRule="auto"/>
        <w:jc w:val="both"/>
        <w:rPr>
          <w:rFonts w:asciiTheme="minorHAnsi" w:hAnsiTheme="minorHAnsi" w:cstheme="minorHAnsi"/>
          <w:sz w:val="22"/>
          <w:szCs w:val="22"/>
        </w:rPr>
      </w:pPr>
      <w:r>
        <w:rPr>
          <w:rFonts w:asciiTheme="minorHAnsi" w:hAnsiTheme="minorHAnsi" w:cstheme="minorHAnsi"/>
          <w:sz w:val="22"/>
          <w:szCs w:val="22"/>
          <w:lang w:val="en-US"/>
        </w:rPr>
        <w:t xml:space="preserve">Thomas Cook (India) Ltd. </w:t>
      </w:r>
      <w:r w:rsidR="00C16786">
        <w:rPr>
          <w:rFonts w:asciiTheme="minorHAnsi" w:hAnsiTheme="minorHAnsi" w:cstheme="minorHAnsi"/>
          <w:sz w:val="22"/>
          <w:szCs w:val="22"/>
          <w:lang w:val="en-US"/>
        </w:rPr>
        <w:t xml:space="preserve">(TCIL) </w:t>
      </w:r>
      <w:r>
        <w:rPr>
          <w:rFonts w:asciiTheme="minorHAnsi" w:hAnsiTheme="minorHAnsi" w:cstheme="minorHAnsi"/>
          <w:sz w:val="22"/>
          <w:szCs w:val="22"/>
          <w:lang w:val="en-US"/>
        </w:rPr>
        <w:t xml:space="preserve">- </w:t>
      </w:r>
      <w:r w:rsidR="00CE7095" w:rsidRPr="0061725A">
        <w:rPr>
          <w:rFonts w:asciiTheme="minorHAnsi" w:hAnsiTheme="minorHAnsi" w:cstheme="minorHAnsi"/>
          <w:sz w:val="22"/>
          <w:szCs w:val="22"/>
          <w:lang w:val="en-US"/>
        </w:rPr>
        <w:t xml:space="preserve">India’s leading integrated travel and travel related financial services company, and </w:t>
      </w:r>
      <w:r w:rsidR="00CE7095" w:rsidRPr="0061725A">
        <w:rPr>
          <w:rFonts w:asciiTheme="minorHAnsi" w:hAnsiTheme="minorHAnsi" w:cstheme="minorHAnsi"/>
          <w:sz w:val="22"/>
          <w:szCs w:val="22"/>
          <w:lang w:eastAsia="en-IN"/>
        </w:rPr>
        <w:t>the 27 year old vacation ownership pioneer, Sterling Holiday Resorts India Limited announced a merger between the companies today</w:t>
      </w:r>
      <w:r w:rsidR="00CE7095" w:rsidRPr="00BE0F97">
        <w:rPr>
          <w:rFonts w:asciiTheme="minorHAnsi" w:hAnsiTheme="minorHAnsi" w:cstheme="minorHAnsi"/>
          <w:sz w:val="22"/>
          <w:szCs w:val="22"/>
          <w:lang w:eastAsia="en-IN"/>
        </w:rPr>
        <w:t xml:space="preserve">. </w:t>
      </w:r>
      <w:r w:rsidR="00D76635" w:rsidRPr="00BE0F97">
        <w:rPr>
          <w:rFonts w:asciiTheme="minorHAnsi" w:hAnsiTheme="minorHAnsi" w:cstheme="minorHAnsi"/>
          <w:sz w:val="22"/>
          <w:szCs w:val="22"/>
          <w:lang w:eastAsia="en-IN"/>
        </w:rPr>
        <w:t xml:space="preserve"> The transaction is expected to close by the </w:t>
      </w:r>
      <w:r w:rsidR="00BE0F97" w:rsidRPr="00BE0F97">
        <w:rPr>
          <w:rFonts w:asciiTheme="minorHAnsi" w:hAnsiTheme="minorHAnsi" w:cstheme="minorHAnsi"/>
          <w:sz w:val="22"/>
          <w:szCs w:val="22"/>
          <w:lang w:eastAsia="en-IN"/>
        </w:rPr>
        <w:t>fourth q</w:t>
      </w:r>
      <w:r w:rsidR="00D76635" w:rsidRPr="00BE0F97">
        <w:rPr>
          <w:rFonts w:asciiTheme="minorHAnsi" w:hAnsiTheme="minorHAnsi" w:cstheme="minorHAnsi"/>
          <w:sz w:val="22"/>
          <w:szCs w:val="22"/>
          <w:lang w:eastAsia="en-IN"/>
        </w:rPr>
        <w:t xml:space="preserve">uarter of 2014, </w:t>
      </w:r>
      <w:r w:rsidR="00CE7095" w:rsidRPr="00BE0F97">
        <w:rPr>
          <w:rFonts w:asciiTheme="minorHAnsi" w:hAnsiTheme="minorHAnsi" w:cstheme="minorHAnsi"/>
          <w:sz w:val="22"/>
          <w:szCs w:val="22"/>
        </w:rPr>
        <w:t>subject to customary closing conditions and regulatory approvals as required.</w:t>
      </w:r>
      <w:r w:rsidR="00CE7095" w:rsidRPr="0061725A">
        <w:rPr>
          <w:rFonts w:asciiTheme="minorHAnsi" w:hAnsiTheme="minorHAnsi" w:cstheme="minorHAnsi"/>
          <w:sz w:val="22"/>
          <w:szCs w:val="22"/>
        </w:rPr>
        <w:t xml:space="preserve"> </w:t>
      </w:r>
    </w:p>
    <w:p w:rsidR="008B59DC" w:rsidRDefault="008B59DC" w:rsidP="00BE0F97">
      <w:pPr>
        <w:pStyle w:val="NoSpacing"/>
        <w:spacing w:line="276" w:lineRule="auto"/>
        <w:jc w:val="both"/>
        <w:rPr>
          <w:rFonts w:asciiTheme="minorHAnsi" w:hAnsiTheme="minorHAnsi" w:cstheme="minorHAnsi"/>
          <w:sz w:val="22"/>
          <w:szCs w:val="22"/>
          <w:lang w:eastAsia="en-IN"/>
        </w:rPr>
      </w:pPr>
    </w:p>
    <w:p w:rsidR="00CE7095" w:rsidRPr="009F005E" w:rsidRDefault="00CE7095" w:rsidP="00BE0F97">
      <w:pPr>
        <w:pStyle w:val="NoSpacing"/>
        <w:spacing w:line="276" w:lineRule="auto"/>
        <w:jc w:val="both"/>
        <w:rPr>
          <w:rFonts w:asciiTheme="minorHAnsi" w:hAnsiTheme="minorHAnsi" w:cstheme="minorHAnsi"/>
          <w:sz w:val="22"/>
          <w:szCs w:val="22"/>
          <w:lang w:eastAsia="en-IN"/>
        </w:rPr>
      </w:pPr>
      <w:r w:rsidRPr="009F005E">
        <w:rPr>
          <w:rFonts w:asciiTheme="minorHAnsi" w:hAnsiTheme="minorHAnsi" w:cstheme="minorHAnsi"/>
          <w:sz w:val="22"/>
          <w:szCs w:val="22"/>
          <w:lang w:eastAsia="en-IN"/>
        </w:rPr>
        <w:t xml:space="preserve">The </w:t>
      </w:r>
      <w:r w:rsidRPr="009F005E">
        <w:rPr>
          <w:rFonts w:asciiTheme="minorHAnsi" w:hAnsiTheme="minorHAnsi" w:cstheme="minorHAnsi"/>
          <w:sz w:val="22"/>
          <w:szCs w:val="22"/>
        </w:rPr>
        <w:t xml:space="preserve">part equity, part merger </w:t>
      </w:r>
      <w:r w:rsidRPr="009F005E">
        <w:rPr>
          <w:rFonts w:asciiTheme="minorHAnsi" w:hAnsiTheme="minorHAnsi" w:cstheme="minorHAnsi"/>
          <w:sz w:val="22"/>
          <w:szCs w:val="22"/>
          <w:lang w:eastAsia="en-IN"/>
        </w:rPr>
        <w:t xml:space="preserve">deal </w:t>
      </w:r>
      <w:r w:rsidR="007D491B">
        <w:rPr>
          <w:rFonts w:asciiTheme="minorHAnsi" w:hAnsiTheme="minorHAnsi" w:cstheme="minorHAnsi"/>
          <w:sz w:val="22"/>
          <w:szCs w:val="22"/>
          <w:lang w:eastAsia="en-IN"/>
        </w:rPr>
        <w:t>is structured as a multi s</w:t>
      </w:r>
      <w:r w:rsidRPr="009F005E">
        <w:rPr>
          <w:rFonts w:asciiTheme="minorHAnsi" w:hAnsiTheme="minorHAnsi" w:cstheme="minorHAnsi"/>
          <w:sz w:val="22"/>
          <w:szCs w:val="22"/>
          <w:lang w:eastAsia="en-IN"/>
        </w:rPr>
        <w:t>tage process:</w:t>
      </w:r>
    </w:p>
    <w:p w:rsidR="00073B0E" w:rsidRPr="00DD0735" w:rsidRDefault="00073B0E" w:rsidP="00073B0E">
      <w:pPr>
        <w:pStyle w:val="ListParagraph"/>
        <w:numPr>
          <w:ilvl w:val="0"/>
          <w:numId w:val="4"/>
        </w:numPr>
      </w:pPr>
      <w:r w:rsidRPr="00DD0735">
        <w:t xml:space="preserve">TCIL Group will make a Preferential Allotment Investment for approximately of Rs. 187 Cr. into Sterling </w:t>
      </w:r>
    </w:p>
    <w:p w:rsidR="00073B0E" w:rsidRPr="00DD0735" w:rsidRDefault="00073B0E" w:rsidP="00073B0E">
      <w:pPr>
        <w:pStyle w:val="ListParagraph"/>
        <w:numPr>
          <w:ilvl w:val="0"/>
          <w:numId w:val="4"/>
        </w:numPr>
      </w:pPr>
      <w:r w:rsidRPr="00DD0735">
        <w:t xml:space="preserve"> TCIL Group will purchase </w:t>
      </w:r>
      <w:r w:rsidR="00DD0735" w:rsidRPr="00DD0735">
        <w:t xml:space="preserve">shares </w:t>
      </w:r>
      <w:r w:rsidRPr="00DD0735">
        <w:t>from Sterling shareholders for Rs. 176 Cr.</w:t>
      </w:r>
    </w:p>
    <w:p w:rsidR="00073B0E" w:rsidRPr="00DD0735" w:rsidRDefault="00073B0E" w:rsidP="00073B0E">
      <w:pPr>
        <w:pStyle w:val="ListParagraph"/>
        <w:numPr>
          <w:ilvl w:val="0"/>
          <w:numId w:val="4"/>
        </w:numPr>
      </w:pPr>
      <w:r w:rsidRPr="00DD0735">
        <w:t xml:space="preserve"> TCIL Group will make a mandatory open offer for Rs. 230 Cr.</w:t>
      </w:r>
    </w:p>
    <w:p w:rsidR="00073B0E" w:rsidRPr="00DD0735" w:rsidRDefault="00073B0E" w:rsidP="00073B0E">
      <w:pPr>
        <w:pStyle w:val="ListParagraph"/>
        <w:numPr>
          <w:ilvl w:val="0"/>
          <w:numId w:val="4"/>
        </w:numPr>
      </w:pPr>
      <w:r w:rsidRPr="00DD0735">
        <w:t xml:space="preserve"> There will be a merger between the two companies at a defined swap ratio of 1</w:t>
      </w:r>
      <w:r w:rsidR="00DD0735" w:rsidRPr="00DD0735">
        <w:t>2</w:t>
      </w:r>
      <w:r w:rsidRPr="00DD0735">
        <w:t>0:1</w:t>
      </w:r>
      <w:r w:rsidR="00DD0735" w:rsidRPr="00DD0735">
        <w:t>0</w:t>
      </w:r>
      <w:r w:rsidRPr="00DD0735">
        <w:t>0</w:t>
      </w:r>
    </w:p>
    <w:p w:rsidR="00DC6649" w:rsidRDefault="00CE7095" w:rsidP="00BE0F97">
      <w:pPr>
        <w:pStyle w:val="NoSpacing"/>
        <w:jc w:val="both"/>
        <w:rPr>
          <w:rFonts w:asciiTheme="minorHAnsi" w:hAnsiTheme="minorHAnsi" w:cstheme="minorHAnsi"/>
          <w:sz w:val="22"/>
          <w:szCs w:val="22"/>
        </w:rPr>
      </w:pPr>
      <w:r w:rsidRPr="0061725A">
        <w:rPr>
          <w:rFonts w:asciiTheme="minorHAnsi" w:hAnsiTheme="minorHAnsi" w:cstheme="minorHAnsi"/>
          <w:sz w:val="22"/>
          <w:szCs w:val="22"/>
        </w:rPr>
        <w:t xml:space="preserve">The </w:t>
      </w:r>
      <w:r w:rsidR="009F005E" w:rsidRPr="0061725A">
        <w:rPr>
          <w:rFonts w:asciiTheme="minorHAnsi" w:hAnsiTheme="minorHAnsi" w:cstheme="minorHAnsi"/>
          <w:sz w:val="22"/>
          <w:szCs w:val="22"/>
        </w:rPr>
        <w:t>merger</w:t>
      </w:r>
      <w:r w:rsidRPr="0061725A">
        <w:rPr>
          <w:rFonts w:asciiTheme="minorHAnsi" w:hAnsiTheme="minorHAnsi" w:cstheme="minorHAnsi"/>
          <w:sz w:val="22"/>
          <w:szCs w:val="22"/>
        </w:rPr>
        <w:t xml:space="preserve"> brings significant synergies to both partners - with Thomas Cook India gaining access to Sterling Resorts’ network of 19 resorts in 16 holiday destinations across </w:t>
      </w:r>
      <w:r w:rsidR="00DC6649" w:rsidRPr="0061725A">
        <w:rPr>
          <w:rFonts w:asciiTheme="minorHAnsi" w:hAnsiTheme="minorHAnsi" w:cstheme="minorHAnsi"/>
          <w:sz w:val="22"/>
          <w:szCs w:val="22"/>
        </w:rPr>
        <w:t xml:space="preserve">India. </w:t>
      </w:r>
    </w:p>
    <w:p w:rsidR="00CE7095" w:rsidRDefault="00DC6649" w:rsidP="00BE0F97">
      <w:pPr>
        <w:pStyle w:val="NoSpacing"/>
        <w:jc w:val="both"/>
        <w:rPr>
          <w:rFonts w:asciiTheme="minorHAnsi" w:hAnsiTheme="minorHAnsi" w:cstheme="minorHAnsi"/>
          <w:sz w:val="22"/>
          <w:szCs w:val="22"/>
        </w:rPr>
      </w:pPr>
      <w:r w:rsidRPr="0061725A">
        <w:rPr>
          <w:rFonts w:asciiTheme="minorHAnsi" w:hAnsiTheme="minorHAnsi" w:cstheme="minorHAnsi"/>
          <w:sz w:val="22"/>
          <w:szCs w:val="22"/>
        </w:rPr>
        <w:t>The</w:t>
      </w:r>
      <w:r w:rsidR="00CE7095" w:rsidRPr="0061725A">
        <w:rPr>
          <w:rFonts w:asciiTheme="minorHAnsi" w:hAnsiTheme="minorHAnsi" w:cstheme="minorHAnsi"/>
          <w:sz w:val="22"/>
          <w:szCs w:val="22"/>
        </w:rPr>
        <w:t xml:space="preserve"> company also has 15 additional sites where it plans to add new resorts in the coming years. </w:t>
      </w:r>
    </w:p>
    <w:p w:rsidR="00CE7095" w:rsidRDefault="00CE7095" w:rsidP="00BE0F97">
      <w:pPr>
        <w:pStyle w:val="NoSpacing"/>
        <w:jc w:val="both"/>
        <w:rPr>
          <w:rFonts w:asciiTheme="minorHAnsi" w:hAnsiTheme="minorHAnsi" w:cstheme="minorHAnsi"/>
          <w:sz w:val="22"/>
          <w:szCs w:val="22"/>
        </w:rPr>
      </w:pPr>
      <w:r w:rsidRPr="0061725A">
        <w:rPr>
          <w:rFonts w:asciiTheme="minorHAnsi" w:hAnsiTheme="minorHAnsi" w:cstheme="minorHAnsi"/>
          <w:sz w:val="22"/>
          <w:szCs w:val="22"/>
          <w:lang w:eastAsia="en-IN"/>
        </w:rPr>
        <w:t xml:space="preserve">Sterling’s affiliation with </w:t>
      </w:r>
      <w:r w:rsidRPr="0061725A">
        <w:rPr>
          <w:rStyle w:val="Strong"/>
          <w:rFonts w:asciiTheme="minorHAnsi" w:hAnsiTheme="minorHAnsi" w:cstheme="minorHAnsi"/>
          <w:sz w:val="22"/>
          <w:szCs w:val="22"/>
        </w:rPr>
        <w:t xml:space="preserve">Resort Condominiums International (RCI) </w:t>
      </w:r>
      <w:r w:rsidRPr="0061725A">
        <w:rPr>
          <w:rFonts w:asciiTheme="minorHAnsi" w:hAnsiTheme="minorHAnsi" w:cstheme="minorHAnsi"/>
          <w:sz w:val="22"/>
          <w:szCs w:val="22"/>
        </w:rPr>
        <w:t xml:space="preserve">- the global expert in exchange vacations, also allows its members to vacation in over 4000 RCI affiliated resorts all over the world. </w:t>
      </w:r>
    </w:p>
    <w:p w:rsidR="00CE7095" w:rsidRPr="0061725A" w:rsidRDefault="00CE7095" w:rsidP="00CE7095">
      <w:pPr>
        <w:pStyle w:val="NoSpacing"/>
        <w:rPr>
          <w:rFonts w:asciiTheme="minorHAnsi" w:hAnsiTheme="minorHAnsi" w:cstheme="minorHAnsi"/>
          <w:sz w:val="22"/>
          <w:szCs w:val="22"/>
        </w:rPr>
      </w:pPr>
    </w:p>
    <w:p w:rsidR="00CE7095" w:rsidRPr="00192014" w:rsidRDefault="00CE7095" w:rsidP="00BE0F97">
      <w:pPr>
        <w:spacing w:before="60" w:after="150" w:line="276" w:lineRule="auto"/>
        <w:jc w:val="both"/>
        <w:rPr>
          <w:rFonts w:asciiTheme="minorHAnsi" w:hAnsiTheme="minorHAnsi" w:cstheme="minorHAnsi"/>
          <w:color w:val="000000"/>
          <w:sz w:val="22"/>
          <w:szCs w:val="22"/>
          <w:lang w:eastAsia="en-IN"/>
        </w:rPr>
      </w:pPr>
      <w:r w:rsidRPr="0061725A">
        <w:rPr>
          <w:rFonts w:asciiTheme="minorHAnsi" w:hAnsiTheme="minorHAnsi" w:cstheme="minorHAnsi"/>
          <w:color w:val="000000"/>
          <w:sz w:val="22"/>
          <w:szCs w:val="22"/>
          <w:lang w:eastAsia="en-IN"/>
        </w:rPr>
        <w:t>Speaking post the announcement,</w:t>
      </w:r>
      <w:r w:rsidRPr="0061725A">
        <w:rPr>
          <w:rFonts w:asciiTheme="minorHAnsi" w:hAnsiTheme="minorHAnsi" w:cstheme="minorHAnsi"/>
          <w:b/>
          <w:color w:val="000000"/>
          <w:sz w:val="22"/>
          <w:szCs w:val="22"/>
          <w:lang w:eastAsia="en-IN"/>
        </w:rPr>
        <w:t xml:space="preserve"> Madhavan Menon, Managing Director, Thomas Cook (India) Ltd</w:t>
      </w:r>
      <w:r w:rsidRPr="0061725A">
        <w:rPr>
          <w:rFonts w:asciiTheme="minorHAnsi" w:hAnsiTheme="minorHAnsi" w:cstheme="minorHAnsi"/>
          <w:color w:val="000000"/>
          <w:sz w:val="22"/>
          <w:szCs w:val="22"/>
          <w:lang w:eastAsia="en-IN"/>
        </w:rPr>
        <w:t xml:space="preserve">., said: </w:t>
      </w:r>
      <w:r w:rsidRPr="00192014">
        <w:rPr>
          <w:rFonts w:asciiTheme="minorHAnsi" w:hAnsiTheme="minorHAnsi" w:cstheme="minorHAnsi"/>
          <w:color w:val="000000"/>
          <w:sz w:val="22"/>
          <w:szCs w:val="22"/>
          <w:lang w:eastAsia="en-IN"/>
        </w:rPr>
        <w:t>“Ramesh Ramanathan and his team at Sterling Resorts, are veterans who were instrumental in developing the Vacation Ownership category in India and we are delighted to partner them via this merger! The synergistic opportunities that this new partnership between Thomas Cook &amp; Sterling Resorts offers are enormous, because they create multiple avenues to grow our respective businesses and to create valuable business opportunities together”</w:t>
      </w:r>
    </w:p>
    <w:p w:rsidR="00192014" w:rsidRPr="00192014" w:rsidRDefault="00192014" w:rsidP="00CE7095">
      <w:pPr>
        <w:spacing w:before="60" w:after="150" w:line="276" w:lineRule="auto"/>
        <w:jc w:val="both"/>
        <w:rPr>
          <w:rFonts w:asciiTheme="minorHAnsi" w:hAnsiTheme="minorHAnsi" w:cstheme="minorHAnsi"/>
          <w:color w:val="000000"/>
          <w:sz w:val="22"/>
          <w:szCs w:val="22"/>
          <w:lang w:eastAsia="en-IN"/>
        </w:rPr>
      </w:pPr>
    </w:p>
    <w:p w:rsidR="00192014" w:rsidRPr="00192014" w:rsidRDefault="00192014" w:rsidP="00CE7095">
      <w:pPr>
        <w:spacing w:before="60" w:after="150" w:line="276" w:lineRule="auto"/>
        <w:jc w:val="both"/>
        <w:rPr>
          <w:rFonts w:asciiTheme="minorHAnsi" w:hAnsiTheme="minorHAnsi" w:cstheme="minorHAnsi"/>
          <w:color w:val="000000"/>
          <w:sz w:val="22"/>
          <w:szCs w:val="22"/>
          <w:lang w:eastAsia="en-IN"/>
        </w:rPr>
      </w:pPr>
    </w:p>
    <w:p w:rsidR="00192014" w:rsidRPr="00192014" w:rsidRDefault="00192014" w:rsidP="00CE7095">
      <w:pPr>
        <w:spacing w:before="60" w:after="150" w:line="276" w:lineRule="auto"/>
        <w:jc w:val="both"/>
        <w:rPr>
          <w:rFonts w:asciiTheme="minorHAnsi" w:hAnsiTheme="minorHAnsi" w:cstheme="minorHAnsi"/>
          <w:color w:val="000000"/>
          <w:sz w:val="22"/>
          <w:szCs w:val="22"/>
          <w:lang w:eastAsia="en-IN"/>
        </w:rPr>
      </w:pPr>
    </w:p>
    <w:p w:rsidR="00192014" w:rsidRPr="00192014" w:rsidRDefault="00192014" w:rsidP="00CE7095">
      <w:pPr>
        <w:spacing w:before="60" w:after="150" w:line="276" w:lineRule="auto"/>
        <w:jc w:val="both"/>
        <w:rPr>
          <w:rFonts w:asciiTheme="minorHAnsi" w:hAnsiTheme="minorHAnsi" w:cstheme="minorHAnsi"/>
          <w:color w:val="000000"/>
          <w:sz w:val="22"/>
          <w:szCs w:val="22"/>
          <w:lang w:eastAsia="en-IN"/>
        </w:rPr>
      </w:pPr>
    </w:p>
    <w:p w:rsidR="00EF72D1" w:rsidRDefault="00EF72D1" w:rsidP="009F005E">
      <w:pPr>
        <w:spacing w:before="60" w:after="150" w:line="276" w:lineRule="auto"/>
        <w:jc w:val="both"/>
        <w:rPr>
          <w:rFonts w:asciiTheme="minorHAnsi" w:hAnsiTheme="minorHAnsi" w:cstheme="minorHAnsi"/>
          <w:color w:val="000000"/>
          <w:sz w:val="22"/>
          <w:szCs w:val="22"/>
          <w:lang w:eastAsia="en-IN"/>
        </w:rPr>
      </w:pPr>
    </w:p>
    <w:p w:rsidR="00192014" w:rsidRPr="00192014" w:rsidRDefault="00CE7095" w:rsidP="009F005E">
      <w:pPr>
        <w:spacing w:before="60" w:after="150" w:line="276" w:lineRule="auto"/>
        <w:jc w:val="both"/>
        <w:rPr>
          <w:rFonts w:asciiTheme="minorHAnsi" w:hAnsiTheme="minorHAnsi" w:cstheme="minorHAnsi"/>
          <w:sz w:val="22"/>
          <w:szCs w:val="22"/>
        </w:rPr>
      </w:pPr>
      <w:r w:rsidRPr="00192014">
        <w:rPr>
          <w:rFonts w:asciiTheme="minorHAnsi" w:hAnsiTheme="minorHAnsi" w:cstheme="minorHAnsi"/>
          <w:color w:val="000000"/>
          <w:sz w:val="22"/>
          <w:szCs w:val="22"/>
          <w:lang w:eastAsia="en-IN"/>
        </w:rPr>
        <w:t xml:space="preserve">He added: </w:t>
      </w:r>
      <w:r w:rsidRPr="00192014">
        <w:rPr>
          <w:rFonts w:asciiTheme="minorHAnsi" w:hAnsiTheme="minorHAnsi" w:cstheme="minorHAnsi"/>
          <w:sz w:val="22"/>
          <w:szCs w:val="22"/>
        </w:rPr>
        <w:t>“As India’s leading integrated travel and travel related financial services Company, TCIL’s merger with Sterling Holiday Resorts reaffirms our commitment to our stated strategy of investing in mutually beneficial partnerships that broaden our business services platform to increase shareholder value</w:t>
      </w:r>
      <w:r w:rsidRPr="00192014">
        <w:rPr>
          <w:rFonts w:asciiTheme="minorHAnsi" w:hAnsiTheme="minorHAnsi" w:cstheme="minorHAnsi"/>
          <w:color w:val="000000"/>
          <w:sz w:val="22"/>
          <w:szCs w:val="22"/>
          <w:lang w:eastAsia="en-IN"/>
        </w:rPr>
        <w:t>”</w:t>
      </w:r>
    </w:p>
    <w:p w:rsidR="009F005E" w:rsidRPr="00192014" w:rsidRDefault="009F005E" w:rsidP="009F005E">
      <w:pPr>
        <w:spacing w:before="60" w:after="150" w:line="276" w:lineRule="auto"/>
        <w:jc w:val="both"/>
        <w:rPr>
          <w:rFonts w:asciiTheme="minorHAnsi" w:hAnsiTheme="minorHAnsi" w:cstheme="minorHAnsi"/>
          <w:i/>
          <w:color w:val="000000"/>
          <w:sz w:val="22"/>
          <w:szCs w:val="22"/>
          <w:lang w:eastAsia="en-IN"/>
        </w:rPr>
      </w:pPr>
      <w:r w:rsidRPr="00192014">
        <w:rPr>
          <w:rFonts w:asciiTheme="minorHAnsi" w:hAnsiTheme="minorHAnsi" w:cstheme="minorHAnsi"/>
          <w:b/>
          <w:color w:val="000000"/>
          <w:sz w:val="22"/>
          <w:szCs w:val="22"/>
          <w:lang w:eastAsia="en-IN"/>
        </w:rPr>
        <w:t>Siddharth Mehta, Chairman,</w:t>
      </w:r>
      <w:r w:rsidRPr="00192014">
        <w:rPr>
          <w:rFonts w:asciiTheme="minorHAnsi" w:hAnsiTheme="minorHAnsi" w:cstheme="minorHAnsi"/>
          <w:color w:val="000000"/>
          <w:sz w:val="22"/>
          <w:szCs w:val="22"/>
          <w:lang w:eastAsia="en-IN"/>
        </w:rPr>
        <w:t xml:space="preserve"> </w:t>
      </w:r>
      <w:r w:rsidRPr="00192014">
        <w:rPr>
          <w:rFonts w:asciiTheme="minorHAnsi" w:hAnsiTheme="minorHAnsi" w:cstheme="minorHAnsi"/>
          <w:b/>
          <w:color w:val="000000"/>
          <w:sz w:val="22"/>
          <w:szCs w:val="22"/>
          <w:lang w:eastAsia="en-IN"/>
        </w:rPr>
        <w:t>Sterling Holiday Resorts (India) Limited</w:t>
      </w:r>
      <w:r w:rsidRPr="00192014">
        <w:rPr>
          <w:rFonts w:asciiTheme="minorHAnsi" w:hAnsiTheme="minorHAnsi" w:cstheme="minorHAnsi"/>
          <w:color w:val="000000"/>
          <w:sz w:val="22"/>
          <w:szCs w:val="22"/>
          <w:lang w:eastAsia="en-IN"/>
        </w:rPr>
        <w:t xml:space="preserve"> said: </w:t>
      </w:r>
      <w:r w:rsidRPr="00192014">
        <w:rPr>
          <w:rFonts w:asciiTheme="minorHAnsi" w:hAnsiTheme="minorHAnsi" w:cstheme="minorHAnsi"/>
          <w:i/>
          <w:sz w:val="22"/>
          <w:szCs w:val="22"/>
          <w:lang w:eastAsia="en-IN"/>
        </w:rPr>
        <w:t>“</w:t>
      </w:r>
      <w:r w:rsidRPr="00192014">
        <w:rPr>
          <w:rFonts w:asciiTheme="minorHAnsi" w:hAnsiTheme="minorHAnsi" w:cstheme="minorHAnsi"/>
          <w:color w:val="000000"/>
          <w:sz w:val="22"/>
          <w:szCs w:val="22"/>
          <w:lang w:eastAsia="en-IN"/>
        </w:rPr>
        <w:t xml:space="preserve">The last few years have seen the resurgence of the Sterling brand in the Vacation Ownership and Leisure Holidays space. The investments we made in designing and delivering best-in-class holiday experiences through renovated and new resorts has yielded results in healthy year-on-year growth in Vacation Ownership sales and Resort Occupancy. Having brought Sterling to a position of strength in the market, </w:t>
      </w:r>
      <w:r w:rsidRPr="00192014">
        <w:rPr>
          <w:rFonts w:asciiTheme="minorHAnsi" w:hAnsiTheme="minorHAnsi" w:cstheme="minorHAnsi"/>
          <w:sz w:val="22"/>
          <w:szCs w:val="22"/>
          <w:lang w:eastAsia="en-IN"/>
        </w:rPr>
        <w:t>I am now delighted Sterling is merging with Thomas Cook India as</w:t>
      </w:r>
      <w:r w:rsidRPr="00192014">
        <w:rPr>
          <w:rFonts w:asciiTheme="minorHAnsi" w:hAnsiTheme="minorHAnsi" w:cstheme="minorHAnsi"/>
          <w:sz w:val="22"/>
          <w:szCs w:val="22"/>
          <w:shd w:val="clear" w:color="auto" w:fill="FFFFFF"/>
        </w:rPr>
        <w:t xml:space="preserve"> I see a significant opportunity to create </w:t>
      </w:r>
      <w:r w:rsidRPr="00192014">
        <w:rPr>
          <w:rFonts w:asciiTheme="minorHAnsi" w:hAnsiTheme="minorHAnsi" w:cstheme="minorHAnsi"/>
          <w:sz w:val="22"/>
          <w:szCs w:val="22"/>
          <w:lang w:eastAsia="en-IN"/>
        </w:rPr>
        <w:t>a dominant market leader in the Travel &amp; Leisure Holidays sector.</w:t>
      </w:r>
    </w:p>
    <w:p w:rsidR="009F005E" w:rsidRPr="00192014" w:rsidRDefault="009F005E" w:rsidP="009F005E">
      <w:pPr>
        <w:spacing w:before="60" w:after="150" w:line="276" w:lineRule="auto"/>
        <w:jc w:val="both"/>
        <w:rPr>
          <w:rFonts w:asciiTheme="minorHAnsi" w:hAnsiTheme="minorHAnsi" w:cstheme="minorHAnsi"/>
          <w:color w:val="000000"/>
          <w:sz w:val="22"/>
          <w:szCs w:val="22"/>
          <w:lang w:val="en-US" w:eastAsia="en-IN"/>
        </w:rPr>
      </w:pPr>
      <w:r w:rsidRPr="00192014">
        <w:rPr>
          <w:rFonts w:asciiTheme="minorHAnsi" w:hAnsiTheme="minorHAnsi" w:cstheme="minorHAnsi"/>
          <w:color w:val="000000"/>
          <w:sz w:val="22"/>
          <w:szCs w:val="22"/>
          <w:lang w:eastAsia="en-IN"/>
        </w:rPr>
        <w:t>Commenting on the merger,</w:t>
      </w:r>
      <w:r w:rsidRPr="00192014">
        <w:rPr>
          <w:rFonts w:asciiTheme="minorHAnsi" w:hAnsiTheme="minorHAnsi" w:cstheme="minorHAnsi"/>
          <w:b/>
          <w:color w:val="000000"/>
          <w:sz w:val="22"/>
          <w:szCs w:val="22"/>
          <w:lang w:eastAsia="en-IN"/>
        </w:rPr>
        <w:t xml:space="preserve"> Sidharth Subramanian, Vice Chairman, Sterling Holiday Resorts (India) Limited </w:t>
      </w:r>
      <w:r w:rsidRPr="00192014">
        <w:rPr>
          <w:rFonts w:asciiTheme="minorHAnsi" w:hAnsiTheme="minorHAnsi" w:cstheme="minorHAnsi"/>
          <w:color w:val="000000"/>
          <w:sz w:val="22"/>
          <w:szCs w:val="22"/>
          <w:lang w:eastAsia="en-IN"/>
        </w:rPr>
        <w:t xml:space="preserve">said, “Sterling was founded by my father in 1986 and I am proud that Sterling is widely acknowledged as the Company that truly pioneered Vacation Ownership in India. The success the Company enjoyed in the first decade of its operations led to the opening up of the industry with more players setting up operations. At Sterling, we have always been passionately committed to our customers. That commitment is what kept us going during our period of strife. I took over the helm in late 2007 when the company was going through a difficult phase. I would like to take this opportunity to publicly acknowledge that we managed to keep Sterling going because of the commitment and support of the Board and a core group of employees who stayed the course with us. In 2009, I saw in Bay Capital a partner who was committed to turning the Company around and I am pleased that together we have brought Sterling back into a position of strength. Today, Sterling merging with Thomas Cook India is another positive step forward as the strengthened entity will enable Ramesh Ramanathan and his team to deliver more value to the Company’s customers.” </w:t>
      </w:r>
    </w:p>
    <w:p w:rsidR="009F005E" w:rsidRPr="00192014" w:rsidRDefault="009F005E" w:rsidP="009F005E">
      <w:pPr>
        <w:spacing w:before="60" w:after="150" w:line="276" w:lineRule="auto"/>
        <w:jc w:val="both"/>
        <w:rPr>
          <w:rFonts w:asciiTheme="minorHAnsi" w:hAnsiTheme="minorHAnsi" w:cstheme="minorHAnsi"/>
          <w:color w:val="000000"/>
          <w:sz w:val="22"/>
          <w:szCs w:val="22"/>
          <w:lang w:eastAsia="en-IN"/>
        </w:rPr>
      </w:pPr>
      <w:r w:rsidRPr="00192014" w:rsidDel="001A73A8">
        <w:rPr>
          <w:rFonts w:asciiTheme="minorHAnsi" w:hAnsiTheme="minorHAnsi" w:cstheme="minorHAnsi"/>
          <w:color w:val="000000"/>
          <w:sz w:val="22"/>
          <w:szCs w:val="22"/>
          <w:lang w:eastAsia="en-IN"/>
        </w:rPr>
        <w:t xml:space="preserve"> </w:t>
      </w:r>
      <w:r w:rsidRPr="00192014">
        <w:rPr>
          <w:rFonts w:asciiTheme="minorHAnsi" w:hAnsiTheme="minorHAnsi" w:cstheme="minorHAnsi"/>
          <w:b/>
          <w:color w:val="000000"/>
          <w:sz w:val="22"/>
          <w:szCs w:val="22"/>
          <w:lang w:eastAsia="en-IN"/>
        </w:rPr>
        <w:t>Ramesh Ramanathan, Managing Director, Sterling Holiday Resorts (India) Limited</w:t>
      </w:r>
      <w:r w:rsidRPr="00192014">
        <w:rPr>
          <w:rFonts w:asciiTheme="minorHAnsi" w:hAnsiTheme="minorHAnsi" w:cstheme="minorHAnsi"/>
          <w:color w:val="000000"/>
          <w:sz w:val="22"/>
          <w:szCs w:val="22"/>
          <w:lang w:eastAsia="en-IN"/>
        </w:rPr>
        <w:t xml:space="preserve"> stated, “The merger with Thomas Cook will strengthen Sterling’s market position as there are multiple natural synergies which both companies will mutually benefit from. Thomas Cook customers will have access to our pan-India network of well located, full-service, quality resorts which offer great holiday experiences. Sterling stands to benefit from Thomas Cook’s iconic brand reputation and TCIL’s large base of domestic and inbound travel customers. There is also scope to add value to Sterling’s Vacation Ownership members through the synergies that exist between the two companies.” </w:t>
      </w:r>
    </w:p>
    <w:p w:rsidR="00CE7095" w:rsidRPr="00C16786" w:rsidRDefault="00CE7095" w:rsidP="00CE7095">
      <w:pPr>
        <w:pStyle w:val="NoSpacing"/>
        <w:spacing w:line="276" w:lineRule="auto"/>
        <w:rPr>
          <w:rFonts w:asciiTheme="minorHAnsi" w:hAnsiTheme="minorHAnsi" w:cstheme="minorHAnsi"/>
          <w:sz w:val="22"/>
          <w:szCs w:val="22"/>
        </w:rPr>
      </w:pPr>
    </w:p>
    <w:p w:rsidR="009F005E" w:rsidRPr="00C16786" w:rsidRDefault="00C16786" w:rsidP="00CE7095">
      <w:pPr>
        <w:pStyle w:val="NoSpacing"/>
        <w:tabs>
          <w:tab w:val="left" w:pos="426"/>
        </w:tabs>
        <w:spacing w:line="276" w:lineRule="auto"/>
        <w:ind w:right="27"/>
        <w:jc w:val="both"/>
        <w:rPr>
          <w:rFonts w:asciiTheme="minorHAnsi" w:hAnsiTheme="minorHAnsi" w:cstheme="minorHAnsi"/>
          <w:b/>
          <w:bCs/>
          <w:sz w:val="22"/>
          <w:szCs w:val="22"/>
        </w:rPr>
      </w:pPr>
      <w:r w:rsidRPr="00C16786">
        <w:rPr>
          <w:rFonts w:asciiTheme="minorHAnsi" w:hAnsiTheme="minorHAnsi" w:cstheme="minorHAnsi"/>
          <w:szCs w:val="24"/>
          <w:lang w:val="en-US"/>
        </w:rPr>
        <w:t>Antique Group acted as advisor and ICICI Securities acted as merchant banker to Thomas Cook</w:t>
      </w:r>
      <w:r>
        <w:rPr>
          <w:rFonts w:asciiTheme="minorHAnsi" w:hAnsiTheme="minorHAnsi" w:cstheme="minorHAnsi"/>
          <w:szCs w:val="24"/>
          <w:lang w:val="en-US"/>
        </w:rPr>
        <w:t xml:space="preserve"> for this merger.</w:t>
      </w:r>
    </w:p>
    <w:p w:rsidR="009F005E" w:rsidRDefault="009F005E"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9F005E" w:rsidRDefault="009F005E"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9F005E" w:rsidRDefault="009F005E"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9F005E" w:rsidRDefault="009F005E"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9F005E" w:rsidRDefault="009F005E"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9F005E" w:rsidRDefault="009F005E"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9F005E" w:rsidRDefault="009F005E"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3B48EB" w:rsidRDefault="003B48EB"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CE7095" w:rsidRPr="0061725A" w:rsidRDefault="00CE7095" w:rsidP="00CE7095">
      <w:pPr>
        <w:pStyle w:val="NoSpacing"/>
        <w:tabs>
          <w:tab w:val="left" w:pos="426"/>
        </w:tabs>
        <w:spacing w:line="276" w:lineRule="auto"/>
        <w:ind w:right="27"/>
        <w:jc w:val="both"/>
        <w:rPr>
          <w:rFonts w:asciiTheme="minorHAnsi" w:hAnsiTheme="minorHAnsi" w:cstheme="minorHAnsi"/>
          <w:b/>
          <w:bCs/>
          <w:color w:val="000000"/>
          <w:sz w:val="22"/>
          <w:szCs w:val="22"/>
        </w:rPr>
      </w:pPr>
      <w:r w:rsidRPr="0061725A">
        <w:rPr>
          <w:rFonts w:asciiTheme="minorHAnsi" w:hAnsiTheme="minorHAnsi" w:cstheme="minorHAnsi"/>
          <w:b/>
          <w:bCs/>
          <w:color w:val="000000"/>
          <w:sz w:val="22"/>
          <w:szCs w:val="22"/>
        </w:rPr>
        <w:t>About Thomas Cook (India) Limited:</w:t>
      </w:r>
    </w:p>
    <w:p w:rsidR="00CE7095" w:rsidRPr="0061725A" w:rsidRDefault="00CE7095" w:rsidP="00CE7095">
      <w:pPr>
        <w:pStyle w:val="NoSpacing"/>
        <w:tabs>
          <w:tab w:val="left" w:pos="426"/>
        </w:tabs>
        <w:spacing w:line="276" w:lineRule="auto"/>
        <w:ind w:right="27"/>
        <w:jc w:val="both"/>
        <w:rPr>
          <w:rFonts w:asciiTheme="minorHAnsi" w:hAnsiTheme="minorHAnsi" w:cstheme="minorHAnsi"/>
          <w:b/>
          <w:bCs/>
          <w:color w:val="000000"/>
          <w:sz w:val="22"/>
          <w:szCs w:val="22"/>
        </w:rPr>
      </w:pPr>
    </w:p>
    <w:p w:rsidR="00CE7095" w:rsidRPr="0076691F" w:rsidRDefault="00CE7095" w:rsidP="00CE7095">
      <w:pPr>
        <w:pStyle w:val="NoSpacing"/>
        <w:tabs>
          <w:tab w:val="left" w:pos="426"/>
        </w:tabs>
        <w:spacing w:line="276" w:lineRule="auto"/>
        <w:ind w:right="27"/>
        <w:jc w:val="both"/>
        <w:rPr>
          <w:rFonts w:ascii="Arial" w:hAnsi="Arial" w:cs="Arial"/>
          <w:sz w:val="18"/>
          <w:szCs w:val="18"/>
        </w:rPr>
      </w:pPr>
      <w:r w:rsidRPr="0076691F">
        <w:rPr>
          <w:rFonts w:ascii="Arial" w:hAnsi="Arial" w:cs="Arial"/>
          <w:sz w:val="18"/>
          <w:szCs w:val="18"/>
        </w:rPr>
        <w:t>Thomas Cook (India) Ltd is the leading integrated travel and travel related financial services company in the country offering a broad spectrum of services that include Foreign Exchange, Corporate Travel, MICE, Leisure Travel, Insurance, Visa &amp; Passport services and E-Business. The company set up its first office in India in 1881. TCIL’s footprint currently extends to over 24</w:t>
      </w:r>
      <w:r w:rsidR="00BE0F97" w:rsidRPr="0076691F">
        <w:rPr>
          <w:rFonts w:ascii="Arial" w:hAnsi="Arial" w:cs="Arial"/>
          <w:sz w:val="18"/>
          <w:szCs w:val="18"/>
        </w:rPr>
        <w:t>2</w:t>
      </w:r>
      <w:r w:rsidRPr="0076691F">
        <w:rPr>
          <w:rFonts w:ascii="Arial" w:hAnsi="Arial" w:cs="Arial"/>
          <w:sz w:val="18"/>
          <w:szCs w:val="18"/>
        </w:rPr>
        <w:t xml:space="preserve"> locations (including 23 airport counters) in </w:t>
      </w:r>
      <w:r w:rsidR="0076691F" w:rsidRPr="0076691F">
        <w:rPr>
          <w:rFonts w:ascii="Arial" w:hAnsi="Arial" w:cs="Arial"/>
          <w:sz w:val="18"/>
          <w:szCs w:val="18"/>
        </w:rPr>
        <w:t>99</w:t>
      </w:r>
      <w:r w:rsidRPr="0076691F">
        <w:rPr>
          <w:rFonts w:ascii="Arial" w:hAnsi="Arial" w:cs="Arial"/>
          <w:sz w:val="18"/>
          <w:szCs w:val="18"/>
        </w:rPr>
        <w:t xml:space="preserve"> cities across India, Mauritius &amp; Sri Lanka and is supported by a strong partner network of 134 Gold Circle Partners and 165 Preferred Sales Agents in over 150 cities across India.</w:t>
      </w:r>
    </w:p>
    <w:p w:rsidR="00CE7095" w:rsidRPr="0076691F" w:rsidRDefault="00CE7095" w:rsidP="00CE7095">
      <w:pPr>
        <w:pStyle w:val="NoSpacing"/>
        <w:tabs>
          <w:tab w:val="left" w:pos="426"/>
        </w:tabs>
        <w:spacing w:line="276" w:lineRule="auto"/>
        <w:ind w:right="27"/>
        <w:jc w:val="both"/>
        <w:rPr>
          <w:rFonts w:ascii="Arial" w:hAnsi="Arial" w:cs="Arial"/>
          <w:sz w:val="18"/>
          <w:szCs w:val="18"/>
        </w:rPr>
      </w:pPr>
    </w:p>
    <w:p w:rsidR="00CE7095" w:rsidRPr="0076691F" w:rsidRDefault="00CE7095" w:rsidP="00CE7095">
      <w:pPr>
        <w:pStyle w:val="NoSpacing"/>
        <w:tabs>
          <w:tab w:val="left" w:pos="426"/>
        </w:tabs>
        <w:spacing w:line="276" w:lineRule="auto"/>
        <w:ind w:right="27"/>
        <w:jc w:val="both"/>
        <w:rPr>
          <w:rFonts w:ascii="Arial" w:hAnsi="Arial" w:cs="Arial"/>
          <w:sz w:val="18"/>
          <w:szCs w:val="18"/>
        </w:rPr>
      </w:pPr>
      <w:r w:rsidRPr="0076691F">
        <w:rPr>
          <w:rFonts w:ascii="Arial" w:hAnsi="Arial" w:cs="Arial"/>
          <w:sz w:val="18"/>
          <w:szCs w:val="18"/>
        </w:rPr>
        <w:t xml:space="preserve">Thomas Cook (India) Ltd has been voted </w:t>
      </w:r>
      <w:r w:rsidRPr="0076691F">
        <w:rPr>
          <w:rFonts w:ascii="Arial" w:hAnsi="Arial" w:cs="Arial"/>
          <w:b/>
          <w:bCs/>
          <w:sz w:val="18"/>
          <w:szCs w:val="18"/>
        </w:rPr>
        <w:t>Best Tour Operator at the Lonely Planet Travel Awards 2013</w:t>
      </w:r>
      <w:r w:rsidRPr="0076691F">
        <w:rPr>
          <w:rFonts w:ascii="Arial" w:hAnsi="Arial" w:cs="Arial"/>
          <w:sz w:val="18"/>
          <w:szCs w:val="18"/>
        </w:rPr>
        <w:t xml:space="preserve">, </w:t>
      </w:r>
      <w:r w:rsidRPr="0076691F">
        <w:rPr>
          <w:rFonts w:ascii="Arial" w:hAnsi="Arial" w:cs="Arial"/>
          <w:b/>
          <w:bCs/>
          <w:sz w:val="18"/>
          <w:szCs w:val="18"/>
        </w:rPr>
        <w:t>Favourite Specialist Tour Operator</w:t>
      </w:r>
      <w:r w:rsidRPr="0076691F">
        <w:rPr>
          <w:rFonts w:ascii="Arial" w:hAnsi="Arial" w:cs="Arial"/>
          <w:sz w:val="18"/>
          <w:szCs w:val="18"/>
        </w:rPr>
        <w:t xml:space="preserve"> at the </w:t>
      </w:r>
      <w:r w:rsidRPr="0076691F">
        <w:rPr>
          <w:rFonts w:ascii="Arial" w:hAnsi="Arial" w:cs="Arial"/>
          <w:b/>
          <w:bCs/>
          <w:sz w:val="18"/>
          <w:szCs w:val="18"/>
        </w:rPr>
        <w:t xml:space="preserve">Condé Nast Traveller Readers' Travel Awards for 3 years in a row </w:t>
      </w:r>
      <w:r w:rsidRPr="0076691F">
        <w:rPr>
          <w:rFonts w:ascii="Arial" w:hAnsi="Arial" w:cs="Arial"/>
          <w:sz w:val="18"/>
          <w:szCs w:val="18"/>
        </w:rPr>
        <w:t>and</w:t>
      </w:r>
      <w:r w:rsidRPr="0076691F">
        <w:rPr>
          <w:rFonts w:ascii="Arial" w:hAnsi="Arial" w:cs="Arial"/>
          <w:b/>
          <w:bCs/>
          <w:sz w:val="18"/>
          <w:szCs w:val="18"/>
        </w:rPr>
        <w:t xml:space="preserve"> Best Tour Operator - Outbound </w:t>
      </w:r>
      <w:r w:rsidRPr="0076691F">
        <w:rPr>
          <w:rFonts w:ascii="Arial" w:hAnsi="Arial" w:cs="Arial"/>
          <w:sz w:val="18"/>
          <w:szCs w:val="18"/>
        </w:rPr>
        <w:t>at the</w:t>
      </w:r>
      <w:r w:rsidRPr="0076691F">
        <w:rPr>
          <w:rFonts w:ascii="Arial" w:hAnsi="Arial" w:cs="Arial"/>
          <w:b/>
          <w:bCs/>
          <w:sz w:val="18"/>
          <w:szCs w:val="18"/>
        </w:rPr>
        <w:t xml:space="preserve"> CNBC AWAAZ Travel Awards 2013</w:t>
      </w:r>
      <w:r w:rsidRPr="0076691F">
        <w:rPr>
          <w:rFonts w:ascii="Arial" w:hAnsi="Arial" w:cs="Arial"/>
          <w:sz w:val="18"/>
          <w:szCs w:val="18"/>
        </w:rPr>
        <w:t xml:space="preserve">. TCIL was chosen as the </w:t>
      </w:r>
      <w:r w:rsidRPr="0076691F">
        <w:rPr>
          <w:rFonts w:ascii="Arial" w:hAnsi="Arial" w:cs="Arial"/>
          <w:b/>
          <w:bCs/>
          <w:sz w:val="18"/>
          <w:szCs w:val="18"/>
        </w:rPr>
        <w:t>Best Corporate Travel Management Company by World Travel Brands 2012</w:t>
      </w:r>
      <w:r w:rsidRPr="0076691F">
        <w:rPr>
          <w:rFonts w:ascii="Arial" w:hAnsi="Arial" w:cs="Arial"/>
          <w:sz w:val="18"/>
          <w:szCs w:val="18"/>
        </w:rPr>
        <w:t xml:space="preserve">, and recognized as a </w:t>
      </w:r>
      <w:r w:rsidRPr="0076691F">
        <w:rPr>
          <w:rFonts w:ascii="Arial" w:hAnsi="Arial" w:cs="Arial"/>
          <w:color w:val="000000"/>
          <w:sz w:val="18"/>
          <w:szCs w:val="18"/>
        </w:rPr>
        <w:t>“</w:t>
      </w:r>
      <w:r w:rsidRPr="0076691F">
        <w:rPr>
          <w:rFonts w:ascii="Arial" w:hAnsi="Arial" w:cs="Arial"/>
          <w:b/>
          <w:bCs/>
          <w:color w:val="000000"/>
          <w:sz w:val="18"/>
          <w:szCs w:val="18"/>
        </w:rPr>
        <w:t>Consumer Superbrand</w:t>
      </w:r>
      <w:r w:rsidRPr="0076691F">
        <w:rPr>
          <w:rFonts w:ascii="Arial" w:hAnsi="Arial" w:cs="Arial"/>
          <w:color w:val="000000"/>
          <w:sz w:val="18"/>
          <w:szCs w:val="18"/>
        </w:rPr>
        <w:t>” 2012-2013</w:t>
      </w:r>
      <w:r w:rsidRPr="0076691F">
        <w:rPr>
          <w:rFonts w:ascii="Arial" w:hAnsi="Arial" w:cs="Arial"/>
          <w:sz w:val="18"/>
          <w:szCs w:val="18"/>
        </w:rPr>
        <w:t xml:space="preserve">. At the </w:t>
      </w:r>
      <w:r w:rsidRPr="0076691F">
        <w:rPr>
          <w:rFonts w:ascii="Arial" w:hAnsi="Arial" w:cs="Arial"/>
          <w:b/>
          <w:bCs/>
          <w:sz w:val="18"/>
          <w:szCs w:val="18"/>
        </w:rPr>
        <w:t>National Tourism Awards 2011-2012</w:t>
      </w:r>
      <w:r w:rsidRPr="0076691F">
        <w:rPr>
          <w:rFonts w:ascii="Arial" w:hAnsi="Arial" w:cs="Arial"/>
          <w:sz w:val="18"/>
          <w:szCs w:val="18"/>
        </w:rPr>
        <w:t xml:space="preserve">, TCIL was the recipient of 3 prestigious awards. </w:t>
      </w:r>
    </w:p>
    <w:p w:rsidR="00CE7095" w:rsidRPr="0076691F" w:rsidRDefault="00CE7095" w:rsidP="00CE7095">
      <w:pPr>
        <w:pStyle w:val="NoSpacing"/>
        <w:tabs>
          <w:tab w:val="left" w:pos="426"/>
        </w:tabs>
        <w:spacing w:line="276" w:lineRule="auto"/>
        <w:ind w:right="27"/>
        <w:jc w:val="both"/>
        <w:rPr>
          <w:rFonts w:ascii="Arial" w:hAnsi="Arial" w:cs="Arial"/>
          <w:color w:val="000000"/>
          <w:sz w:val="18"/>
          <w:szCs w:val="18"/>
        </w:rPr>
      </w:pPr>
      <w:r w:rsidRPr="0076691F">
        <w:rPr>
          <w:rFonts w:ascii="Arial" w:hAnsi="Arial" w:cs="Arial"/>
          <w:color w:val="000000"/>
          <w:sz w:val="18"/>
          <w:szCs w:val="18"/>
        </w:rPr>
        <w:t>ICRA has assigned a long term rating of ‘ICRA AA-/ Stable’ and</w:t>
      </w:r>
      <w:r w:rsidRPr="0076691F">
        <w:rPr>
          <w:rFonts w:ascii="Arial" w:hAnsi="Arial" w:cs="Arial"/>
          <w:sz w:val="18"/>
          <w:szCs w:val="18"/>
        </w:rPr>
        <w:t xml:space="preserve"> CRISIL has assigned a long term rating of CRISIL AA-/ stable outlook, to the non convertible debenture program</w:t>
      </w:r>
      <w:r w:rsidRPr="0076691F">
        <w:rPr>
          <w:rFonts w:ascii="Arial" w:hAnsi="Arial" w:cs="Arial"/>
          <w:color w:val="000000"/>
          <w:sz w:val="18"/>
          <w:szCs w:val="18"/>
        </w:rPr>
        <w:t>.</w:t>
      </w:r>
    </w:p>
    <w:p w:rsidR="00CE7095" w:rsidRPr="0076691F" w:rsidRDefault="00CE7095" w:rsidP="00CE7095">
      <w:pPr>
        <w:pStyle w:val="NoSpacing"/>
        <w:tabs>
          <w:tab w:val="left" w:pos="426"/>
        </w:tabs>
        <w:spacing w:line="276" w:lineRule="auto"/>
        <w:ind w:right="27"/>
        <w:jc w:val="both"/>
        <w:rPr>
          <w:rFonts w:ascii="Arial" w:hAnsi="Arial" w:cs="Arial"/>
          <w:sz w:val="18"/>
          <w:szCs w:val="18"/>
        </w:rPr>
      </w:pPr>
      <w:r w:rsidRPr="0076691F">
        <w:rPr>
          <w:rFonts w:ascii="Arial" w:hAnsi="Arial" w:cs="Arial"/>
          <w:color w:val="000000"/>
          <w:sz w:val="18"/>
          <w:szCs w:val="18"/>
        </w:rPr>
        <w:t xml:space="preserve">For more information, please visit </w:t>
      </w:r>
      <w:hyperlink r:id="rId9" w:history="1">
        <w:r w:rsidRPr="0076691F">
          <w:rPr>
            <w:rStyle w:val="Hyperlink"/>
            <w:rFonts w:ascii="Arial" w:hAnsi="Arial" w:cs="Arial"/>
            <w:sz w:val="18"/>
            <w:szCs w:val="18"/>
          </w:rPr>
          <w:t>www.thomascook.in</w:t>
        </w:r>
      </w:hyperlink>
    </w:p>
    <w:p w:rsidR="00CE7095" w:rsidRPr="0076691F" w:rsidRDefault="00CE7095" w:rsidP="00CE7095">
      <w:pPr>
        <w:pStyle w:val="NoSpacing"/>
        <w:tabs>
          <w:tab w:val="left" w:pos="426"/>
        </w:tabs>
        <w:spacing w:line="276" w:lineRule="auto"/>
        <w:ind w:right="27"/>
        <w:jc w:val="both"/>
        <w:rPr>
          <w:rFonts w:ascii="Arial" w:hAnsi="Arial" w:cs="Arial"/>
          <w:sz w:val="18"/>
          <w:szCs w:val="18"/>
        </w:rPr>
      </w:pPr>
    </w:p>
    <w:p w:rsidR="00CE7095" w:rsidRDefault="00CE7095" w:rsidP="00CE7095">
      <w:pPr>
        <w:pStyle w:val="NoSpacing"/>
        <w:tabs>
          <w:tab w:val="left" w:pos="426"/>
        </w:tabs>
        <w:spacing w:line="276" w:lineRule="auto"/>
        <w:ind w:right="27"/>
        <w:jc w:val="both"/>
        <w:rPr>
          <w:rFonts w:ascii="Arial" w:hAnsi="Arial" w:cs="Arial"/>
          <w:sz w:val="18"/>
          <w:szCs w:val="18"/>
        </w:rPr>
      </w:pPr>
      <w:r w:rsidRPr="0076691F">
        <w:rPr>
          <w:rFonts w:ascii="Arial" w:hAnsi="Arial" w:cs="Arial"/>
          <w:sz w:val="18"/>
          <w:szCs w:val="18"/>
        </w:rPr>
        <w:t xml:space="preserve">Thomas Cook (India) Limited is promoted by </w:t>
      </w:r>
      <w:r w:rsidRPr="0076691F">
        <w:rPr>
          <w:rFonts w:ascii="Arial" w:hAnsi="Arial" w:cs="Arial"/>
          <w:b/>
          <w:sz w:val="18"/>
          <w:szCs w:val="18"/>
        </w:rPr>
        <w:t>Fairfax Financial Holdings Limited</w:t>
      </w:r>
      <w:r w:rsidRPr="0076691F">
        <w:rPr>
          <w:rFonts w:ascii="Arial" w:hAnsi="Arial" w:cs="Arial"/>
          <w:sz w:val="18"/>
          <w:szCs w:val="18"/>
        </w:rPr>
        <w:t xml:space="preserve"> through its wholly-owned subsidiary, </w:t>
      </w:r>
      <w:r w:rsidRPr="0076691F">
        <w:rPr>
          <w:rFonts w:ascii="Arial" w:hAnsi="Arial" w:cs="Arial"/>
          <w:b/>
          <w:sz w:val="18"/>
          <w:szCs w:val="18"/>
        </w:rPr>
        <w:t>Fairbridge Capital</w:t>
      </w:r>
      <w:r w:rsidRPr="0076691F">
        <w:rPr>
          <w:rFonts w:ascii="Arial" w:hAnsi="Arial" w:cs="Arial"/>
          <w:sz w:val="18"/>
          <w:szCs w:val="18"/>
        </w:rPr>
        <w:t>.  Fairbridge is responsible for the execution of acquisition and investment opportunities in the Indian subcontinent on behalf of the Fairfax family of companies.</w:t>
      </w:r>
    </w:p>
    <w:p w:rsidR="0076691F" w:rsidRPr="0076691F" w:rsidRDefault="0076691F" w:rsidP="00CE7095">
      <w:pPr>
        <w:pStyle w:val="NoSpacing"/>
        <w:tabs>
          <w:tab w:val="left" w:pos="426"/>
        </w:tabs>
        <w:spacing w:line="276" w:lineRule="auto"/>
        <w:ind w:right="27"/>
        <w:jc w:val="both"/>
        <w:rPr>
          <w:rFonts w:ascii="Arial" w:hAnsi="Arial" w:cs="Arial"/>
          <w:sz w:val="18"/>
          <w:szCs w:val="18"/>
        </w:rPr>
      </w:pPr>
    </w:p>
    <w:p w:rsidR="00CE7095" w:rsidRPr="0076691F" w:rsidRDefault="00CE7095" w:rsidP="00CE7095">
      <w:pPr>
        <w:pStyle w:val="NoSpacing"/>
        <w:tabs>
          <w:tab w:val="left" w:pos="426"/>
        </w:tabs>
        <w:spacing w:line="276" w:lineRule="auto"/>
        <w:ind w:right="27"/>
        <w:jc w:val="both"/>
        <w:rPr>
          <w:rFonts w:ascii="Arial" w:hAnsi="Arial" w:cs="Arial"/>
          <w:sz w:val="18"/>
          <w:szCs w:val="18"/>
        </w:rPr>
      </w:pPr>
    </w:p>
    <w:p w:rsidR="00CE7095" w:rsidRDefault="00CE7095" w:rsidP="00CE7095">
      <w:pPr>
        <w:pStyle w:val="NoSpacing"/>
        <w:spacing w:line="276" w:lineRule="auto"/>
        <w:jc w:val="both"/>
        <w:rPr>
          <w:rStyle w:val="Strong"/>
          <w:rFonts w:ascii="Arial" w:hAnsi="Arial" w:cs="Arial"/>
          <w:sz w:val="18"/>
          <w:szCs w:val="18"/>
        </w:rPr>
      </w:pPr>
      <w:r w:rsidRPr="0076691F">
        <w:rPr>
          <w:rStyle w:val="Strong"/>
          <w:rFonts w:ascii="Arial" w:hAnsi="Arial" w:cs="Arial"/>
          <w:sz w:val="18"/>
          <w:szCs w:val="18"/>
        </w:rPr>
        <w:t xml:space="preserve">About Sterling Holiday Resorts (India) Limited: </w:t>
      </w:r>
    </w:p>
    <w:p w:rsidR="0076691F" w:rsidRPr="0076691F" w:rsidRDefault="0076691F" w:rsidP="0076691F">
      <w:pPr>
        <w:pStyle w:val="NoSpacing"/>
        <w:spacing w:line="276" w:lineRule="auto"/>
        <w:jc w:val="both"/>
        <w:rPr>
          <w:rStyle w:val="Strong"/>
          <w:rFonts w:ascii="Arial" w:hAnsi="Arial" w:cs="Arial"/>
          <w:sz w:val="18"/>
          <w:szCs w:val="18"/>
        </w:rPr>
      </w:pPr>
    </w:p>
    <w:p w:rsidR="00CE7095" w:rsidRPr="0076691F" w:rsidRDefault="00CE7095" w:rsidP="0076691F">
      <w:pPr>
        <w:pStyle w:val="NoSpacing"/>
        <w:spacing w:line="276" w:lineRule="auto"/>
        <w:jc w:val="both"/>
        <w:rPr>
          <w:rFonts w:ascii="Arial" w:hAnsi="Arial" w:cs="Arial"/>
          <w:sz w:val="18"/>
          <w:szCs w:val="18"/>
          <w:lang w:eastAsia="en-IN"/>
        </w:rPr>
      </w:pPr>
      <w:r w:rsidRPr="0076691F">
        <w:rPr>
          <w:rFonts w:ascii="Arial" w:hAnsi="Arial" w:cs="Arial"/>
          <w:sz w:val="18"/>
          <w:szCs w:val="18"/>
          <w:lang w:eastAsia="en-IN"/>
        </w:rPr>
        <w:t xml:space="preserve">Sterling Holiday Resorts (India) Limited is a pioneer in Vacation Ownership and a leading Leisure Hospitality company in India. Sterling Holidays was incorporated in 1986 with the vision of delivering Great Holiday experiences to Indian Families. To achieve this vision, the company pioneered Vacation Ownership in India and set about building a network of leisure resorts at some of the best holiday destinations in India. Currently, Sterling Holidays has a total inventory of 1512 rooms spread across a network of 19 resorts (Corbett, Darjeeling, Dharamshala, Gangtok, Goa, Karwar, Kodaikanal, Lonavala, Manali, Munnar, Mussoorie, Ooty, Puri, Thekkady, Yelagiri and Yercaud) in 16 scenic holiday destinations in India. </w:t>
      </w:r>
    </w:p>
    <w:p w:rsidR="00CE7095" w:rsidRPr="0076691F" w:rsidRDefault="00CE7095" w:rsidP="0076691F">
      <w:pPr>
        <w:pStyle w:val="NoSpacing"/>
        <w:spacing w:line="276" w:lineRule="auto"/>
        <w:jc w:val="both"/>
        <w:rPr>
          <w:rFonts w:ascii="Arial" w:hAnsi="Arial" w:cs="Arial"/>
          <w:sz w:val="18"/>
          <w:szCs w:val="18"/>
          <w:lang w:eastAsia="en-IN"/>
        </w:rPr>
      </w:pPr>
      <w:r w:rsidRPr="0076691F">
        <w:rPr>
          <w:rFonts w:ascii="Arial" w:hAnsi="Arial" w:cs="Arial"/>
          <w:sz w:val="18"/>
          <w:szCs w:val="18"/>
          <w:lang w:eastAsia="en-IN"/>
        </w:rPr>
        <w:t>The company also has 15 additional sites where it plans to add new resorts in the coming years.</w:t>
      </w:r>
    </w:p>
    <w:p w:rsidR="00CE7095" w:rsidRDefault="00CE7095" w:rsidP="0076691F">
      <w:pPr>
        <w:spacing w:before="60" w:after="150" w:line="276" w:lineRule="auto"/>
        <w:jc w:val="both"/>
        <w:rPr>
          <w:rFonts w:ascii="Arial" w:hAnsi="Arial" w:cs="Arial"/>
          <w:sz w:val="18"/>
          <w:szCs w:val="18"/>
        </w:rPr>
      </w:pPr>
      <w:r w:rsidRPr="0076691F">
        <w:rPr>
          <w:rFonts w:ascii="Arial" w:hAnsi="Arial" w:cs="Arial"/>
          <w:color w:val="000000"/>
          <w:sz w:val="18"/>
          <w:szCs w:val="18"/>
          <w:lang w:eastAsia="en-IN"/>
        </w:rPr>
        <w:t xml:space="preserve">For more information visit: </w:t>
      </w:r>
      <w:hyperlink r:id="rId10" w:history="1">
        <w:r w:rsidRPr="0076691F">
          <w:rPr>
            <w:rStyle w:val="Hyperlink"/>
            <w:rFonts w:ascii="Arial" w:hAnsi="Arial" w:cs="Arial"/>
            <w:sz w:val="18"/>
            <w:szCs w:val="18"/>
            <w:lang w:eastAsia="en-IN"/>
          </w:rPr>
          <w:t>www.sterlingholidays.com</w:t>
        </w:r>
      </w:hyperlink>
    </w:p>
    <w:p w:rsidR="0076691F" w:rsidRDefault="0076691F" w:rsidP="0076691F">
      <w:pPr>
        <w:spacing w:before="60" w:after="150" w:line="276" w:lineRule="auto"/>
        <w:jc w:val="both"/>
        <w:rPr>
          <w:rFonts w:ascii="Arial" w:hAnsi="Arial" w:cs="Arial"/>
          <w:sz w:val="18"/>
          <w:szCs w:val="18"/>
        </w:rPr>
      </w:pPr>
    </w:p>
    <w:p w:rsidR="0076691F" w:rsidRPr="0076691F" w:rsidRDefault="0076691F" w:rsidP="0076691F">
      <w:pPr>
        <w:spacing w:before="60" w:after="150" w:line="276" w:lineRule="auto"/>
        <w:jc w:val="both"/>
        <w:rPr>
          <w:rFonts w:ascii="Arial" w:hAnsi="Arial" w:cs="Arial"/>
          <w:i/>
          <w:color w:val="000000"/>
          <w:sz w:val="18"/>
          <w:szCs w:val="18"/>
          <w:lang w:eastAsia="en-IN"/>
        </w:rPr>
      </w:pPr>
    </w:p>
    <w:p w:rsidR="00CE7095" w:rsidRPr="0061725A" w:rsidRDefault="00CE7095" w:rsidP="00CE7095">
      <w:pPr>
        <w:pStyle w:val="NoSpacing"/>
        <w:tabs>
          <w:tab w:val="left" w:pos="426"/>
        </w:tabs>
        <w:ind w:right="27"/>
        <w:jc w:val="both"/>
        <w:rPr>
          <w:rFonts w:asciiTheme="minorHAnsi" w:hAnsiTheme="minorHAnsi" w:cstheme="minorHAnsi"/>
          <w:b/>
          <w:bCs/>
          <w:sz w:val="22"/>
          <w:szCs w:val="22"/>
        </w:rPr>
      </w:pPr>
      <w:r w:rsidRPr="0061725A">
        <w:rPr>
          <w:rFonts w:asciiTheme="minorHAnsi" w:hAnsiTheme="minorHAnsi" w:cstheme="minorHAnsi"/>
          <w:b/>
          <w:bCs/>
          <w:sz w:val="22"/>
          <w:szCs w:val="22"/>
        </w:rPr>
        <w:t>For Media Enquiries please contact:</w:t>
      </w:r>
      <w:r>
        <w:rPr>
          <w:rFonts w:asciiTheme="minorHAnsi" w:hAnsiTheme="minorHAnsi" w:cstheme="minorHAnsi"/>
          <w:b/>
          <w:bCs/>
          <w:sz w:val="22"/>
          <w:szCs w:val="22"/>
        </w:rPr>
        <w:t xml:space="preserve">    </w:t>
      </w:r>
    </w:p>
    <w:p w:rsidR="00CE7095" w:rsidRPr="0061725A" w:rsidRDefault="000C19A8" w:rsidP="00CE7095">
      <w:pPr>
        <w:pStyle w:val="NoSpacing"/>
        <w:tabs>
          <w:tab w:val="left" w:pos="426"/>
        </w:tabs>
        <w:ind w:right="27"/>
        <w:jc w:val="both"/>
        <w:rPr>
          <w:rFonts w:asciiTheme="minorHAnsi" w:hAnsiTheme="minorHAnsi" w:cstheme="minorHAnsi"/>
          <w:b/>
          <w:bCs/>
          <w:sz w:val="22"/>
          <w:szCs w:val="22"/>
        </w:rPr>
      </w:pPr>
      <w:r>
        <w:rPr>
          <w:rFonts w:asciiTheme="minorHAnsi" w:hAnsiTheme="minorHAnsi" w:cstheme="minorHAnsi"/>
          <w:b/>
          <w:noProof/>
          <w:color w:val="000000"/>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255.8pt;margin-top:10.6pt;width:203.65pt;height:55.5pt;z-index:251660288;mso-width-relative:margin;mso-height-relative:margin" stroked="f">
            <v:textbox>
              <w:txbxContent>
                <w:p w:rsidR="00CE7095" w:rsidRPr="0061725A" w:rsidRDefault="00CE7095" w:rsidP="00CE7095">
                  <w:pPr>
                    <w:pStyle w:val="NoSpacing"/>
                    <w:tabs>
                      <w:tab w:val="left" w:pos="426"/>
                    </w:tabs>
                    <w:ind w:right="27"/>
                    <w:jc w:val="both"/>
                    <w:rPr>
                      <w:rFonts w:asciiTheme="minorHAnsi" w:hAnsiTheme="minorHAnsi" w:cstheme="minorHAnsi"/>
                      <w:b/>
                      <w:color w:val="000000"/>
                      <w:sz w:val="22"/>
                      <w:szCs w:val="22"/>
                      <w:lang w:eastAsia="en-IN"/>
                    </w:rPr>
                  </w:pPr>
                  <w:r w:rsidRPr="0061725A">
                    <w:rPr>
                      <w:rFonts w:asciiTheme="minorHAnsi" w:hAnsiTheme="minorHAnsi" w:cstheme="minorHAnsi"/>
                      <w:b/>
                      <w:color w:val="000000"/>
                      <w:sz w:val="22"/>
                      <w:szCs w:val="22"/>
                      <w:lang w:eastAsia="en-IN"/>
                    </w:rPr>
                    <w:t>Sterling Holiday Resorts (India) Limited</w:t>
                  </w:r>
                </w:p>
                <w:p w:rsidR="00CE7095" w:rsidRDefault="00CE7095" w:rsidP="00D76635">
                  <w:pPr>
                    <w:pStyle w:val="NoSpacing"/>
                    <w:tabs>
                      <w:tab w:val="left" w:pos="426"/>
                    </w:tabs>
                    <w:ind w:right="27"/>
                    <w:jc w:val="both"/>
                  </w:pPr>
                  <w:r w:rsidRPr="0061725A">
                    <w:rPr>
                      <w:rFonts w:asciiTheme="minorHAnsi" w:hAnsiTheme="minorHAnsi" w:cstheme="minorHAnsi"/>
                      <w:color w:val="000000"/>
                      <w:sz w:val="22"/>
                      <w:szCs w:val="22"/>
                      <w:lang w:eastAsia="en-IN"/>
                    </w:rPr>
                    <w:t xml:space="preserve">Lata </w:t>
                  </w:r>
                  <w:proofErr w:type="spellStart"/>
                  <w:r w:rsidRPr="0061725A">
                    <w:rPr>
                      <w:rFonts w:asciiTheme="minorHAnsi" w:hAnsiTheme="minorHAnsi" w:cstheme="minorHAnsi"/>
                      <w:color w:val="000000"/>
                      <w:sz w:val="22"/>
                      <w:szCs w:val="22"/>
                      <w:lang w:eastAsia="en-IN"/>
                    </w:rPr>
                    <w:t>Subramaniam</w:t>
                  </w:r>
                  <w:proofErr w:type="spellEnd"/>
                  <w:r w:rsidRPr="0061725A">
                    <w:rPr>
                      <w:rFonts w:asciiTheme="minorHAnsi" w:hAnsiTheme="minorHAnsi" w:cstheme="minorHAnsi"/>
                      <w:color w:val="000000"/>
                      <w:sz w:val="22"/>
                      <w:szCs w:val="22"/>
                      <w:lang w:eastAsia="en-IN"/>
                    </w:rPr>
                    <w:t xml:space="preserve"> - M: +91-9820340491</w:t>
                  </w:r>
                  <w:r>
                    <w:rPr>
                      <w:rFonts w:asciiTheme="minorHAnsi" w:hAnsiTheme="minorHAnsi" w:cstheme="minorHAnsi"/>
                      <w:color w:val="000000"/>
                      <w:sz w:val="22"/>
                      <w:szCs w:val="22"/>
                      <w:lang w:eastAsia="en-IN"/>
                    </w:rPr>
                    <w:t xml:space="preserve"> </w:t>
                  </w:r>
                  <w:hyperlink r:id="rId11" w:history="1">
                    <w:r w:rsidRPr="00CE7095">
                      <w:rPr>
                        <w:rStyle w:val="Hyperlink"/>
                        <w:rFonts w:asciiTheme="minorHAnsi" w:hAnsiTheme="minorHAnsi" w:cstheme="minorHAnsi"/>
                        <w:sz w:val="22"/>
                        <w:szCs w:val="22"/>
                        <w:lang w:eastAsia="en-IN"/>
                      </w:rPr>
                      <w:t>lata.subramanian@sterlingholidays.com</w:t>
                    </w:r>
                  </w:hyperlink>
                </w:p>
              </w:txbxContent>
            </v:textbox>
          </v:shape>
        </w:pict>
      </w:r>
    </w:p>
    <w:p w:rsidR="00CE7095" w:rsidRPr="0061725A" w:rsidRDefault="00CE7095" w:rsidP="00CE7095">
      <w:pPr>
        <w:pStyle w:val="NoSpacing"/>
        <w:tabs>
          <w:tab w:val="left" w:pos="426"/>
        </w:tabs>
        <w:ind w:right="27"/>
        <w:jc w:val="both"/>
        <w:rPr>
          <w:rFonts w:asciiTheme="minorHAnsi" w:hAnsiTheme="minorHAnsi" w:cstheme="minorHAnsi"/>
          <w:b/>
          <w:bCs/>
          <w:sz w:val="22"/>
          <w:szCs w:val="22"/>
        </w:rPr>
      </w:pPr>
      <w:r w:rsidRPr="0061725A">
        <w:rPr>
          <w:rFonts w:asciiTheme="minorHAnsi" w:hAnsiTheme="minorHAnsi" w:cstheme="minorHAnsi"/>
          <w:b/>
          <w:bCs/>
          <w:sz w:val="22"/>
          <w:szCs w:val="22"/>
        </w:rPr>
        <w:t>Thomas Cook (India) Limited</w:t>
      </w:r>
    </w:p>
    <w:p w:rsidR="00192014" w:rsidRDefault="00CE7095" w:rsidP="00CE7095">
      <w:pPr>
        <w:pStyle w:val="NoSpacing"/>
        <w:tabs>
          <w:tab w:val="left" w:pos="426"/>
        </w:tabs>
        <w:ind w:right="27"/>
        <w:jc w:val="both"/>
        <w:rPr>
          <w:rFonts w:asciiTheme="minorHAnsi" w:hAnsiTheme="minorHAnsi" w:cstheme="minorHAnsi"/>
          <w:sz w:val="22"/>
          <w:szCs w:val="22"/>
        </w:rPr>
      </w:pPr>
      <w:r w:rsidRPr="0061725A">
        <w:rPr>
          <w:rFonts w:asciiTheme="minorHAnsi" w:hAnsiTheme="minorHAnsi" w:cstheme="minorHAnsi"/>
          <w:sz w:val="22"/>
          <w:szCs w:val="22"/>
        </w:rPr>
        <w:t>Suzanne Pereira - M: +91-9820297665</w:t>
      </w:r>
    </w:p>
    <w:p w:rsidR="00CE7095" w:rsidRPr="00D76635" w:rsidRDefault="00CE7095" w:rsidP="00CE7095">
      <w:pPr>
        <w:pStyle w:val="NoSpacing"/>
        <w:tabs>
          <w:tab w:val="left" w:pos="426"/>
        </w:tabs>
        <w:ind w:right="27"/>
        <w:jc w:val="both"/>
        <w:rPr>
          <w:rFonts w:asciiTheme="minorHAnsi" w:hAnsiTheme="minorHAnsi" w:cstheme="minorHAnsi"/>
          <w:sz w:val="22"/>
          <w:szCs w:val="22"/>
        </w:rPr>
      </w:pPr>
      <w:r w:rsidRPr="00D76635">
        <w:rPr>
          <w:rFonts w:asciiTheme="minorHAnsi" w:hAnsiTheme="minorHAnsi" w:cstheme="minorHAnsi"/>
          <w:sz w:val="22"/>
          <w:szCs w:val="22"/>
        </w:rPr>
        <w:t>suzanne.pereira@in.thomascook.com</w:t>
      </w:r>
    </w:p>
    <w:sectPr w:rsidR="00CE7095" w:rsidRPr="00D76635" w:rsidSect="00D166A5">
      <w:headerReference w:type="even" r:id="rId12"/>
      <w:head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9A8" w:rsidRDefault="000C19A8" w:rsidP="006E6C66">
      <w:r>
        <w:separator/>
      </w:r>
    </w:p>
  </w:endnote>
  <w:endnote w:type="continuationSeparator" w:id="0">
    <w:p w:rsidR="000C19A8" w:rsidRDefault="000C19A8" w:rsidP="006E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9A8" w:rsidRDefault="000C19A8" w:rsidP="006E6C66">
      <w:r>
        <w:separator/>
      </w:r>
    </w:p>
  </w:footnote>
  <w:footnote w:type="continuationSeparator" w:id="0">
    <w:p w:rsidR="000C19A8" w:rsidRDefault="000C19A8" w:rsidP="006E6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C66" w:rsidRDefault="000C19A8">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43993" o:spid="_x0000_s2050" type="#_x0000_t75" style="position:absolute;margin-left:0;margin-top:0;width:595.2pt;height:841.9pt;z-index:-251657216;mso-position-horizontal:center;mso-position-horizontal-relative:margin;mso-position-vertical:center;mso-position-vertical-relative:margin" o:allowincell="f">
          <v:imagedata r:id="rId1" o:title="Letter Head 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C66" w:rsidRDefault="000C19A8">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43994" o:spid="_x0000_s2051" type="#_x0000_t75" style="position:absolute;margin-left:0;margin-top:0;width:595.2pt;height:841.9pt;z-index:-251656192;mso-position-horizontal:center;mso-position-horizontal-relative:margin;mso-position-vertical:center;mso-position-vertical-relative:margin" o:allowincell="f">
          <v:imagedata r:id="rId1" o:title="Letter Head A4"/>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C66" w:rsidRDefault="000C19A8">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43992" o:spid="_x0000_s2049" type="#_x0000_t75" style="position:absolute;margin-left:0;margin-top:0;width:595.2pt;height:841.9pt;z-index:-251658240;mso-position-horizontal:center;mso-position-horizontal-relative:margin;mso-position-vertical:center;mso-position-vertical-relative:margin" o:allowincell="f">
          <v:imagedata r:id="rId1" o:title="Letter Head A4"/>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D0051"/>
    <w:multiLevelType w:val="hybridMultilevel"/>
    <w:tmpl w:val="B87ABC56"/>
    <w:lvl w:ilvl="0" w:tplc="DF56932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954429"/>
    <w:multiLevelType w:val="hybridMultilevel"/>
    <w:tmpl w:val="27C03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741F4F"/>
    <w:multiLevelType w:val="hybridMultilevel"/>
    <w:tmpl w:val="A4DAE388"/>
    <w:lvl w:ilvl="0" w:tplc="F7E0D526">
      <w:numFmt w:val="bullet"/>
      <w:lvlText w:val="-"/>
      <w:lvlJc w:val="left"/>
      <w:pPr>
        <w:ind w:left="720" w:hanging="360"/>
      </w:pPr>
      <w:rPr>
        <w:rFonts w:ascii="Arial Narrow" w:eastAsia="Times New Roman" w:hAnsi="Arial Narrow"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63DC1"/>
    <w:rsid w:val="00062ACE"/>
    <w:rsid w:val="00073B0E"/>
    <w:rsid w:val="000C19A8"/>
    <w:rsid w:val="000D383C"/>
    <w:rsid w:val="000E06E0"/>
    <w:rsid w:val="00192014"/>
    <w:rsid w:val="00221BC1"/>
    <w:rsid w:val="00236F2C"/>
    <w:rsid w:val="002C16BE"/>
    <w:rsid w:val="00343FDC"/>
    <w:rsid w:val="003810BE"/>
    <w:rsid w:val="003B48EB"/>
    <w:rsid w:val="00463DC1"/>
    <w:rsid w:val="00492D29"/>
    <w:rsid w:val="0050417A"/>
    <w:rsid w:val="00525B55"/>
    <w:rsid w:val="005544D9"/>
    <w:rsid w:val="005C56CB"/>
    <w:rsid w:val="005E72D8"/>
    <w:rsid w:val="00604FE4"/>
    <w:rsid w:val="00620E87"/>
    <w:rsid w:val="00665F59"/>
    <w:rsid w:val="006B4B5A"/>
    <w:rsid w:val="006E6C66"/>
    <w:rsid w:val="0076691F"/>
    <w:rsid w:val="007900BC"/>
    <w:rsid w:val="007A132D"/>
    <w:rsid w:val="007D491B"/>
    <w:rsid w:val="007E2A5E"/>
    <w:rsid w:val="008A331A"/>
    <w:rsid w:val="008B59DC"/>
    <w:rsid w:val="008D493E"/>
    <w:rsid w:val="009711C1"/>
    <w:rsid w:val="009E73C4"/>
    <w:rsid w:val="009F005E"/>
    <w:rsid w:val="00A472DE"/>
    <w:rsid w:val="00A84EDF"/>
    <w:rsid w:val="00A86ED2"/>
    <w:rsid w:val="00BB1114"/>
    <w:rsid w:val="00BB4E85"/>
    <w:rsid w:val="00BC2A57"/>
    <w:rsid w:val="00BE0F97"/>
    <w:rsid w:val="00C16786"/>
    <w:rsid w:val="00C40B5E"/>
    <w:rsid w:val="00C61ADA"/>
    <w:rsid w:val="00C745BA"/>
    <w:rsid w:val="00CE7095"/>
    <w:rsid w:val="00D166A5"/>
    <w:rsid w:val="00D50797"/>
    <w:rsid w:val="00D72DFB"/>
    <w:rsid w:val="00D76635"/>
    <w:rsid w:val="00D85205"/>
    <w:rsid w:val="00DC6649"/>
    <w:rsid w:val="00DD0735"/>
    <w:rsid w:val="00DE5972"/>
    <w:rsid w:val="00EB0D82"/>
    <w:rsid w:val="00EF72D1"/>
    <w:rsid w:val="00FE5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4352F9C-E498-4634-8AE3-5DB8EAC9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095"/>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E6C66"/>
    <w:pPr>
      <w:tabs>
        <w:tab w:val="center" w:pos="4513"/>
        <w:tab w:val="right" w:pos="9026"/>
      </w:tabs>
    </w:pPr>
  </w:style>
  <w:style w:type="character" w:customStyle="1" w:styleId="HeaderChar">
    <w:name w:val="Header Char"/>
    <w:basedOn w:val="DefaultParagraphFont"/>
    <w:link w:val="Header"/>
    <w:uiPriority w:val="99"/>
    <w:semiHidden/>
    <w:rsid w:val="006E6C66"/>
  </w:style>
  <w:style w:type="paragraph" w:styleId="Footer">
    <w:name w:val="footer"/>
    <w:basedOn w:val="Normal"/>
    <w:link w:val="FooterChar"/>
    <w:uiPriority w:val="99"/>
    <w:semiHidden/>
    <w:unhideWhenUsed/>
    <w:rsid w:val="006E6C66"/>
    <w:pPr>
      <w:tabs>
        <w:tab w:val="center" w:pos="4513"/>
        <w:tab w:val="right" w:pos="9026"/>
      </w:tabs>
    </w:pPr>
  </w:style>
  <w:style w:type="character" w:customStyle="1" w:styleId="FooterChar">
    <w:name w:val="Footer Char"/>
    <w:basedOn w:val="DefaultParagraphFont"/>
    <w:link w:val="Footer"/>
    <w:uiPriority w:val="99"/>
    <w:semiHidden/>
    <w:rsid w:val="006E6C66"/>
  </w:style>
  <w:style w:type="paragraph" w:styleId="ListParagraph">
    <w:name w:val="List Paragraph"/>
    <w:basedOn w:val="Normal"/>
    <w:uiPriority w:val="34"/>
    <w:qFormat/>
    <w:rsid w:val="00CE7095"/>
    <w:pPr>
      <w:spacing w:after="200" w:line="276" w:lineRule="auto"/>
      <w:ind w:left="720"/>
      <w:contextualSpacing/>
    </w:pPr>
    <w:rPr>
      <w:rFonts w:asciiTheme="minorHAnsi" w:eastAsiaTheme="minorHAnsi" w:hAnsiTheme="minorHAnsi" w:cstheme="minorBidi"/>
      <w:sz w:val="22"/>
      <w:szCs w:val="22"/>
      <w:lang w:val="en-US"/>
    </w:rPr>
  </w:style>
  <w:style w:type="paragraph" w:styleId="NoSpacing">
    <w:name w:val="No Spacing"/>
    <w:uiPriority w:val="1"/>
    <w:qFormat/>
    <w:rsid w:val="00CE7095"/>
    <w:pPr>
      <w:spacing w:after="0" w:line="240" w:lineRule="auto"/>
    </w:pPr>
    <w:rPr>
      <w:rFonts w:ascii="Times New Roman" w:eastAsia="Times New Roman" w:hAnsi="Times New Roman" w:cs="Times New Roman"/>
      <w:sz w:val="24"/>
      <w:szCs w:val="20"/>
      <w:lang w:val="en-GB"/>
    </w:rPr>
  </w:style>
  <w:style w:type="character" w:styleId="Hyperlink">
    <w:name w:val="Hyperlink"/>
    <w:basedOn w:val="DefaultParagraphFont"/>
    <w:uiPriority w:val="99"/>
    <w:semiHidden/>
    <w:rsid w:val="00CE7095"/>
    <w:rPr>
      <w:rFonts w:cs="Times New Roman"/>
      <w:color w:val="0000FF"/>
      <w:u w:val="single"/>
    </w:rPr>
  </w:style>
  <w:style w:type="character" w:styleId="Strong">
    <w:name w:val="Strong"/>
    <w:basedOn w:val="DefaultParagraphFont"/>
    <w:uiPriority w:val="22"/>
    <w:qFormat/>
    <w:rsid w:val="00CE7095"/>
    <w:rPr>
      <w:b/>
      <w:bCs/>
    </w:rPr>
  </w:style>
  <w:style w:type="paragraph" w:styleId="BalloonText">
    <w:name w:val="Balloon Text"/>
    <w:basedOn w:val="Normal"/>
    <w:link w:val="BalloonTextChar"/>
    <w:uiPriority w:val="99"/>
    <w:semiHidden/>
    <w:unhideWhenUsed/>
    <w:rsid w:val="00CE7095"/>
    <w:rPr>
      <w:rFonts w:ascii="Tahoma" w:hAnsi="Tahoma" w:cs="Tahoma"/>
      <w:sz w:val="16"/>
      <w:szCs w:val="16"/>
    </w:rPr>
  </w:style>
  <w:style w:type="character" w:customStyle="1" w:styleId="BalloonTextChar">
    <w:name w:val="Balloon Text Char"/>
    <w:basedOn w:val="DefaultParagraphFont"/>
    <w:link w:val="BalloonText"/>
    <w:uiPriority w:val="99"/>
    <w:semiHidden/>
    <w:rsid w:val="00CE7095"/>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4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apatta\Desktop\lata.subramanian@sterlingholiday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alapatta\Desktop\www.sterlingholidays.com" TargetMode="External"/><Relationship Id="rId4" Type="http://schemas.openxmlformats.org/officeDocument/2006/relationships/image" Target="media/image1.jpeg"/><Relationship Id="rId9" Type="http://schemas.openxmlformats.org/officeDocument/2006/relationships/hyperlink" Target="http://www.thomascook.i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65C04-80AB-4270-A27D-5216DDD7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designer</dc:creator>
  <cp:lastModifiedBy>Lata Subramanian</cp:lastModifiedBy>
  <cp:revision>2</cp:revision>
  <cp:lastPrinted>2014-02-07T09:43:00Z</cp:lastPrinted>
  <dcterms:created xsi:type="dcterms:W3CDTF">2014-02-08T06:27:00Z</dcterms:created>
  <dcterms:modified xsi:type="dcterms:W3CDTF">2014-02-08T06:27:00Z</dcterms:modified>
</cp:coreProperties>
</file>