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842" w:rsidRPr="00C838A4" w:rsidRDefault="00735DCE" w:rsidP="00947DD1">
      <w:pPr>
        <w:jc w:val="right"/>
      </w:pPr>
      <w:proofErr w:type="gramStart"/>
      <w:r>
        <w:t>ORDER NO.</w:t>
      </w:r>
      <w:proofErr w:type="gramEnd"/>
      <w:r>
        <w:t xml:space="preserve"> 3555</w:t>
      </w: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r w:rsidRPr="00C838A4">
        <w:rPr>
          <w:rFonts w:cs="Arial"/>
        </w:rPr>
        <w:t>UNITED STATES OF AMERICA</w:t>
      </w:r>
    </w:p>
    <w:p w:rsidR="00657842" w:rsidRPr="00C838A4" w:rsidRDefault="00657842" w:rsidP="00657842">
      <w:pPr>
        <w:pStyle w:val="NormalLeft"/>
        <w:spacing w:line="240" w:lineRule="auto"/>
        <w:jc w:val="center"/>
        <w:rPr>
          <w:rFonts w:cs="Arial"/>
        </w:rPr>
      </w:pPr>
      <w:r w:rsidRPr="00C838A4">
        <w:rPr>
          <w:rFonts w:cs="Arial"/>
        </w:rPr>
        <w:t>POSTAL REGULATORY COMMISSION</w:t>
      </w:r>
    </w:p>
    <w:p w:rsidR="00657842" w:rsidRPr="00C838A4" w:rsidRDefault="00657842" w:rsidP="00657842">
      <w:pPr>
        <w:pStyle w:val="NormalLeft"/>
        <w:spacing w:line="240" w:lineRule="auto"/>
        <w:jc w:val="center"/>
        <w:rPr>
          <w:rFonts w:cs="Arial"/>
        </w:rPr>
      </w:pPr>
      <w:r w:rsidRPr="00C838A4">
        <w:rPr>
          <w:rFonts w:cs="Arial"/>
        </w:rPr>
        <w:t>WASHINGTON, DC 20268-0001</w:t>
      </w: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p>
    <w:p w:rsidR="00FF21B0" w:rsidRDefault="00FF21B0" w:rsidP="00FF21B0">
      <w:pPr>
        <w:pStyle w:val="NormalLeft"/>
        <w:spacing w:line="240" w:lineRule="auto"/>
        <w:ind w:left="5040" w:hanging="5040"/>
        <w:rPr>
          <w:rFonts w:cs="Arial"/>
        </w:rPr>
      </w:pPr>
      <w:r>
        <w:rPr>
          <w:rFonts w:cs="Arial"/>
        </w:rPr>
        <w:t>Before Commissioners:</w:t>
      </w:r>
      <w:r>
        <w:rPr>
          <w:rFonts w:cs="Arial"/>
        </w:rPr>
        <w:tab/>
        <w:t xml:space="preserve">Robert G. </w:t>
      </w:r>
      <w:proofErr w:type="spellStart"/>
      <w:r>
        <w:rPr>
          <w:rFonts w:cs="Arial"/>
        </w:rPr>
        <w:t>Taub</w:t>
      </w:r>
      <w:proofErr w:type="spellEnd"/>
      <w:r>
        <w:rPr>
          <w:rFonts w:cs="Arial"/>
        </w:rPr>
        <w:t>, Acting Chairman;</w:t>
      </w:r>
    </w:p>
    <w:p w:rsidR="00FF21B0" w:rsidRDefault="00365ECA" w:rsidP="00FF21B0">
      <w:pPr>
        <w:pStyle w:val="NormalLeft"/>
        <w:spacing w:line="240" w:lineRule="auto"/>
        <w:ind w:left="5040"/>
        <w:rPr>
          <w:rFonts w:cs="Arial"/>
        </w:rPr>
      </w:pPr>
      <w:proofErr w:type="spellStart"/>
      <w:r>
        <w:rPr>
          <w:rFonts w:cs="Arial"/>
        </w:rPr>
        <w:t>Nanci</w:t>
      </w:r>
      <w:proofErr w:type="spellEnd"/>
      <w:r>
        <w:rPr>
          <w:rFonts w:cs="Arial"/>
        </w:rPr>
        <w:t xml:space="preserve"> E. Langley</w:t>
      </w:r>
      <w:r w:rsidR="00FF21B0">
        <w:rPr>
          <w:rFonts w:cs="Arial"/>
        </w:rPr>
        <w:t>, Vice Chairman</w:t>
      </w:r>
      <w:proofErr w:type="gramStart"/>
      <w:r w:rsidR="00FF21B0">
        <w:rPr>
          <w:rFonts w:cs="Arial"/>
        </w:rPr>
        <w:t>;</w:t>
      </w:r>
      <w:proofErr w:type="gramEnd"/>
      <w:r w:rsidR="00FF21B0">
        <w:rPr>
          <w:rFonts w:cs="Arial"/>
        </w:rPr>
        <w:br/>
        <w:t>Mark Acton;</w:t>
      </w:r>
      <w:r w:rsidR="00B82C77">
        <w:rPr>
          <w:rFonts w:cs="Arial"/>
        </w:rPr>
        <w:t xml:space="preserve"> and</w:t>
      </w:r>
    </w:p>
    <w:p w:rsidR="00FF21B0" w:rsidRDefault="00365ECA" w:rsidP="00FF21B0">
      <w:pPr>
        <w:pStyle w:val="NormalLeft"/>
        <w:spacing w:line="240" w:lineRule="auto"/>
        <w:ind w:left="5040"/>
        <w:rPr>
          <w:rFonts w:cs="Arial"/>
        </w:rPr>
      </w:pPr>
      <w:r>
        <w:rPr>
          <w:rFonts w:cs="Arial"/>
        </w:rPr>
        <w:t>Tony Hammond</w:t>
      </w:r>
    </w:p>
    <w:p w:rsidR="00B47A68" w:rsidRPr="004825CE" w:rsidRDefault="00B47A68" w:rsidP="00B47A68">
      <w:pPr>
        <w:pStyle w:val="NormalLeft"/>
        <w:spacing w:line="240" w:lineRule="auto"/>
        <w:ind w:left="5040" w:hanging="5040"/>
        <w:rPr>
          <w:rFonts w:cs="Arial"/>
        </w:rPr>
      </w:pPr>
    </w:p>
    <w:p w:rsidR="00657842" w:rsidRPr="00C838A4" w:rsidRDefault="00657842" w:rsidP="00657842">
      <w:pPr>
        <w:pStyle w:val="NormalLeft"/>
        <w:spacing w:line="240" w:lineRule="auto"/>
        <w:rPr>
          <w:rFonts w:cs="Arial"/>
        </w:rPr>
      </w:pPr>
    </w:p>
    <w:p w:rsidR="00657842" w:rsidRPr="00C838A4" w:rsidRDefault="00657842" w:rsidP="00657842">
      <w:pPr>
        <w:pStyle w:val="Header"/>
        <w:tabs>
          <w:tab w:val="left" w:pos="6840"/>
        </w:tabs>
        <w:ind w:firstLine="0"/>
      </w:pPr>
    </w:p>
    <w:p w:rsidR="001B4446" w:rsidRPr="00C838A4" w:rsidRDefault="001B4446" w:rsidP="00673231">
      <w:pPr>
        <w:pStyle w:val="NormalLeft"/>
        <w:tabs>
          <w:tab w:val="left" w:pos="6660"/>
        </w:tabs>
        <w:spacing w:line="240" w:lineRule="auto"/>
        <w:rPr>
          <w:rFonts w:cs="Arial"/>
        </w:rPr>
      </w:pPr>
      <w:proofErr w:type="gramStart"/>
      <w:r w:rsidRPr="00C838A4">
        <w:rPr>
          <w:rFonts w:cs="Arial"/>
        </w:rPr>
        <w:t>Competitive Pro</w:t>
      </w:r>
      <w:r w:rsidR="00510265">
        <w:rPr>
          <w:rFonts w:cs="Arial"/>
        </w:rPr>
        <w:t>duct Prices</w:t>
      </w:r>
      <w:r w:rsidR="00510265">
        <w:rPr>
          <w:rFonts w:cs="Arial"/>
        </w:rPr>
        <w:tab/>
        <w:t>Docket No.</w:t>
      </w:r>
      <w:proofErr w:type="gramEnd"/>
      <w:r w:rsidR="00510265">
        <w:rPr>
          <w:rFonts w:cs="Arial"/>
        </w:rPr>
        <w:t xml:space="preserve"> </w:t>
      </w:r>
      <w:r w:rsidR="003419C9">
        <w:rPr>
          <w:rFonts w:cs="Arial"/>
        </w:rPr>
        <w:t>MC2016-209</w:t>
      </w:r>
    </w:p>
    <w:p w:rsidR="001B4446" w:rsidRPr="00C838A4" w:rsidRDefault="003419C9" w:rsidP="001B4446">
      <w:pPr>
        <w:pStyle w:val="NormalLeft"/>
        <w:tabs>
          <w:tab w:val="left" w:pos="6840"/>
        </w:tabs>
        <w:spacing w:line="240" w:lineRule="auto"/>
        <w:rPr>
          <w:rFonts w:cs="Arial"/>
        </w:rPr>
      </w:pPr>
      <w:r>
        <w:rPr>
          <w:rFonts w:cs="Arial"/>
        </w:rPr>
        <w:t>Priority Mail &amp; First-Class Package Service</w:t>
      </w:r>
      <w:r w:rsidR="00751970">
        <w:rPr>
          <w:rFonts w:cs="Arial"/>
        </w:rPr>
        <w:t xml:space="preserve"> </w:t>
      </w:r>
    </w:p>
    <w:p w:rsidR="001B4446" w:rsidRPr="00C838A4" w:rsidRDefault="003419C9" w:rsidP="001B4446">
      <w:pPr>
        <w:pStyle w:val="NormalLeft"/>
        <w:tabs>
          <w:tab w:val="left" w:pos="6840"/>
        </w:tabs>
        <w:spacing w:line="240" w:lineRule="auto"/>
        <w:rPr>
          <w:rFonts w:cs="Arial"/>
        </w:rPr>
      </w:pPr>
      <w:r>
        <w:rPr>
          <w:rFonts w:cs="Arial"/>
        </w:rPr>
        <w:t>Priority Mail &amp; First-Class Package Service</w:t>
      </w:r>
      <w:r w:rsidR="0061510D">
        <w:rPr>
          <w:rFonts w:cs="Arial"/>
        </w:rPr>
        <w:t xml:space="preserve"> </w:t>
      </w:r>
      <w:r w:rsidR="00510265">
        <w:rPr>
          <w:rFonts w:cs="Arial"/>
        </w:rPr>
        <w:t xml:space="preserve">Contract </w:t>
      </w:r>
      <w:r>
        <w:rPr>
          <w:rFonts w:cs="Arial"/>
        </w:rPr>
        <w:t>32</w:t>
      </w:r>
    </w:p>
    <w:p w:rsidR="001B4446" w:rsidRPr="00C838A4" w:rsidRDefault="001B4446" w:rsidP="001B4446">
      <w:pPr>
        <w:pStyle w:val="NormalLeft"/>
        <w:tabs>
          <w:tab w:val="left" w:pos="6840"/>
        </w:tabs>
        <w:spacing w:line="240" w:lineRule="auto"/>
        <w:rPr>
          <w:rFonts w:cs="Arial"/>
        </w:rPr>
      </w:pPr>
    </w:p>
    <w:p w:rsidR="001B4446" w:rsidRPr="00C838A4" w:rsidRDefault="001B4446" w:rsidP="00673231">
      <w:pPr>
        <w:pStyle w:val="NormalLeft"/>
        <w:tabs>
          <w:tab w:val="left" w:pos="6660"/>
        </w:tabs>
        <w:spacing w:line="240" w:lineRule="auto"/>
        <w:rPr>
          <w:rFonts w:cs="Arial"/>
        </w:rPr>
      </w:pPr>
      <w:proofErr w:type="gramStart"/>
      <w:r w:rsidRPr="00C838A4">
        <w:rPr>
          <w:rFonts w:cs="Arial"/>
        </w:rPr>
        <w:t>Competitive Pro</w:t>
      </w:r>
      <w:r w:rsidR="00890315" w:rsidRPr="00C838A4">
        <w:rPr>
          <w:rFonts w:cs="Arial"/>
        </w:rPr>
        <w:t>duct Prices</w:t>
      </w:r>
      <w:r w:rsidR="00890315" w:rsidRPr="00C838A4">
        <w:rPr>
          <w:rFonts w:cs="Arial"/>
        </w:rPr>
        <w:tab/>
        <w:t>Docket No.</w:t>
      </w:r>
      <w:proofErr w:type="gramEnd"/>
      <w:r w:rsidR="00890315" w:rsidRPr="00C838A4">
        <w:rPr>
          <w:rFonts w:cs="Arial"/>
        </w:rPr>
        <w:t xml:space="preserve"> </w:t>
      </w:r>
      <w:r w:rsidR="003419C9">
        <w:rPr>
          <w:rFonts w:cs="Arial"/>
        </w:rPr>
        <w:t>CP2016-298</w:t>
      </w:r>
    </w:p>
    <w:p w:rsidR="001B4446" w:rsidRPr="00C838A4" w:rsidRDefault="003419C9" w:rsidP="001B4446">
      <w:pPr>
        <w:pStyle w:val="NormalLeft"/>
        <w:tabs>
          <w:tab w:val="left" w:pos="6840"/>
        </w:tabs>
        <w:spacing w:line="240" w:lineRule="auto"/>
        <w:rPr>
          <w:rFonts w:cs="Arial"/>
        </w:rPr>
      </w:pPr>
      <w:r>
        <w:rPr>
          <w:rFonts w:cs="Arial"/>
        </w:rPr>
        <w:t>Priority Mail &amp; First-Class Package Service</w:t>
      </w:r>
      <w:r w:rsidR="0061510D">
        <w:rPr>
          <w:rFonts w:cs="Arial"/>
        </w:rPr>
        <w:t xml:space="preserve"> </w:t>
      </w:r>
      <w:r w:rsidR="00510265">
        <w:rPr>
          <w:rFonts w:cs="Arial"/>
        </w:rPr>
        <w:t xml:space="preserve">Contract </w:t>
      </w:r>
      <w:r>
        <w:rPr>
          <w:rFonts w:cs="Arial"/>
        </w:rPr>
        <w:t>32</w:t>
      </w:r>
      <w:r w:rsidR="00DF7792" w:rsidRPr="00C838A4">
        <w:rPr>
          <w:rFonts w:cs="Arial"/>
        </w:rPr>
        <w:t xml:space="preserve"> </w:t>
      </w:r>
      <w:r>
        <w:rPr>
          <w:rFonts w:cs="Arial"/>
        </w:rPr>
        <w:br/>
      </w:r>
      <w:r w:rsidR="00DF7792" w:rsidRPr="00C838A4">
        <w:rPr>
          <w:rFonts w:cs="Arial"/>
        </w:rPr>
        <w:t>(</w:t>
      </w:r>
      <w:r>
        <w:rPr>
          <w:rFonts w:cs="Arial"/>
        </w:rPr>
        <w:t>MC2016-209</w:t>
      </w:r>
      <w:r w:rsidR="001B4446" w:rsidRPr="00C838A4">
        <w:rPr>
          <w:rFonts w:cs="Arial"/>
        </w:rPr>
        <w:t>)</w:t>
      </w:r>
    </w:p>
    <w:p w:rsidR="001B4446" w:rsidRPr="00C838A4" w:rsidRDefault="001B4446" w:rsidP="001B4446">
      <w:pPr>
        <w:pStyle w:val="NormalLeft"/>
        <w:tabs>
          <w:tab w:val="left" w:pos="6840"/>
        </w:tabs>
        <w:spacing w:line="240" w:lineRule="auto"/>
        <w:rPr>
          <w:rFonts w:cs="Arial"/>
        </w:rPr>
      </w:pPr>
      <w:r w:rsidRPr="00C838A4">
        <w:rPr>
          <w:rFonts w:cs="Arial"/>
        </w:rPr>
        <w:t>Negotiated Service Agreement</w:t>
      </w: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p>
    <w:p w:rsidR="000A511C" w:rsidRDefault="00FC5E97" w:rsidP="00FC5E97">
      <w:pPr>
        <w:pStyle w:val="NormalLeft"/>
        <w:spacing w:line="240" w:lineRule="auto"/>
        <w:jc w:val="center"/>
        <w:rPr>
          <w:rFonts w:cs="Arial"/>
          <w:caps/>
        </w:rPr>
      </w:pPr>
      <w:r w:rsidRPr="00510265">
        <w:rPr>
          <w:rFonts w:cs="Arial"/>
          <w:caps/>
        </w:rPr>
        <w:t xml:space="preserve">ORDER ADDING </w:t>
      </w:r>
      <w:r w:rsidR="003419C9">
        <w:rPr>
          <w:rFonts w:cs="Arial"/>
          <w:caps/>
        </w:rPr>
        <w:t>Priority Mail &amp; First-Class Package Service</w:t>
      </w:r>
    </w:p>
    <w:p w:rsidR="00FC5E97" w:rsidRPr="00EB426A" w:rsidRDefault="000A511C" w:rsidP="00EB426A">
      <w:pPr>
        <w:pStyle w:val="NormalLeft"/>
        <w:spacing w:line="240" w:lineRule="auto"/>
        <w:jc w:val="center"/>
        <w:rPr>
          <w:rFonts w:cs="Arial"/>
          <w:caps/>
        </w:rPr>
      </w:pPr>
      <w:r>
        <w:rPr>
          <w:rFonts w:cs="Arial"/>
          <w:caps/>
        </w:rPr>
        <w:t xml:space="preserve">CONTRACT </w:t>
      </w:r>
      <w:r w:rsidR="003419C9">
        <w:rPr>
          <w:rFonts w:cs="Arial"/>
          <w:caps/>
        </w:rPr>
        <w:t>32</w:t>
      </w:r>
      <w:r w:rsidR="00EB426A">
        <w:rPr>
          <w:rFonts w:cs="Arial"/>
          <w:caps/>
        </w:rPr>
        <w:t xml:space="preserve"> </w:t>
      </w:r>
      <w:r w:rsidR="00FC5E97" w:rsidRPr="00510265">
        <w:rPr>
          <w:rFonts w:cs="Arial"/>
          <w:caps/>
        </w:rPr>
        <w:t>TO THE COMPETITIVE PRODUCT LIST</w:t>
      </w:r>
    </w:p>
    <w:p w:rsidR="00657842" w:rsidRPr="00C838A4" w:rsidRDefault="00657842" w:rsidP="00657842">
      <w:pPr>
        <w:pStyle w:val="NormalLeft"/>
        <w:spacing w:line="240" w:lineRule="auto"/>
        <w:jc w:val="center"/>
        <w:rPr>
          <w:rFonts w:cs="Arial"/>
        </w:rPr>
      </w:pPr>
    </w:p>
    <w:p w:rsidR="00657842" w:rsidRPr="00C838A4" w:rsidRDefault="00657842" w:rsidP="00657842">
      <w:pPr>
        <w:pStyle w:val="NormalLeft"/>
        <w:spacing w:line="240" w:lineRule="auto"/>
        <w:jc w:val="center"/>
        <w:rPr>
          <w:rFonts w:cs="Arial"/>
        </w:rPr>
      </w:pPr>
    </w:p>
    <w:p w:rsidR="004C420C" w:rsidRPr="00C838A4" w:rsidRDefault="004C420C" w:rsidP="00523B25">
      <w:pPr>
        <w:pStyle w:val="NormalLeft"/>
        <w:spacing w:line="240" w:lineRule="auto"/>
        <w:jc w:val="center"/>
        <w:rPr>
          <w:rFonts w:cs="Arial"/>
        </w:rPr>
      </w:pPr>
      <w:r w:rsidRPr="00C838A4">
        <w:rPr>
          <w:rFonts w:cs="Arial"/>
        </w:rPr>
        <w:t xml:space="preserve">(Issued </w:t>
      </w:r>
      <w:r w:rsidR="00A36775">
        <w:rPr>
          <w:rFonts w:cs="Arial"/>
        </w:rPr>
        <w:t>October</w:t>
      </w:r>
      <w:r w:rsidR="00191145">
        <w:rPr>
          <w:rFonts w:cs="Arial"/>
        </w:rPr>
        <w:t xml:space="preserve"> 6</w:t>
      </w:r>
      <w:r w:rsidR="00CC3F2C" w:rsidRPr="00C838A4">
        <w:rPr>
          <w:rFonts w:cs="Arial"/>
        </w:rPr>
        <w:t xml:space="preserve">, </w:t>
      </w:r>
      <w:r w:rsidR="00365ECA">
        <w:rPr>
          <w:rFonts w:cs="Arial"/>
        </w:rPr>
        <w:t>2016</w:t>
      </w:r>
      <w:r w:rsidR="00657842" w:rsidRPr="00C838A4">
        <w:rPr>
          <w:rFonts w:cs="Arial"/>
        </w:rPr>
        <w:t>)</w:t>
      </w:r>
    </w:p>
    <w:p w:rsidR="00FC5E97" w:rsidRPr="00C838A4" w:rsidRDefault="00FC5E97" w:rsidP="00FC5E97">
      <w:pPr>
        <w:pStyle w:val="Heading1"/>
      </w:pPr>
      <w:r w:rsidRPr="00C838A4">
        <w:t>INTRODUCTION</w:t>
      </w:r>
    </w:p>
    <w:p w:rsidR="00FC5E97" w:rsidRPr="00C838A4" w:rsidRDefault="00FC5E97" w:rsidP="00FC5E97">
      <w:r w:rsidRPr="00C838A4">
        <w:t xml:space="preserve">The Postal Service seeks to add a new product identified as </w:t>
      </w:r>
      <w:r w:rsidR="003419C9">
        <w:t>Priority Mail &amp; First-Class Package Service</w:t>
      </w:r>
      <w:r w:rsidRPr="00C838A4">
        <w:t xml:space="preserve"> Contract </w:t>
      </w:r>
      <w:r w:rsidR="003419C9">
        <w:t>32</w:t>
      </w:r>
      <w:r w:rsidRPr="00C838A4">
        <w:t xml:space="preserve"> to the competitive product list.</w:t>
      </w:r>
      <w:r w:rsidRPr="00C838A4">
        <w:rPr>
          <w:rStyle w:val="FootnoteReference"/>
        </w:rPr>
        <w:footnoteReference w:id="1"/>
      </w:r>
      <w:r w:rsidRPr="00C838A4">
        <w:t xml:space="preserve">  For the reasons discussed below, the Commission approves the Request.</w:t>
      </w:r>
    </w:p>
    <w:p w:rsidR="00FC5E97" w:rsidRPr="00C838A4" w:rsidRDefault="00FC5E97" w:rsidP="00FC5E97">
      <w:pPr>
        <w:pStyle w:val="Heading1"/>
      </w:pPr>
      <w:r w:rsidRPr="00C838A4">
        <w:lastRenderedPageBreak/>
        <w:t>background</w:t>
      </w:r>
    </w:p>
    <w:p w:rsidR="00FC5E97" w:rsidRPr="00C838A4" w:rsidRDefault="00FC5E97" w:rsidP="00FC5E97">
      <w:r w:rsidRPr="00C838A4">
        <w:t xml:space="preserve">On </w:t>
      </w:r>
      <w:r w:rsidR="003419C9">
        <w:t>September</w:t>
      </w:r>
      <w:r w:rsidR="00510265">
        <w:t xml:space="preserve"> </w:t>
      </w:r>
      <w:r w:rsidR="003419C9">
        <w:t>27</w:t>
      </w:r>
      <w:r w:rsidR="001D260E" w:rsidRPr="00C838A4">
        <w:t xml:space="preserve">, </w:t>
      </w:r>
      <w:r w:rsidR="00365ECA">
        <w:t>2016</w:t>
      </w:r>
      <w:r w:rsidRPr="00C838A4">
        <w:t xml:space="preserve">, in accordance with 39 </w:t>
      </w:r>
      <w:proofErr w:type="spellStart"/>
      <w:r w:rsidRPr="00C838A4">
        <w:t>U.S.C</w:t>
      </w:r>
      <w:proofErr w:type="spellEnd"/>
      <w:r w:rsidRPr="00C838A4">
        <w:t xml:space="preserve">. § 3642 and 39 </w:t>
      </w:r>
      <w:proofErr w:type="spellStart"/>
      <w:r w:rsidRPr="00C838A4">
        <w:t>C.F.R</w:t>
      </w:r>
      <w:proofErr w:type="spellEnd"/>
      <w:r w:rsidRPr="00C838A4">
        <w:t>. §</w:t>
      </w:r>
      <w:r w:rsidR="0044105B" w:rsidRPr="00C838A4">
        <w:t>§</w:t>
      </w:r>
      <w:r w:rsidR="0044105B">
        <w:t> 3020.30-.35</w:t>
      </w:r>
      <w:r w:rsidRPr="00C838A4">
        <w:t xml:space="preserve">, the Postal Service filed the Request, along with supporting documents.  In the Request, the Postal Service asserts that </w:t>
      </w:r>
      <w:r w:rsidR="003419C9">
        <w:t>Priority Mail &amp; First-Class Package Service</w:t>
      </w:r>
      <w:r w:rsidR="00510265">
        <w:t xml:space="preserve"> Contract </w:t>
      </w:r>
      <w:r w:rsidR="003419C9">
        <w:t>32</w:t>
      </w:r>
      <w:r w:rsidR="00553894" w:rsidRPr="00C838A4">
        <w:t xml:space="preserve"> </w:t>
      </w:r>
      <w:r w:rsidRPr="00C838A4">
        <w:t xml:space="preserve">is a competitive product that establishes rates “not of general applicability” within the meaning of 39 </w:t>
      </w:r>
      <w:proofErr w:type="spellStart"/>
      <w:r w:rsidRPr="00C838A4">
        <w:t>U.S.C</w:t>
      </w:r>
      <w:proofErr w:type="spellEnd"/>
      <w:r w:rsidRPr="00C838A4">
        <w:t>. § 3632(b</w:t>
      </w:r>
      <w:proofErr w:type="gramStart"/>
      <w:r w:rsidRPr="00C838A4">
        <w:t>)(</w:t>
      </w:r>
      <w:proofErr w:type="gramEnd"/>
      <w:r w:rsidRPr="00C838A4">
        <w:t xml:space="preserve">3).  </w:t>
      </w:r>
      <w:r w:rsidR="00907D41">
        <w:t>Request</w:t>
      </w:r>
      <w:r w:rsidRPr="00C838A4">
        <w:t xml:space="preserve"> at 1.  Among the supporting documents, the Postal Service included a copy of </w:t>
      </w:r>
      <w:r w:rsidR="00C22960" w:rsidRPr="00C838A4">
        <w:t xml:space="preserve">the </w:t>
      </w:r>
      <w:r w:rsidRPr="00C838A4">
        <w:t xml:space="preserve">Governors’ Decision </w:t>
      </w:r>
      <w:r w:rsidR="00C22960" w:rsidRPr="00C838A4">
        <w:t>authorizing the product</w:t>
      </w:r>
      <w:r w:rsidRPr="00C838A4">
        <w:t xml:space="preserve">, a contract related to the proposed new product, requested changes to the competitive product list, a statement supporting the Request, a certification of compliance with 39 </w:t>
      </w:r>
      <w:proofErr w:type="spellStart"/>
      <w:r w:rsidRPr="00C838A4">
        <w:t>U.S.C</w:t>
      </w:r>
      <w:proofErr w:type="spellEnd"/>
      <w:r w:rsidRPr="00C838A4">
        <w:t>. § 3633(a)</w:t>
      </w:r>
      <w:r w:rsidR="00FD6D09" w:rsidRPr="00C838A4">
        <w:t xml:space="preserve">, and financial </w:t>
      </w:r>
      <w:proofErr w:type="spellStart"/>
      <w:r w:rsidR="00FD6D09" w:rsidRPr="00C838A4">
        <w:t>workpapers</w:t>
      </w:r>
      <w:proofErr w:type="spellEnd"/>
      <w:r w:rsidRPr="00C838A4">
        <w:t xml:space="preserve">.  In addition, the Postal Service submitted an application for non-public treatment of materials </w:t>
      </w:r>
      <w:r w:rsidR="00D9722B" w:rsidRPr="00C838A4">
        <w:t>requesting that</w:t>
      </w:r>
      <w:r w:rsidRPr="00C838A4">
        <w:t xml:space="preserve"> </w:t>
      </w:r>
      <w:proofErr w:type="spellStart"/>
      <w:r w:rsidR="008F1E0C">
        <w:t>un</w:t>
      </w:r>
      <w:r w:rsidRPr="00C838A4">
        <w:t>redacted</w:t>
      </w:r>
      <w:proofErr w:type="spellEnd"/>
      <w:r w:rsidRPr="00C838A4">
        <w:t xml:space="preserve"> portions </w:t>
      </w:r>
      <w:r w:rsidR="00DA04EC" w:rsidRPr="00C838A4">
        <w:t xml:space="preserve">of </w:t>
      </w:r>
      <w:r w:rsidR="00C22960" w:rsidRPr="00C838A4">
        <w:t xml:space="preserve">the </w:t>
      </w:r>
      <w:r w:rsidR="00DA04EC" w:rsidRPr="00C838A4">
        <w:t>Governors’ Decision and</w:t>
      </w:r>
      <w:r w:rsidRPr="00C838A4">
        <w:t xml:space="preserve"> the contract, customer-identifying information, and related financial information </w:t>
      </w:r>
      <w:r w:rsidR="00D9722B" w:rsidRPr="00C838A4">
        <w:t xml:space="preserve">remain </w:t>
      </w:r>
      <w:r w:rsidRPr="00C838A4">
        <w:t xml:space="preserve">under seal.  </w:t>
      </w:r>
      <w:proofErr w:type="gramStart"/>
      <w:r w:rsidR="0044105B">
        <w:rPr>
          <w:i/>
        </w:rPr>
        <w:t>Id.</w:t>
      </w:r>
      <w:r w:rsidRPr="00C838A4">
        <w:t xml:space="preserve"> Attachment F.</w:t>
      </w:r>
      <w:proofErr w:type="gramEnd"/>
      <w:r w:rsidRPr="00C838A4">
        <w:rPr>
          <w:rStyle w:val="FootnoteReference"/>
        </w:rPr>
        <w:footnoteReference w:id="2"/>
      </w:r>
    </w:p>
    <w:p w:rsidR="00936D37" w:rsidRPr="00C838A4" w:rsidRDefault="00936D37" w:rsidP="00FC5E97">
      <w:r w:rsidRPr="00C838A4">
        <w:t xml:space="preserve">The contract is intended to take effect </w:t>
      </w:r>
      <w:r w:rsidR="00B30FC3">
        <w:t>two business days following the day on which the Commission issues all necessary regulatory approval</w:t>
      </w:r>
      <w:r w:rsidRPr="00C838A4">
        <w:t xml:space="preserve">.  </w:t>
      </w:r>
      <w:proofErr w:type="gramStart"/>
      <w:r w:rsidR="00B30FC3">
        <w:t>Request, Attachment B</w:t>
      </w:r>
      <w:r w:rsidR="00F279BB">
        <w:rPr>
          <w:i/>
        </w:rPr>
        <w:t xml:space="preserve"> </w:t>
      </w:r>
      <w:r w:rsidRPr="00C838A4">
        <w:t xml:space="preserve">at </w:t>
      </w:r>
      <w:r w:rsidR="00B30FC3">
        <w:t>4</w:t>
      </w:r>
      <w:r w:rsidRPr="00C838A4">
        <w:t>.</w:t>
      </w:r>
      <w:proofErr w:type="gramEnd"/>
      <w:r w:rsidRPr="00C838A4">
        <w:t xml:space="preserve">  It is set to expire </w:t>
      </w:r>
      <w:r w:rsidR="00B30FC3">
        <w:t>three years from the effective date</w:t>
      </w:r>
      <w:r w:rsidRPr="00C838A4">
        <w:t xml:space="preserve">.  </w:t>
      </w:r>
      <w:r w:rsidRPr="00C838A4">
        <w:rPr>
          <w:i/>
        </w:rPr>
        <w:t>Id</w:t>
      </w:r>
      <w:r w:rsidRPr="00C838A4">
        <w:t>.</w:t>
      </w:r>
    </w:p>
    <w:p w:rsidR="00FC5E97" w:rsidRPr="00C838A4" w:rsidRDefault="00FC5E97" w:rsidP="00FC5E97">
      <w:r w:rsidRPr="00C838A4">
        <w:t xml:space="preserve">On </w:t>
      </w:r>
      <w:r w:rsidR="003419C9">
        <w:t>September</w:t>
      </w:r>
      <w:r w:rsidR="000F3402" w:rsidRPr="00C838A4">
        <w:t xml:space="preserve"> </w:t>
      </w:r>
      <w:r w:rsidR="003419C9">
        <w:t>28</w:t>
      </w:r>
      <w:r w:rsidR="001D260E" w:rsidRPr="00C838A4">
        <w:t xml:space="preserve">, </w:t>
      </w:r>
      <w:r w:rsidR="00365ECA">
        <w:t>2016</w:t>
      </w:r>
      <w:r w:rsidRPr="00C838A4">
        <w:t xml:space="preserve">, the Commission issued </w:t>
      </w:r>
      <w:r w:rsidR="00B30FC3">
        <w:t>a notice</w:t>
      </w:r>
      <w:r w:rsidRPr="00C838A4">
        <w:t xml:space="preserve"> establishing the two dockets, appointing a Public Representative, and providing interested persons with an opportunity to comment.</w:t>
      </w:r>
      <w:r w:rsidRPr="00C838A4">
        <w:rPr>
          <w:rStyle w:val="FootnoteReference"/>
        </w:rPr>
        <w:footnoteReference w:id="3"/>
      </w:r>
    </w:p>
    <w:p w:rsidR="00FC5E97" w:rsidRPr="00C838A4" w:rsidRDefault="00FC5E97" w:rsidP="00FC5E97">
      <w:pPr>
        <w:pStyle w:val="Heading1"/>
      </w:pPr>
      <w:r w:rsidRPr="00C838A4">
        <w:lastRenderedPageBreak/>
        <w:t>Comments</w:t>
      </w:r>
    </w:p>
    <w:p w:rsidR="00FC5E97" w:rsidRPr="00C838A4" w:rsidRDefault="00FC5E97" w:rsidP="00FC5E97">
      <w:r w:rsidRPr="00907D41">
        <w:t xml:space="preserve">The Public Representative filed comments on </w:t>
      </w:r>
      <w:r w:rsidR="00907D41">
        <w:t>October 5</w:t>
      </w:r>
      <w:r w:rsidRPr="00907D41">
        <w:t xml:space="preserve">, </w:t>
      </w:r>
      <w:r w:rsidR="00365ECA" w:rsidRPr="00907D41">
        <w:t>2016</w:t>
      </w:r>
      <w:r w:rsidRPr="00907D41">
        <w:t>.</w:t>
      </w:r>
      <w:r w:rsidRPr="00907D41">
        <w:rPr>
          <w:rStyle w:val="FootnoteReference"/>
        </w:rPr>
        <w:footnoteReference w:id="4"/>
      </w:r>
      <w:r w:rsidRPr="00907D41">
        <w:t xml:space="preserve">  No other int</w:t>
      </w:r>
      <w:r w:rsidR="0018199C">
        <w:t xml:space="preserve">erested person filed comments.  </w:t>
      </w:r>
      <w:r w:rsidR="00907D41">
        <w:t xml:space="preserve">Based on her review of the Postal Service’s Request, the Public Representative concludes that Priority Mail &amp; First-Class Package Service Contract 32 should be classified as a competitive product and added to the competitive product list.  </w:t>
      </w:r>
      <w:proofErr w:type="gramStart"/>
      <w:r w:rsidR="00907D41">
        <w:t>PR Comments at 2.</w:t>
      </w:r>
      <w:proofErr w:type="gramEnd"/>
      <w:r w:rsidR="00907D41">
        <w:t xml:space="preserve">  </w:t>
      </w:r>
      <w:r w:rsidR="0018199C">
        <w:t>She</w:t>
      </w:r>
      <w:r w:rsidR="00907D41">
        <w:t xml:space="preserve"> states that the contract appears to generate sufficient revenue to cover costs during the first year and should satisfy the requirements of 39 </w:t>
      </w:r>
      <w:proofErr w:type="spellStart"/>
      <w:r w:rsidR="00907D41">
        <w:t>U.S.C</w:t>
      </w:r>
      <w:proofErr w:type="spellEnd"/>
      <w:r w:rsidR="00907D41">
        <w:t xml:space="preserve">. 3933(a).  </w:t>
      </w:r>
      <w:r w:rsidR="00907D41" w:rsidRPr="00FC334A">
        <w:rPr>
          <w:i/>
        </w:rPr>
        <w:t>Id</w:t>
      </w:r>
      <w:r w:rsidR="00907D41">
        <w:t>.  In addition, she</w:t>
      </w:r>
      <w:r w:rsidR="00907D41" w:rsidRPr="00907D41">
        <w:t xml:space="preserve"> notes that the Postal Service provides no data to demonstrate the contract’s compliance with 39 </w:t>
      </w:r>
      <w:proofErr w:type="spellStart"/>
      <w:r w:rsidR="00907D41" w:rsidRPr="00907D41">
        <w:t>U.S.C</w:t>
      </w:r>
      <w:proofErr w:type="spellEnd"/>
      <w:r w:rsidR="00907D41" w:rsidRPr="00907D41">
        <w:t xml:space="preserve">. § 3633(a) during the second and third years of the contract. </w:t>
      </w:r>
      <w:r w:rsidR="00A26E55">
        <w:t xml:space="preserve"> </w:t>
      </w:r>
      <w:proofErr w:type="gramStart"/>
      <w:r w:rsidR="00907D41" w:rsidRPr="00907D41">
        <w:rPr>
          <w:i/>
          <w:iCs/>
        </w:rPr>
        <w:t>Id</w:t>
      </w:r>
      <w:r w:rsidR="00907D41">
        <w:rPr>
          <w:iCs/>
        </w:rPr>
        <w:t>. at 3</w:t>
      </w:r>
      <w:r w:rsidR="00907D41" w:rsidRPr="00907D41">
        <w:t>.</w:t>
      </w:r>
      <w:proofErr w:type="gramEnd"/>
      <w:r w:rsidR="00907D41" w:rsidRPr="00907D41">
        <w:t xml:space="preserve"> </w:t>
      </w:r>
      <w:r w:rsidR="00A26E55">
        <w:t xml:space="preserve"> </w:t>
      </w:r>
      <w:r w:rsidR="00907D41" w:rsidRPr="00907D41">
        <w:t xml:space="preserve">However, </w:t>
      </w:r>
      <w:r w:rsidR="00907D41">
        <w:t>s</w:t>
      </w:r>
      <w:r w:rsidR="00907D41" w:rsidRPr="00907D41">
        <w:t xml:space="preserve">he </w:t>
      </w:r>
      <w:r w:rsidR="00907D41">
        <w:t>explains</w:t>
      </w:r>
      <w:r w:rsidR="00907D41" w:rsidRPr="00907D41">
        <w:t xml:space="preserve"> that this concern is mitigated because the contract includes an annual adjustment of negotiated rates in subsequent years that should permit revenue to cover costs. </w:t>
      </w:r>
      <w:r w:rsidR="00A26E55">
        <w:t xml:space="preserve"> </w:t>
      </w:r>
      <w:r w:rsidR="00907D41" w:rsidRPr="00907D41">
        <w:rPr>
          <w:i/>
          <w:iCs/>
        </w:rPr>
        <w:t>Id</w:t>
      </w:r>
      <w:r w:rsidR="00907D41" w:rsidRPr="00907D41">
        <w:t xml:space="preserve">. </w:t>
      </w:r>
      <w:r w:rsidR="00907D41">
        <w:t xml:space="preserve"> Sh</w:t>
      </w:r>
      <w:r w:rsidR="00907D41" w:rsidRPr="00907D41">
        <w:t xml:space="preserve">e also explains that the Commission will </w:t>
      </w:r>
      <w:r w:rsidR="00A26E55">
        <w:t>be able to review the financial results</w:t>
      </w:r>
      <w:r w:rsidR="00907D41" w:rsidRPr="00907D41">
        <w:t xml:space="preserve"> of the </w:t>
      </w:r>
      <w:r w:rsidR="00A26E55">
        <w:t>contract</w:t>
      </w:r>
      <w:r w:rsidR="00907D41" w:rsidRPr="00907D41">
        <w:t xml:space="preserve"> in its Annual </w:t>
      </w:r>
      <w:r w:rsidR="00A26E55">
        <w:t>Compliance Determination (</w:t>
      </w:r>
      <w:proofErr w:type="spellStart"/>
      <w:r w:rsidR="00A26E55">
        <w:t>ACD</w:t>
      </w:r>
      <w:proofErr w:type="spellEnd"/>
      <w:r w:rsidR="00A26E55">
        <w:t>)</w:t>
      </w:r>
      <w:r w:rsidR="00907D41" w:rsidRPr="00907D41">
        <w:t xml:space="preserve">. </w:t>
      </w:r>
      <w:r w:rsidR="00A26E55">
        <w:t xml:space="preserve"> </w:t>
      </w:r>
      <w:r w:rsidR="00907D41" w:rsidRPr="00907D41">
        <w:rPr>
          <w:i/>
          <w:iCs/>
        </w:rPr>
        <w:t>Id</w:t>
      </w:r>
      <w:r w:rsidR="00907D41" w:rsidRPr="00907D41">
        <w:t>.</w:t>
      </w:r>
    </w:p>
    <w:p w:rsidR="00FC5E97" w:rsidRPr="00C838A4" w:rsidRDefault="00FC5E97" w:rsidP="00FC5E97">
      <w:pPr>
        <w:pStyle w:val="Heading1"/>
      </w:pPr>
      <w:r w:rsidRPr="00C838A4">
        <w:t>COMMISSION ANALYSIS</w:t>
      </w:r>
    </w:p>
    <w:p w:rsidR="00FC5E97" w:rsidRPr="00C838A4" w:rsidRDefault="00FC5E97" w:rsidP="00FC5E97">
      <w:r w:rsidRPr="00C838A4">
        <w:t>The Commission has reviewed the Request, the contract, the supporting data filed under seal,</w:t>
      </w:r>
      <w:r w:rsidR="00D9722B" w:rsidRPr="00C838A4">
        <w:t xml:space="preserve"> </w:t>
      </w:r>
      <w:r w:rsidRPr="00C838A4">
        <w:t>and the Public Representative’s comments.</w:t>
      </w:r>
    </w:p>
    <w:p w:rsidR="00FC5E97" w:rsidRPr="00C838A4" w:rsidRDefault="00FC5E97" w:rsidP="00FC5E97">
      <w:proofErr w:type="gramStart"/>
      <w:r w:rsidRPr="00C838A4">
        <w:rPr>
          <w:i/>
        </w:rPr>
        <w:t>Product list requirements</w:t>
      </w:r>
      <w:r w:rsidRPr="00C838A4">
        <w:t>.</w:t>
      </w:r>
      <w:proofErr w:type="gramEnd"/>
      <w:r w:rsidRPr="00C838A4">
        <w:t xml:space="preserve">  The Commission’s statutory responsibilities when evaluating the Request include assigning </w:t>
      </w:r>
      <w:r w:rsidR="003419C9">
        <w:t>Priority Mail &amp; First-Class Package Service</w:t>
      </w:r>
      <w:r w:rsidR="00633E52">
        <w:t xml:space="preserve"> Contract </w:t>
      </w:r>
      <w:r w:rsidR="003419C9">
        <w:t>32</w:t>
      </w:r>
      <w:r w:rsidR="00553894" w:rsidRPr="00C838A4">
        <w:t xml:space="preserve"> </w:t>
      </w:r>
      <w:r w:rsidRPr="00C838A4">
        <w:t xml:space="preserve">to either the market dominant or competitive product list.  </w:t>
      </w:r>
      <w:r w:rsidRPr="00C838A4">
        <w:rPr>
          <w:i/>
        </w:rPr>
        <w:t xml:space="preserve">See </w:t>
      </w:r>
      <w:r w:rsidRPr="00C838A4">
        <w:t xml:space="preserve">39 </w:t>
      </w:r>
      <w:proofErr w:type="spellStart"/>
      <w:r w:rsidRPr="00C838A4">
        <w:t>U.S.C</w:t>
      </w:r>
      <w:proofErr w:type="spellEnd"/>
      <w:r w:rsidRPr="00C838A4">
        <w:t>. §</w:t>
      </w:r>
      <w:r w:rsidR="003D677E">
        <w:t> </w:t>
      </w:r>
      <w:r w:rsidRPr="00C838A4">
        <w:t>3642(b</w:t>
      </w:r>
      <w:proofErr w:type="gramStart"/>
      <w:r w:rsidRPr="00C838A4">
        <w:t>)(</w:t>
      </w:r>
      <w:proofErr w:type="gramEnd"/>
      <w:r w:rsidRPr="00C838A4">
        <w:t xml:space="preserve">1); 39 </w:t>
      </w:r>
      <w:proofErr w:type="spellStart"/>
      <w:r w:rsidRPr="00C838A4">
        <w:t>C.F.R</w:t>
      </w:r>
      <w:proofErr w:type="spellEnd"/>
      <w:r w:rsidRPr="00C838A4">
        <w:t xml:space="preserve">. § 3020.34.  </w:t>
      </w:r>
      <w:r w:rsidR="00C22960" w:rsidRPr="00C838A4">
        <w:t xml:space="preserve">Before adding </w:t>
      </w:r>
      <w:r w:rsidR="007D24EC" w:rsidRPr="00C838A4">
        <w:t>a</w:t>
      </w:r>
      <w:r w:rsidR="00C22960" w:rsidRPr="00C838A4">
        <w:t xml:space="preserve"> product to the competitive product list, the Commission must determine that the Postal Service does not exercise sufficient market power that it can effectively set the price of the product substantially above costs, raise prices significantly, decrease quality, or decrease output, without the risk of losing a significant level of business to other firms offering similar products.  </w:t>
      </w:r>
      <w:r w:rsidR="00BC5A70" w:rsidRPr="00C838A4">
        <w:rPr>
          <w:i/>
        </w:rPr>
        <w:t>See</w:t>
      </w:r>
      <w:r w:rsidR="00BC5A70" w:rsidRPr="00C838A4">
        <w:t xml:space="preserve"> </w:t>
      </w:r>
      <w:r w:rsidR="00396633">
        <w:lastRenderedPageBreak/>
        <w:t>39 </w:t>
      </w:r>
      <w:proofErr w:type="spellStart"/>
      <w:r w:rsidR="005A460B" w:rsidRPr="00C838A4">
        <w:t>U.S.C</w:t>
      </w:r>
      <w:proofErr w:type="spellEnd"/>
      <w:r w:rsidR="005A460B" w:rsidRPr="00C838A4">
        <w:t>. § 3642(b</w:t>
      </w:r>
      <w:proofErr w:type="gramStart"/>
      <w:r w:rsidR="005A460B" w:rsidRPr="00C838A4">
        <w:t>)(</w:t>
      </w:r>
      <w:proofErr w:type="gramEnd"/>
      <w:r w:rsidR="005A460B" w:rsidRPr="00C838A4">
        <w:t>1).</w:t>
      </w:r>
      <w:r w:rsidR="00C22960" w:rsidRPr="00C838A4">
        <w:t xml:space="preserve">  </w:t>
      </w:r>
      <w:r w:rsidRPr="00C838A4">
        <w:t xml:space="preserve">In addition, the Commission must consider the availability and nature of private sector enterprises engaged in delivering the product, the views of those who use the </w:t>
      </w:r>
      <w:proofErr w:type="gramStart"/>
      <w:r w:rsidRPr="00C838A4">
        <w:t>product,</w:t>
      </w:r>
      <w:proofErr w:type="gramEnd"/>
      <w:r w:rsidRPr="00C838A4">
        <w:t xml:space="preserve"> and the likely impact on small business concerns.  </w:t>
      </w:r>
      <w:r w:rsidRPr="00C838A4">
        <w:rPr>
          <w:i/>
        </w:rPr>
        <w:t>See</w:t>
      </w:r>
      <w:r w:rsidR="00396633">
        <w:t xml:space="preserve"> 39 </w:t>
      </w:r>
      <w:proofErr w:type="spellStart"/>
      <w:r w:rsidRPr="00C838A4">
        <w:t>U.S.C</w:t>
      </w:r>
      <w:proofErr w:type="spellEnd"/>
      <w:r w:rsidRPr="00C838A4">
        <w:t>. § 3642(b</w:t>
      </w:r>
      <w:proofErr w:type="gramStart"/>
      <w:r w:rsidRPr="00C838A4">
        <w:t>)(</w:t>
      </w:r>
      <w:proofErr w:type="gramEnd"/>
      <w:r w:rsidRPr="00C838A4">
        <w:t>3); 39 </w:t>
      </w:r>
      <w:proofErr w:type="spellStart"/>
      <w:r w:rsidRPr="00C838A4">
        <w:t>C.F.R</w:t>
      </w:r>
      <w:proofErr w:type="spellEnd"/>
      <w:r w:rsidRPr="00C838A4">
        <w:t>. §</w:t>
      </w:r>
      <w:r w:rsidR="00BC5A70" w:rsidRPr="00C838A4">
        <w:t>§</w:t>
      </w:r>
      <w:r w:rsidRPr="00C838A4">
        <w:t xml:space="preserve"> 3020.32(f), (g), and (h).</w:t>
      </w:r>
    </w:p>
    <w:p w:rsidR="00FC5E97" w:rsidRPr="00C838A4" w:rsidRDefault="00FC5E97" w:rsidP="00FC5E97">
      <w:r w:rsidRPr="00C838A4">
        <w:t xml:space="preserve">The Postal Service asserts that it provides </w:t>
      </w:r>
      <w:r w:rsidR="00C22960" w:rsidRPr="00C838A4">
        <w:t>postal</w:t>
      </w:r>
      <w:r w:rsidRPr="00C838A4">
        <w:t xml:space="preserve"> service</w:t>
      </w:r>
      <w:r w:rsidR="00C22960" w:rsidRPr="00C838A4">
        <w:t>s of the kind provided under the contract</w:t>
      </w:r>
      <w:r w:rsidRPr="00C838A4">
        <w:t xml:space="preserve"> in a highly competitive market, that other shippers who provide similar services constrain its bargaining position, and that it can therefore neither raise prices nor decrease service, quality, or output without risking the loss of business to competit</w:t>
      </w:r>
      <w:r w:rsidR="00D873BF" w:rsidRPr="00C838A4">
        <w:t xml:space="preserve">ors.  </w:t>
      </w:r>
      <w:proofErr w:type="gramStart"/>
      <w:r w:rsidR="00D873BF" w:rsidRPr="00C838A4">
        <w:t xml:space="preserve">Request, Attachment D at </w:t>
      </w:r>
      <w:r w:rsidR="003D677E">
        <w:t>2</w:t>
      </w:r>
      <w:r w:rsidR="003D677E" w:rsidRPr="00C838A4">
        <w:t>.</w:t>
      </w:r>
      <w:proofErr w:type="gramEnd"/>
      <w:r w:rsidR="003D677E" w:rsidRPr="00C838A4">
        <w:t xml:space="preserve">  </w:t>
      </w:r>
      <w:r w:rsidRPr="00C838A4">
        <w:t xml:space="preserve">The Postal Service states that the contract partner supports the Request, that expedited shipping is widely available from private firms, and that the Postal Service is unaware of any small business concerns that could offer comparable services to the contract partner.  </w:t>
      </w:r>
      <w:proofErr w:type="gramStart"/>
      <w:r w:rsidRPr="00C838A4">
        <w:rPr>
          <w:i/>
        </w:rPr>
        <w:t>Id</w:t>
      </w:r>
      <w:r w:rsidRPr="00C838A4">
        <w:t xml:space="preserve">. at </w:t>
      </w:r>
      <w:r w:rsidR="003D677E">
        <w:t>3</w:t>
      </w:r>
      <w:r w:rsidR="003D677E" w:rsidRPr="00C838A4">
        <w:t>.</w:t>
      </w:r>
      <w:proofErr w:type="gramEnd"/>
    </w:p>
    <w:p w:rsidR="00FC5E97" w:rsidRPr="00C838A4" w:rsidRDefault="00FC5E97" w:rsidP="00FC5E97">
      <w:r w:rsidRPr="00C838A4">
        <w:t xml:space="preserve">The Commission </w:t>
      </w:r>
      <w:r w:rsidR="00C22960" w:rsidRPr="00C838A4">
        <w:t>finds that the Postal Service does not exercise sufficient market power that it can effectively set the price of the proposed product substantially above costs, raise prices significantly, decrease quality, or decrease output, without the risk of losing a significant level of business to other firms offering similar product</w:t>
      </w:r>
      <w:r w:rsidR="005A460B" w:rsidRPr="00C838A4">
        <w:t>s</w:t>
      </w:r>
      <w:r w:rsidRPr="00C838A4">
        <w:t>.  Th</w:t>
      </w:r>
      <w:r w:rsidR="00485BF3" w:rsidRPr="00C838A4">
        <w:t>e</w:t>
      </w:r>
      <w:r w:rsidR="005A460B" w:rsidRPr="00C838A4">
        <w:t xml:space="preserve"> </w:t>
      </w:r>
      <w:r w:rsidRPr="00C838A4">
        <w:t xml:space="preserve">availability of other </w:t>
      </w:r>
      <w:r w:rsidR="00485BF3" w:rsidRPr="00C838A4">
        <w:t xml:space="preserve">private sector </w:t>
      </w:r>
      <w:r w:rsidRPr="00C838A4">
        <w:t>providers</w:t>
      </w:r>
      <w:r w:rsidR="00485BF3" w:rsidRPr="00C838A4">
        <w:t xml:space="preserve"> supports this conclusion</w:t>
      </w:r>
      <w:r w:rsidRPr="00C838A4">
        <w:t xml:space="preserve">.  </w:t>
      </w:r>
      <w:r w:rsidR="00EF25F8" w:rsidRPr="00C838A4">
        <w:t>The contract partner and the Public Representative support</w:t>
      </w:r>
      <w:r w:rsidR="00633E52">
        <w:t xml:space="preserve"> the addition of the </w:t>
      </w:r>
      <w:r w:rsidR="00396633">
        <w:t>Priority Mail &amp;</w:t>
      </w:r>
      <w:r w:rsidR="004554CC">
        <w:t> </w:t>
      </w:r>
      <w:r w:rsidR="00396633">
        <w:t>First</w:t>
      </w:r>
      <w:r w:rsidR="00396633">
        <w:noBreakHyphen/>
      </w:r>
      <w:r w:rsidR="003419C9">
        <w:t>Class Package Service</w:t>
      </w:r>
      <w:r w:rsidR="00633E52">
        <w:t xml:space="preserve"> Contract </w:t>
      </w:r>
      <w:r w:rsidR="003419C9">
        <w:t>32</w:t>
      </w:r>
      <w:r w:rsidR="00485BF3" w:rsidRPr="00C838A4">
        <w:t xml:space="preserve"> product to the competitive product list.  </w:t>
      </w:r>
      <w:r w:rsidRPr="00C838A4">
        <w:t>Further, there is no evidence of an adverse impact on small businesses.  For these reasons, having considered the relevant statutory and regulatory requirements</w:t>
      </w:r>
      <w:r w:rsidR="00EF25F8" w:rsidRPr="00C838A4">
        <w:t>, the comments filed,</w:t>
      </w:r>
      <w:r w:rsidRPr="00C838A4">
        <w:t xml:space="preserve"> and the Postal Service’s supporting justification, the Commission finds that </w:t>
      </w:r>
      <w:r w:rsidR="003419C9">
        <w:t>Priority Mail &amp; First-Class Package Service</w:t>
      </w:r>
      <w:r w:rsidR="00633E52">
        <w:t xml:space="preserve"> Contract </w:t>
      </w:r>
      <w:r w:rsidR="003419C9">
        <w:t>32</w:t>
      </w:r>
      <w:r w:rsidR="00553894" w:rsidRPr="00C838A4">
        <w:t xml:space="preserve"> </w:t>
      </w:r>
      <w:r w:rsidRPr="00C838A4">
        <w:t>is appropriately classified as competitive and is added to the competitive product list.</w:t>
      </w:r>
    </w:p>
    <w:p w:rsidR="00FC5E97" w:rsidRPr="00C838A4" w:rsidRDefault="00FC5E97" w:rsidP="00FC5E97">
      <w:r w:rsidRPr="00C838A4">
        <w:rPr>
          <w:i/>
        </w:rPr>
        <w:t>Cost considerations</w:t>
      </w:r>
      <w:r w:rsidRPr="00C838A4">
        <w:t xml:space="preserve">.  Because </w:t>
      </w:r>
      <w:r w:rsidR="00D873BF" w:rsidRPr="00C838A4">
        <w:t xml:space="preserve">the </w:t>
      </w:r>
      <w:r w:rsidR="00633E52">
        <w:t xml:space="preserve">Commission finds </w:t>
      </w:r>
      <w:r w:rsidR="003419C9">
        <w:t>Priority Mail &amp; First-Class Package Service</w:t>
      </w:r>
      <w:r w:rsidR="00633E52">
        <w:t xml:space="preserve"> Contract </w:t>
      </w:r>
      <w:r w:rsidR="003419C9">
        <w:t>32</w:t>
      </w:r>
      <w:r w:rsidR="00D9722B" w:rsidRPr="00C838A4">
        <w:t xml:space="preserve"> </w:t>
      </w:r>
      <w:r w:rsidRPr="00C838A4">
        <w:t xml:space="preserve">is a competitive product, the Postal Service must also show that the contract covers its </w:t>
      </w:r>
      <w:proofErr w:type="gramStart"/>
      <w:r w:rsidRPr="00C838A4">
        <w:t>attributable</w:t>
      </w:r>
      <w:proofErr w:type="gramEnd"/>
      <w:r w:rsidRPr="00C838A4">
        <w:t xml:space="preserve"> costs, </w:t>
      </w:r>
      <w:r w:rsidR="00075FFC" w:rsidRPr="00C838A4">
        <w:t>does not cause market dominant products to subsidize competitive products</w:t>
      </w:r>
      <w:r w:rsidR="00984477" w:rsidRPr="00C838A4">
        <w:t xml:space="preserve"> as a whole</w:t>
      </w:r>
      <w:r w:rsidR="00075FFC" w:rsidRPr="00C838A4">
        <w:t xml:space="preserve">, and </w:t>
      </w:r>
      <w:r w:rsidRPr="00C838A4">
        <w:t xml:space="preserve">contributes to the Postal </w:t>
      </w:r>
      <w:r w:rsidRPr="00C838A4">
        <w:lastRenderedPageBreak/>
        <w:t xml:space="preserve">Service’s institutional costs.  </w:t>
      </w:r>
      <w:proofErr w:type="gramStart"/>
      <w:r w:rsidRPr="00C838A4">
        <w:t xml:space="preserve">39 </w:t>
      </w:r>
      <w:proofErr w:type="spellStart"/>
      <w:r w:rsidRPr="00C838A4">
        <w:t>U.S.C</w:t>
      </w:r>
      <w:proofErr w:type="spellEnd"/>
      <w:r w:rsidRPr="00C838A4">
        <w:t xml:space="preserve">. § 3633(a); 39 </w:t>
      </w:r>
      <w:proofErr w:type="spellStart"/>
      <w:r w:rsidRPr="00C838A4">
        <w:t>C.F.R</w:t>
      </w:r>
      <w:proofErr w:type="spellEnd"/>
      <w:r w:rsidRPr="00C838A4">
        <w:t>. §</w:t>
      </w:r>
      <w:r w:rsidR="0072110A" w:rsidRPr="00C838A4">
        <w:t>§</w:t>
      </w:r>
      <w:r w:rsidRPr="00C838A4">
        <w:t> 3015.5</w:t>
      </w:r>
      <w:r w:rsidR="0072110A" w:rsidRPr="00C838A4">
        <w:t xml:space="preserve"> and 3015.7</w:t>
      </w:r>
      <w:r w:rsidRPr="00C838A4">
        <w:t>.</w:t>
      </w:r>
      <w:proofErr w:type="gramEnd"/>
      <w:r w:rsidR="00FD6D09" w:rsidRPr="00C838A4">
        <w:t xml:space="preserve">  As long as the revenue generated by the contract exceeds its </w:t>
      </w:r>
      <w:proofErr w:type="gramStart"/>
      <w:r w:rsidR="00FD6D09" w:rsidRPr="00C838A4">
        <w:t>attributable</w:t>
      </w:r>
      <w:proofErr w:type="gramEnd"/>
      <w:r w:rsidR="00FD6D09" w:rsidRPr="00C838A4">
        <w:t xml:space="preserve"> costs, the contract is unlikely to reduce the contribution of competitive products as a whole or to adversely affect the ability of competitive products as a whole to contribute </w:t>
      </w:r>
      <w:r w:rsidR="0047572D" w:rsidRPr="00C838A4">
        <w:t>an</w:t>
      </w:r>
      <w:r w:rsidR="00FD6D09" w:rsidRPr="00C838A4">
        <w:t xml:space="preserve"> appropriate share of institutional costs.</w:t>
      </w:r>
      <w:r w:rsidR="00BB36ED" w:rsidRPr="00C838A4">
        <w:t xml:space="preserve">  In other words, if the contract covers its attributable costs, it is likely to comply with 39 </w:t>
      </w:r>
      <w:proofErr w:type="spellStart"/>
      <w:r w:rsidR="00BB36ED" w:rsidRPr="00C838A4">
        <w:t>U.S.C</w:t>
      </w:r>
      <w:proofErr w:type="spellEnd"/>
      <w:r w:rsidR="00BB36ED" w:rsidRPr="00C838A4">
        <w:t>. § 3633(a).</w:t>
      </w:r>
    </w:p>
    <w:p w:rsidR="00FC5E97" w:rsidRPr="00C838A4" w:rsidRDefault="00FC5E97" w:rsidP="00FC5E97">
      <w:pPr>
        <w:pStyle w:val="CommentText"/>
        <w:spacing w:line="360" w:lineRule="auto"/>
        <w:rPr>
          <w:sz w:val="24"/>
          <w:szCs w:val="24"/>
        </w:rPr>
      </w:pPr>
      <w:r w:rsidRPr="00C838A4">
        <w:rPr>
          <w:sz w:val="24"/>
          <w:szCs w:val="24"/>
        </w:rPr>
        <w:t xml:space="preserve">Based on a review of the </w:t>
      </w:r>
      <w:r w:rsidR="00FD6D09" w:rsidRPr="00C838A4">
        <w:rPr>
          <w:sz w:val="24"/>
          <w:szCs w:val="24"/>
        </w:rPr>
        <w:t>record</w:t>
      </w:r>
      <w:r w:rsidR="00CB377E" w:rsidRPr="00C838A4">
        <w:rPr>
          <w:sz w:val="24"/>
          <w:szCs w:val="24"/>
        </w:rPr>
        <w:t xml:space="preserve">, the Commission finds that the rates during the first year of the contract should cover the contract’s </w:t>
      </w:r>
      <w:proofErr w:type="gramStart"/>
      <w:r w:rsidR="00CB377E" w:rsidRPr="00C838A4">
        <w:rPr>
          <w:sz w:val="24"/>
          <w:szCs w:val="24"/>
        </w:rPr>
        <w:t>attributable</w:t>
      </w:r>
      <w:proofErr w:type="gramEnd"/>
      <w:r w:rsidR="00CB377E" w:rsidRPr="00C838A4">
        <w:rPr>
          <w:sz w:val="24"/>
          <w:szCs w:val="24"/>
        </w:rPr>
        <w:t xml:space="preserve"> costs.  39 </w:t>
      </w:r>
      <w:proofErr w:type="spellStart"/>
      <w:r w:rsidR="00CB377E" w:rsidRPr="00C838A4">
        <w:rPr>
          <w:sz w:val="24"/>
          <w:szCs w:val="24"/>
        </w:rPr>
        <w:t>U.S.C</w:t>
      </w:r>
      <w:proofErr w:type="spellEnd"/>
      <w:r w:rsidR="00CB377E" w:rsidRPr="00C838A4">
        <w:rPr>
          <w:sz w:val="24"/>
          <w:szCs w:val="24"/>
        </w:rPr>
        <w:t>. §</w:t>
      </w:r>
      <w:r w:rsidR="007E4BAE">
        <w:rPr>
          <w:sz w:val="24"/>
          <w:szCs w:val="24"/>
        </w:rPr>
        <w:t> </w:t>
      </w:r>
      <w:r w:rsidR="00CB377E" w:rsidRPr="00C838A4">
        <w:rPr>
          <w:sz w:val="24"/>
          <w:szCs w:val="24"/>
        </w:rPr>
        <w:t>3633(a</w:t>
      </w:r>
      <w:proofErr w:type="gramStart"/>
      <w:r w:rsidR="00CB377E" w:rsidRPr="00C838A4">
        <w:rPr>
          <w:sz w:val="24"/>
          <w:szCs w:val="24"/>
        </w:rPr>
        <w:t>)(</w:t>
      </w:r>
      <w:proofErr w:type="gramEnd"/>
      <w:r w:rsidR="00CB377E" w:rsidRPr="00C838A4">
        <w:rPr>
          <w:sz w:val="24"/>
          <w:szCs w:val="24"/>
        </w:rPr>
        <w:t xml:space="preserve">2).  </w:t>
      </w:r>
      <w:r w:rsidR="004A23C6">
        <w:rPr>
          <w:sz w:val="24"/>
          <w:szCs w:val="24"/>
        </w:rPr>
        <w:t xml:space="preserve">The contract contains a price adjustment provision that adjusts contract rates during subsequent contract years.  Request, Attachment B at </w:t>
      </w:r>
      <w:r w:rsidR="003D677E">
        <w:rPr>
          <w:sz w:val="24"/>
          <w:szCs w:val="24"/>
        </w:rPr>
        <w:t xml:space="preserve">3-4.  </w:t>
      </w:r>
      <w:r w:rsidR="004A23C6">
        <w:rPr>
          <w:sz w:val="24"/>
          <w:szCs w:val="24"/>
        </w:rPr>
        <w:t xml:space="preserve">The contract’s price adjustments should not impact the likelihood that the rates will cover </w:t>
      </w:r>
      <w:proofErr w:type="gramStart"/>
      <w:r w:rsidR="004A23C6">
        <w:rPr>
          <w:sz w:val="24"/>
          <w:szCs w:val="24"/>
        </w:rPr>
        <w:t>attributable</w:t>
      </w:r>
      <w:proofErr w:type="gramEnd"/>
      <w:r w:rsidR="004A23C6">
        <w:rPr>
          <w:sz w:val="24"/>
          <w:szCs w:val="24"/>
        </w:rPr>
        <w:t xml:space="preserve"> costs during the subsequent contract years because the cost coverage is sufficiently high in the first year.  </w:t>
      </w:r>
      <w:r w:rsidR="00FD6D09" w:rsidRPr="00C838A4">
        <w:rPr>
          <w:sz w:val="24"/>
          <w:szCs w:val="24"/>
        </w:rPr>
        <w:t>For th</w:t>
      </w:r>
      <w:r w:rsidR="004A23C6">
        <w:rPr>
          <w:sz w:val="24"/>
          <w:szCs w:val="24"/>
        </w:rPr>
        <w:t>ese</w:t>
      </w:r>
      <w:r w:rsidR="00FD6D09" w:rsidRPr="00C838A4">
        <w:rPr>
          <w:sz w:val="24"/>
          <w:szCs w:val="24"/>
        </w:rPr>
        <w:t xml:space="preserve"> reason</w:t>
      </w:r>
      <w:r w:rsidR="004A23C6">
        <w:rPr>
          <w:sz w:val="24"/>
          <w:szCs w:val="24"/>
        </w:rPr>
        <w:t>s</w:t>
      </w:r>
      <w:r w:rsidR="00CB377E" w:rsidRPr="00C838A4">
        <w:rPr>
          <w:sz w:val="24"/>
          <w:szCs w:val="24"/>
        </w:rPr>
        <w:t xml:space="preserve">, </w:t>
      </w:r>
      <w:r w:rsidR="004A23C6">
        <w:rPr>
          <w:sz w:val="24"/>
          <w:szCs w:val="24"/>
        </w:rPr>
        <w:t>the Commission also</w:t>
      </w:r>
      <w:r w:rsidR="00CB377E" w:rsidRPr="00C838A4">
        <w:rPr>
          <w:sz w:val="24"/>
          <w:szCs w:val="24"/>
        </w:rPr>
        <w:t xml:space="preserve"> finds that the contract should not result in competitive products </w:t>
      </w:r>
      <w:r w:rsidR="00FD6D09" w:rsidRPr="00C838A4">
        <w:rPr>
          <w:sz w:val="24"/>
          <w:szCs w:val="24"/>
        </w:rPr>
        <w:t xml:space="preserve">as a whole </w:t>
      </w:r>
      <w:r w:rsidR="00CB377E" w:rsidRPr="00C838A4">
        <w:rPr>
          <w:sz w:val="24"/>
          <w:szCs w:val="24"/>
        </w:rPr>
        <w:t xml:space="preserve">being subsidized by market dominant products, in accordance with 39 </w:t>
      </w:r>
      <w:proofErr w:type="spellStart"/>
      <w:r w:rsidR="00CB377E" w:rsidRPr="00C838A4">
        <w:rPr>
          <w:sz w:val="24"/>
          <w:szCs w:val="24"/>
        </w:rPr>
        <w:t>U.S.C</w:t>
      </w:r>
      <w:proofErr w:type="spellEnd"/>
      <w:r w:rsidR="00CB377E" w:rsidRPr="00C838A4">
        <w:rPr>
          <w:sz w:val="24"/>
          <w:szCs w:val="24"/>
        </w:rPr>
        <w:t xml:space="preserve">. § 3633(a)(1).  </w:t>
      </w:r>
      <w:r w:rsidR="006A6FE0" w:rsidRPr="00C838A4">
        <w:rPr>
          <w:sz w:val="24"/>
          <w:szCs w:val="24"/>
        </w:rPr>
        <w:t xml:space="preserve">Similarly, </w:t>
      </w:r>
      <w:r w:rsidR="004A23C6">
        <w:rPr>
          <w:sz w:val="24"/>
          <w:szCs w:val="24"/>
        </w:rPr>
        <w:t>the Commission</w:t>
      </w:r>
      <w:r w:rsidR="00CB377E" w:rsidRPr="00C838A4">
        <w:rPr>
          <w:sz w:val="24"/>
          <w:szCs w:val="24"/>
        </w:rPr>
        <w:t xml:space="preserve"> finds the contract </w:t>
      </w:r>
      <w:r w:rsidR="006A6FE0" w:rsidRPr="00C838A4">
        <w:rPr>
          <w:sz w:val="24"/>
          <w:szCs w:val="24"/>
        </w:rPr>
        <w:t xml:space="preserve">is unlikely to prevent </w:t>
      </w:r>
      <w:r w:rsidR="00CB377E" w:rsidRPr="00C838A4">
        <w:rPr>
          <w:sz w:val="24"/>
          <w:szCs w:val="24"/>
        </w:rPr>
        <w:t xml:space="preserve">competitive products </w:t>
      </w:r>
      <w:r w:rsidR="006A6FE0" w:rsidRPr="00C838A4">
        <w:rPr>
          <w:sz w:val="24"/>
          <w:szCs w:val="24"/>
        </w:rPr>
        <w:t>as a whole from contributing an appropriate share of</w:t>
      </w:r>
      <w:r w:rsidR="00CB377E" w:rsidRPr="00C838A4">
        <w:rPr>
          <w:sz w:val="24"/>
          <w:szCs w:val="24"/>
        </w:rPr>
        <w:t xml:space="preserve"> institutional costs, </w:t>
      </w:r>
      <w:r w:rsidR="00B875F3" w:rsidRPr="00C838A4">
        <w:rPr>
          <w:sz w:val="24"/>
          <w:szCs w:val="24"/>
        </w:rPr>
        <w:t>consistent with</w:t>
      </w:r>
      <w:r w:rsidR="00CB377E" w:rsidRPr="00C838A4">
        <w:rPr>
          <w:sz w:val="24"/>
          <w:szCs w:val="24"/>
        </w:rPr>
        <w:t xml:space="preserve"> 39 </w:t>
      </w:r>
      <w:proofErr w:type="spellStart"/>
      <w:r w:rsidR="00CB377E" w:rsidRPr="00C838A4">
        <w:rPr>
          <w:sz w:val="24"/>
          <w:szCs w:val="24"/>
        </w:rPr>
        <w:t>U.S.C</w:t>
      </w:r>
      <w:proofErr w:type="spellEnd"/>
      <w:r w:rsidR="00CB377E" w:rsidRPr="00C838A4">
        <w:rPr>
          <w:sz w:val="24"/>
          <w:szCs w:val="24"/>
        </w:rPr>
        <w:t>. §</w:t>
      </w:r>
      <w:r w:rsidR="003D677E">
        <w:rPr>
          <w:sz w:val="24"/>
          <w:szCs w:val="24"/>
        </w:rPr>
        <w:t> </w:t>
      </w:r>
      <w:r w:rsidR="00CB377E" w:rsidRPr="00C838A4">
        <w:rPr>
          <w:sz w:val="24"/>
          <w:szCs w:val="24"/>
        </w:rPr>
        <w:t>3633(a</w:t>
      </w:r>
      <w:proofErr w:type="gramStart"/>
      <w:r w:rsidR="00CB377E" w:rsidRPr="00C838A4">
        <w:rPr>
          <w:sz w:val="24"/>
          <w:szCs w:val="24"/>
        </w:rPr>
        <w:t>)(</w:t>
      </w:r>
      <w:proofErr w:type="gramEnd"/>
      <w:r w:rsidR="00CB377E" w:rsidRPr="00C838A4">
        <w:rPr>
          <w:sz w:val="24"/>
          <w:szCs w:val="24"/>
        </w:rPr>
        <w:t>3).</w:t>
      </w:r>
      <w:r w:rsidR="006A6FE0" w:rsidRPr="00C838A4">
        <w:rPr>
          <w:sz w:val="24"/>
          <w:szCs w:val="24"/>
        </w:rPr>
        <w:t xml:space="preserve">  </w:t>
      </w:r>
      <w:r w:rsidR="006A6FE0" w:rsidRPr="00C838A4">
        <w:rPr>
          <w:i/>
          <w:sz w:val="24"/>
          <w:szCs w:val="24"/>
        </w:rPr>
        <w:t>See also</w:t>
      </w:r>
      <w:r w:rsidR="006A6FE0" w:rsidRPr="00C838A4">
        <w:rPr>
          <w:sz w:val="24"/>
          <w:szCs w:val="24"/>
        </w:rPr>
        <w:t xml:space="preserve"> 39 </w:t>
      </w:r>
      <w:proofErr w:type="spellStart"/>
      <w:r w:rsidR="006A6FE0" w:rsidRPr="00C838A4">
        <w:rPr>
          <w:sz w:val="24"/>
          <w:szCs w:val="24"/>
        </w:rPr>
        <w:t>C.F.R</w:t>
      </w:r>
      <w:proofErr w:type="spellEnd"/>
      <w:r w:rsidR="006A6FE0" w:rsidRPr="00C838A4">
        <w:rPr>
          <w:sz w:val="24"/>
          <w:szCs w:val="24"/>
        </w:rPr>
        <w:t>. § 3015.7(c).</w:t>
      </w:r>
      <w:r w:rsidR="00CB377E" w:rsidRPr="00C838A4">
        <w:rPr>
          <w:sz w:val="24"/>
          <w:szCs w:val="24"/>
        </w:rPr>
        <w:t xml:space="preserve">  Accordingly, a preliminary review of the </w:t>
      </w:r>
      <w:r w:rsidR="0037731C" w:rsidRPr="00C838A4">
        <w:rPr>
          <w:sz w:val="24"/>
          <w:szCs w:val="24"/>
        </w:rPr>
        <w:t xml:space="preserve">contract </w:t>
      </w:r>
      <w:r w:rsidR="00CB377E" w:rsidRPr="00C838A4">
        <w:rPr>
          <w:sz w:val="24"/>
          <w:szCs w:val="24"/>
        </w:rPr>
        <w:t>indicates it is consistent with section</w:t>
      </w:r>
      <w:r w:rsidR="002746A8" w:rsidRPr="00C838A4">
        <w:rPr>
          <w:sz w:val="24"/>
          <w:szCs w:val="24"/>
        </w:rPr>
        <w:t xml:space="preserve"> 3633(a)</w:t>
      </w:r>
      <w:r w:rsidR="00CB377E" w:rsidRPr="00C838A4">
        <w:rPr>
          <w:sz w:val="24"/>
          <w:szCs w:val="24"/>
        </w:rPr>
        <w:t>.</w:t>
      </w:r>
    </w:p>
    <w:p w:rsidR="00FC5E97" w:rsidRPr="00C838A4" w:rsidRDefault="00FC5E97" w:rsidP="00FC5E97">
      <w:pPr>
        <w:pStyle w:val="CommentText"/>
        <w:spacing w:line="360" w:lineRule="auto"/>
        <w:rPr>
          <w:sz w:val="24"/>
          <w:szCs w:val="24"/>
        </w:rPr>
      </w:pPr>
      <w:r w:rsidRPr="00C838A4">
        <w:rPr>
          <w:sz w:val="24"/>
          <w:szCs w:val="24"/>
        </w:rPr>
        <w:t>The Commission will review the contract’s cost coverage</w:t>
      </w:r>
      <w:r w:rsidR="00EC7372" w:rsidRPr="00C838A4">
        <w:rPr>
          <w:sz w:val="24"/>
          <w:szCs w:val="24"/>
        </w:rPr>
        <w:t xml:space="preserve"> and the contribution of competitive products as a whole to the Postal Service’s institutional costs</w:t>
      </w:r>
      <w:r w:rsidRPr="00C838A4">
        <w:rPr>
          <w:sz w:val="24"/>
          <w:szCs w:val="24"/>
        </w:rPr>
        <w:t xml:space="preserve"> in the Commission’s</w:t>
      </w:r>
      <w:r w:rsidRPr="00C838A4">
        <w:rPr>
          <w:color w:val="1F497D"/>
          <w:sz w:val="24"/>
          <w:szCs w:val="24"/>
        </w:rPr>
        <w:t xml:space="preserve"> </w:t>
      </w:r>
      <w:proofErr w:type="spellStart"/>
      <w:r w:rsidRPr="00C838A4">
        <w:rPr>
          <w:sz w:val="24"/>
          <w:szCs w:val="24"/>
        </w:rPr>
        <w:t>A</w:t>
      </w:r>
      <w:r w:rsidR="00396633">
        <w:rPr>
          <w:sz w:val="24"/>
          <w:szCs w:val="24"/>
        </w:rPr>
        <w:t>CD</w:t>
      </w:r>
      <w:proofErr w:type="spellEnd"/>
      <w:r w:rsidRPr="00C838A4">
        <w:rPr>
          <w:color w:val="1F497D"/>
          <w:sz w:val="24"/>
          <w:szCs w:val="24"/>
        </w:rPr>
        <w:t xml:space="preserve"> </w:t>
      </w:r>
      <w:r w:rsidRPr="00C838A4">
        <w:rPr>
          <w:sz w:val="24"/>
          <w:szCs w:val="24"/>
        </w:rPr>
        <w:t xml:space="preserve">to ensure that </w:t>
      </w:r>
      <w:r w:rsidR="00EC7372" w:rsidRPr="00C838A4">
        <w:rPr>
          <w:sz w:val="24"/>
          <w:szCs w:val="24"/>
        </w:rPr>
        <w:t xml:space="preserve">they continue to comply with 39 </w:t>
      </w:r>
      <w:proofErr w:type="spellStart"/>
      <w:r w:rsidR="00EC7372" w:rsidRPr="00C838A4">
        <w:rPr>
          <w:sz w:val="24"/>
          <w:szCs w:val="24"/>
        </w:rPr>
        <w:t>U.S.C</w:t>
      </w:r>
      <w:proofErr w:type="spellEnd"/>
      <w:r w:rsidR="00EC7372" w:rsidRPr="00C838A4">
        <w:rPr>
          <w:sz w:val="24"/>
          <w:szCs w:val="24"/>
        </w:rPr>
        <w:t>. § 3633(a)</w:t>
      </w:r>
      <w:r w:rsidRPr="00C838A4">
        <w:rPr>
          <w:sz w:val="24"/>
          <w:szCs w:val="24"/>
        </w:rPr>
        <w:t>.</w:t>
      </w:r>
    </w:p>
    <w:p w:rsidR="00FC5E97" w:rsidRPr="00C838A4" w:rsidRDefault="00FC5E97" w:rsidP="00FC5E97">
      <w:proofErr w:type="gramStart"/>
      <w:r w:rsidRPr="00C838A4">
        <w:rPr>
          <w:i/>
        </w:rPr>
        <w:t>Other considerations.</w:t>
      </w:r>
      <w:proofErr w:type="gramEnd"/>
      <w:r w:rsidRPr="00C838A4">
        <w:t xml:space="preserve">  By its terms, </w:t>
      </w:r>
      <w:r w:rsidR="00396633">
        <w:t xml:space="preserve">the contract becomes </w:t>
      </w:r>
      <w:r w:rsidR="004554CC">
        <w:t>effective two</w:t>
      </w:r>
      <w:r w:rsidRPr="00C838A4">
        <w:t xml:space="preserve"> business day</w:t>
      </w:r>
      <w:r w:rsidR="003D677E">
        <w:t>s</w:t>
      </w:r>
      <w:r w:rsidR="003D677E" w:rsidRPr="00C838A4">
        <w:t xml:space="preserve"> </w:t>
      </w:r>
      <w:r w:rsidRPr="00C838A4">
        <w:t xml:space="preserve">after the date that the Commission issues all necessary regulatory approval.  </w:t>
      </w:r>
      <w:proofErr w:type="gramStart"/>
      <w:r w:rsidR="00361C8B">
        <w:t xml:space="preserve">Request, Attachment </w:t>
      </w:r>
      <w:r w:rsidR="003D677E">
        <w:t>B</w:t>
      </w:r>
      <w:r w:rsidR="003D677E" w:rsidRPr="00C838A4">
        <w:t xml:space="preserve"> </w:t>
      </w:r>
      <w:r w:rsidR="00D873BF" w:rsidRPr="00C838A4">
        <w:t xml:space="preserve">at </w:t>
      </w:r>
      <w:r w:rsidR="003D677E">
        <w:t>4</w:t>
      </w:r>
      <w:r w:rsidR="003D677E" w:rsidRPr="00C838A4">
        <w:t>.</w:t>
      </w:r>
      <w:proofErr w:type="gramEnd"/>
      <w:r w:rsidR="003D677E" w:rsidRPr="00C838A4">
        <w:t xml:space="preserve">  </w:t>
      </w:r>
      <w:r w:rsidRPr="00C838A4">
        <w:t xml:space="preserve">The contract is scheduled to expire </w:t>
      </w:r>
      <w:r w:rsidR="003D677E">
        <w:t>three</w:t>
      </w:r>
      <w:r w:rsidR="003D677E" w:rsidRPr="00C838A4">
        <w:t xml:space="preserve"> </w:t>
      </w:r>
      <w:r w:rsidRPr="00C838A4">
        <w:t xml:space="preserve">years from the </w:t>
      </w:r>
      <w:r w:rsidRPr="00C838A4">
        <w:lastRenderedPageBreak/>
        <w:t>effective date, unless, among other things, either party terminates the contract with 30 days’ written notice to the other party or it is renewed by mutual agreement.</w:t>
      </w:r>
      <w:r w:rsidRPr="00C838A4">
        <w:rPr>
          <w:rStyle w:val="FootnoteReference"/>
        </w:rPr>
        <w:footnoteReference w:id="5"/>
      </w:r>
    </w:p>
    <w:p w:rsidR="00FC5E97" w:rsidRPr="00C838A4" w:rsidRDefault="00FC5E97" w:rsidP="00FC5E97">
      <w:r w:rsidRPr="00C838A4">
        <w:t xml:space="preserve">The contract also contains a provision that allows the parties to extend the contract for two 90-day periods if a successor agreement is being prepared and the </w:t>
      </w:r>
      <w:r w:rsidR="00530342">
        <w:t>Commission is notified within at least seven</w:t>
      </w:r>
      <w:r w:rsidRPr="00C838A4">
        <w:t xml:space="preserve"> days of the contract expiring.</w:t>
      </w:r>
      <w:r w:rsidRPr="00C838A4">
        <w:rPr>
          <w:rStyle w:val="FootnoteReference"/>
        </w:rPr>
        <w:footnoteReference w:id="6"/>
      </w:r>
      <w:r w:rsidRPr="00C838A4">
        <w:t xml:space="preserve">  During the extension periods, prices will be adjusted as described in the contract.  </w:t>
      </w:r>
      <w:proofErr w:type="gramStart"/>
      <w:r w:rsidR="008702D2">
        <w:t>Request, Attachment B at 4.</w:t>
      </w:r>
      <w:proofErr w:type="gramEnd"/>
      <w:r w:rsidR="003D677E">
        <w:t xml:space="preserve">  </w:t>
      </w:r>
      <w:r w:rsidRPr="00C838A4">
        <w:t>The Commis</w:t>
      </w:r>
      <w:r w:rsidR="00396633">
        <w:t>sion finds the two potential 90-</w:t>
      </w:r>
      <w:r w:rsidRPr="00C838A4">
        <w:t>day extension periods are reasonable because:  (1) prices are automatically a</w:t>
      </w:r>
      <w:r w:rsidR="003844DD">
        <w:t>djusted in the extension period</w:t>
      </w:r>
      <w:r w:rsidRPr="00C838A4">
        <w:t>; and (2) the extension(s) should assist the Postal Service’s contract negotiations by providing additional flexibility.</w:t>
      </w:r>
    </w:p>
    <w:p w:rsidR="00FC5E97" w:rsidRPr="00C838A4" w:rsidRDefault="00FC5E97" w:rsidP="00FC5E97">
      <w:r w:rsidRPr="00C838A4">
        <w:t xml:space="preserve">If the instant contract is terminated prior to the scheduled expiration date, the Postal Service shall promptly </w:t>
      </w:r>
      <w:r w:rsidR="003844DD">
        <w:t xml:space="preserve">file notice of such termination with </w:t>
      </w:r>
      <w:r w:rsidRPr="00C838A4">
        <w:t>the Commission</w:t>
      </w:r>
      <w:r w:rsidR="003844DD">
        <w:t xml:space="preserve"> in these dockets</w:t>
      </w:r>
      <w:r w:rsidRPr="00C838A4">
        <w:t>.</w:t>
      </w:r>
    </w:p>
    <w:p w:rsidR="00FC5E97" w:rsidRPr="00C838A4" w:rsidRDefault="00FC5E97" w:rsidP="00FC5E97">
      <w:r w:rsidRPr="00C838A4">
        <w:t xml:space="preserve">In conclusion, the Commission approves </w:t>
      </w:r>
      <w:r w:rsidR="003419C9">
        <w:t>Priority Mail &amp; First-Class Package Service</w:t>
      </w:r>
      <w:r w:rsidRPr="00C838A4">
        <w:t xml:space="preserve"> Contract </w:t>
      </w:r>
      <w:r w:rsidR="003419C9">
        <w:t>32</w:t>
      </w:r>
      <w:r w:rsidRPr="00C838A4">
        <w:t xml:space="preserve"> as a new product.  </w:t>
      </w:r>
      <w:r w:rsidR="00D90F55">
        <w:t>R</w:t>
      </w:r>
      <w:r w:rsidRPr="00C838A4">
        <w:t>evision</w:t>
      </w:r>
      <w:r w:rsidR="00D90F55">
        <w:t>s</w:t>
      </w:r>
      <w:r w:rsidRPr="00C838A4">
        <w:t xml:space="preserve"> to the competitive product list </w:t>
      </w:r>
      <w:r w:rsidR="00D90F55">
        <w:t xml:space="preserve">and the Mail Classification Schedule </w:t>
      </w:r>
      <w:r w:rsidRPr="00C838A4">
        <w:t>appear below th</w:t>
      </w:r>
      <w:r w:rsidR="00D90F55">
        <w:t>e signature of this Order and are</w:t>
      </w:r>
      <w:r w:rsidRPr="00C838A4">
        <w:t xml:space="preserve"> effective immediately.</w:t>
      </w:r>
    </w:p>
    <w:p w:rsidR="00FC5E97" w:rsidRPr="00C838A4" w:rsidRDefault="00FC5E97" w:rsidP="00947DD1">
      <w:pPr>
        <w:pStyle w:val="Heading1"/>
      </w:pPr>
      <w:r w:rsidRPr="00C838A4">
        <w:lastRenderedPageBreak/>
        <w:t>ORDERING PARAGRAPHS</w:t>
      </w:r>
    </w:p>
    <w:p w:rsidR="009A6A16" w:rsidRPr="00C838A4" w:rsidRDefault="00FC5E97" w:rsidP="00FC334A">
      <w:pPr>
        <w:pStyle w:val="NormalLeft"/>
        <w:keepNext/>
        <w:spacing w:before="240" w:after="240" w:line="240" w:lineRule="auto"/>
        <w:rPr>
          <w:rFonts w:cs="Arial"/>
        </w:rPr>
      </w:pPr>
      <w:r w:rsidRPr="00C838A4">
        <w:rPr>
          <w:rFonts w:cs="Arial"/>
          <w:i/>
        </w:rPr>
        <w:t>It is ordered</w:t>
      </w:r>
      <w:r w:rsidRPr="00C838A4">
        <w:rPr>
          <w:rFonts w:cs="Arial"/>
        </w:rPr>
        <w:t>:</w:t>
      </w:r>
    </w:p>
    <w:p w:rsidR="00FC5E97" w:rsidRPr="00C838A4" w:rsidRDefault="003419C9" w:rsidP="00FC5E97">
      <w:pPr>
        <w:pStyle w:val="OrderPara"/>
        <w:rPr>
          <w:rFonts w:cs="Arial"/>
        </w:rPr>
      </w:pPr>
      <w:r>
        <w:rPr>
          <w:rFonts w:cs="Arial"/>
        </w:rPr>
        <w:t>Priority Mail &amp; First-Class Package Service</w:t>
      </w:r>
      <w:r w:rsidR="00FC5E97" w:rsidRPr="00C838A4">
        <w:rPr>
          <w:rFonts w:cs="Arial"/>
        </w:rPr>
        <w:t xml:space="preserve"> Contract </w:t>
      </w:r>
      <w:r>
        <w:rPr>
          <w:rFonts w:cs="Arial"/>
        </w:rPr>
        <w:t>32</w:t>
      </w:r>
      <w:r w:rsidR="00FC5E97" w:rsidRPr="00C838A4">
        <w:rPr>
          <w:rFonts w:cs="Arial"/>
        </w:rPr>
        <w:t xml:space="preserve"> (</w:t>
      </w:r>
      <w:r>
        <w:rPr>
          <w:rFonts w:cs="Arial"/>
        </w:rPr>
        <w:t>MC2016-209</w:t>
      </w:r>
      <w:r w:rsidR="00FC5E97" w:rsidRPr="00C838A4">
        <w:rPr>
          <w:rFonts w:cs="Arial"/>
        </w:rPr>
        <w:t xml:space="preserve"> and </w:t>
      </w:r>
      <w:r>
        <w:rPr>
          <w:rFonts w:cs="Arial"/>
        </w:rPr>
        <w:t>CP2016-298</w:t>
      </w:r>
      <w:r w:rsidR="00FC5E97" w:rsidRPr="00C838A4">
        <w:rPr>
          <w:rFonts w:cs="Arial"/>
        </w:rPr>
        <w:t xml:space="preserve">) is added to the competitive product list as a new product under Negotiated Service Agreements, Domestic.  </w:t>
      </w:r>
      <w:r w:rsidR="00BA15B2" w:rsidRPr="00C838A4">
        <w:rPr>
          <w:rFonts w:cs="Arial"/>
        </w:rPr>
        <w:t>R</w:t>
      </w:r>
      <w:r w:rsidR="00FC5E97" w:rsidRPr="00C838A4">
        <w:rPr>
          <w:rFonts w:cs="Arial"/>
        </w:rPr>
        <w:t>evision</w:t>
      </w:r>
      <w:r w:rsidR="00BA15B2" w:rsidRPr="00C838A4">
        <w:rPr>
          <w:rFonts w:cs="Arial"/>
        </w:rPr>
        <w:t>s</w:t>
      </w:r>
      <w:r w:rsidR="00FC5E97" w:rsidRPr="00C838A4">
        <w:rPr>
          <w:rFonts w:cs="Arial"/>
        </w:rPr>
        <w:t xml:space="preserve"> to the competitive product list</w:t>
      </w:r>
      <w:r w:rsidR="00BA15B2" w:rsidRPr="00C838A4">
        <w:rPr>
          <w:rFonts w:cs="Arial"/>
        </w:rPr>
        <w:t xml:space="preserve"> and the Mail Classification Schedule</w:t>
      </w:r>
      <w:r w:rsidR="00FC5E97" w:rsidRPr="00C838A4">
        <w:rPr>
          <w:rFonts w:cs="Arial"/>
        </w:rPr>
        <w:t xml:space="preserve"> appear below the signature of this Order and </w:t>
      </w:r>
      <w:r w:rsidR="00BA15B2" w:rsidRPr="00C838A4">
        <w:rPr>
          <w:rFonts w:cs="Arial"/>
        </w:rPr>
        <w:t>are</w:t>
      </w:r>
      <w:r w:rsidR="00FC5E97" w:rsidRPr="00C838A4">
        <w:rPr>
          <w:rFonts w:cs="Arial"/>
        </w:rPr>
        <w:t xml:space="preserve"> effective immediately.</w:t>
      </w:r>
    </w:p>
    <w:p w:rsidR="00FC5E97" w:rsidRPr="00C838A4" w:rsidRDefault="00FC5E97" w:rsidP="00FC5E97">
      <w:pPr>
        <w:pStyle w:val="OrderPara"/>
        <w:rPr>
          <w:rFonts w:cs="Arial"/>
        </w:rPr>
      </w:pPr>
      <w:r w:rsidRPr="00C838A4">
        <w:rPr>
          <w:rFonts w:cs="Arial"/>
        </w:rPr>
        <w:t xml:space="preserve">The Postal Service shall </w:t>
      </w:r>
      <w:r w:rsidR="004A23C6">
        <w:rPr>
          <w:rFonts w:cs="Arial"/>
        </w:rPr>
        <w:t>promptly file notice of the instant contract’s termination with the Commission in these dockets if the instant contract terminates prior to the scheduled expiration date.</w:t>
      </w:r>
    </w:p>
    <w:p w:rsidR="00FC5E97" w:rsidRPr="00C838A4" w:rsidRDefault="00FC5E97" w:rsidP="00FC5E97">
      <w:pPr>
        <w:pStyle w:val="OrderPara"/>
        <w:rPr>
          <w:rFonts w:cs="Arial"/>
        </w:rPr>
      </w:pPr>
      <w:r w:rsidRPr="00C838A4">
        <w:rPr>
          <w:rFonts w:cs="Arial"/>
        </w:rPr>
        <w:t xml:space="preserve">The Secretary shall arrange for publication in the </w:t>
      </w:r>
      <w:r w:rsidRPr="00C838A4">
        <w:rPr>
          <w:rFonts w:cs="Arial"/>
          <w:i/>
        </w:rPr>
        <w:t>Federal Register</w:t>
      </w:r>
      <w:r w:rsidRPr="00C838A4">
        <w:rPr>
          <w:rFonts w:cs="Arial"/>
        </w:rPr>
        <w:t xml:space="preserve"> of an updated product list reflecting the change made in this Order.</w:t>
      </w:r>
    </w:p>
    <w:p w:rsidR="00FC5E97" w:rsidRPr="00C838A4" w:rsidRDefault="00FC5E97" w:rsidP="00FC5E97">
      <w:pPr>
        <w:pStyle w:val="NormalLeft"/>
        <w:spacing w:line="240" w:lineRule="auto"/>
        <w:rPr>
          <w:rFonts w:cs="Arial"/>
        </w:rPr>
      </w:pPr>
      <w:proofErr w:type="gramStart"/>
      <w:r w:rsidRPr="00C838A4">
        <w:rPr>
          <w:rFonts w:cs="Arial"/>
        </w:rPr>
        <w:t>By the Commission.</w:t>
      </w:r>
      <w:proofErr w:type="gramEnd"/>
    </w:p>
    <w:p w:rsidR="00FC5E97" w:rsidRPr="00C838A4" w:rsidRDefault="00FC5E97" w:rsidP="00FC5E97">
      <w:pPr>
        <w:pStyle w:val="Header"/>
        <w:tabs>
          <w:tab w:val="left" w:pos="6840"/>
        </w:tabs>
        <w:ind w:firstLine="0"/>
      </w:pPr>
    </w:p>
    <w:p w:rsidR="00FC5E97" w:rsidRPr="00C838A4" w:rsidRDefault="00FC5E97" w:rsidP="00FC5E97">
      <w:pPr>
        <w:pStyle w:val="NormalLeft"/>
        <w:spacing w:line="240" w:lineRule="auto"/>
        <w:rPr>
          <w:rFonts w:cs="Arial"/>
        </w:rPr>
      </w:pPr>
    </w:p>
    <w:p w:rsidR="00FC5E97" w:rsidRPr="00C838A4" w:rsidRDefault="00FC5E97" w:rsidP="00FC5E97">
      <w:pPr>
        <w:pStyle w:val="NormalLeft"/>
        <w:spacing w:line="240" w:lineRule="auto"/>
        <w:rPr>
          <w:rFonts w:cs="Arial"/>
        </w:rPr>
      </w:pPr>
    </w:p>
    <w:p w:rsidR="00FC5E97" w:rsidRPr="00C838A4" w:rsidRDefault="00B82C77" w:rsidP="00FC5E97">
      <w:pPr>
        <w:pStyle w:val="NormalLeft"/>
        <w:spacing w:line="240" w:lineRule="auto"/>
        <w:ind w:left="5040"/>
        <w:rPr>
          <w:rFonts w:cs="Arial"/>
        </w:rPr>
      </w:pPr>
      <w:r>
        <w:rPr>
          <w:rFonts w:cs="Arial"/>
        </w:rPr>
        <w:t>Stacy L. Ruble</w:t>
      </w:r>
      <w:r w:rsidR="00FC5E97" w:rsidRPr="00C838A4">
        <w:rPr>
          <w:rFonts w:cs="Arial"/>
        </w:rPr>
        <w:br/>
        <w:t>Secretary</w:t>
      </w:r>
    </w:p>
    <w:p w:rsidR="00FF2554" w:rsidRDefault="00FF2554">
      <w:pPr>
        <w:spacing w:after="200" w:line="276" w:lineRule="auto"/>
        <w:ind w:firstLine="0"/>
      </w:pPr>
      <w:r>
        <w:br w:type="page"/>
      </w:r>
    </w:p>
    <w:p w:rsidR="00FF2554" w:rsidRPr="00FF2554" w:rsidRDefault="00FF2554" w:rsidP="00FF2554">
      <w:pPr>
        <w:spacing w:line="240" w:lineRule="auto"/>
        <w:ind w:firstLine="0"/>
        <w:jc w:val="center"/>
        <w:rPr>
          <w:rFonts w:eastAsia="Calibri"/>
          <w:bCs w:val="0"/>
          <w:kern w:val="0"/>
        </w:rPr>
      </w:pPr>
      <w:r w:rsidRPr="00FF2554">
        <w:rPr>
          <w:rFonts w:eastAsia="Calibri"/>
          <w:bCs w:val="0"/>
          <w:kern w:val="0"/>
        </w:rPr>
        <w:lastRenderedPageBreak/>
        <w:t>CHANGE IN PRODUCT LIST</w:t>
      </w:r>
    </w:p>
    <w:p w:rsidR="00FF2554" w:rsidRPr="00FF2554" w:rsidRDefault="00FF2554" w:rsidP="00FF2554">
      <w:pPr>
        <w:spacing w:line="240" w:lineRule="auto"/>
        <w:ind w:firstLine="0"/>
        <w:jc w:val="center"/>
        <w:rPr>
          <w:rFonts w:eastAsia="Calibri"/>
          <w:bCs w:val="0"/>
          <w:kern w:val="0"/>
        </w:rPr>
      </w:pPr>
    </w:p>
    <w:p w:rsidR="00FF2554" w:rsidRPr="00FF2554" w:rsidRDefault="00FF2554" w:rsidP="00FF2554">
      <w:pPr>
        <w:spacing w:line="240" w:lineRule="auto"/>
        <w:ind w:firstLine="0"/>
        <w:jc w:val="center"/>
        <w:rPr>
          <w:rFonts w:eastAsia="Calibri"/>
          <w:bCs w:val="0"/>
          <w:kern w:val="0"/>
        </w:rPr>
      </w:pPr>
    </w:p>
    <w:p w:rsidR="00FF2554" w:rsidRPr="00FF2554" w:rsidRDefault="00FF2554" w:rsidP="00FF2554">
      <w:pPr>
        <w:spacing w:after="200"/>
        <w:ind w:firstLine="0"/>
        <w:rPr>
          <w:rFonts w:eastAsia="Calibri"/>
          <w:bCs w:val="0"/>
          <w:kern w:val="0"/>
        </w:rPr>
      </w:pPr>
      <w:r w:rsidRPr="00FF2554">
        <w:rPr>
          <w:rFonts w:eastAsia="Calibri"/>
          <w:bCs w:val="0"/>
          <w:kern w:val="0"/>
        </w:rPr>
        <w:t xml:space="preserve">The following material represents changes to the product list codified in Appendix </w:t>
      </w:r>
      <w:r w:rsidR="007164E3">
        <w:rPr>
          <w:rFonts w:eastAsia="Calibri"/>
          <w:bCs w:val="0"/>
          <w:kern w:val="0"/>
        </w:rPr>
        <w:t>B</w:t>
      </w:r>
      <w:r w:rsidR="007164E3" w:rsidRPr="00FF2554">
        <w:rPr>
          <w:rFonts w:eastAsia="Calibri"/>
          <w:bCs w:val="0"/>
          <w:kern w:val="0"/>
        </w:rPr>
        <w:t xml:space="preserve"> </w:t>
      </w:r>
      <w:r w:rsidRPr="00FF2554">
        <w:rPr>
          <w:rFonts w:eastAsia="Calibri"/>
          <w:bCs w:val="0"/>
          <w:kern w:val="0"/>
        </w:rPr>
        <w:t xml:space="preserve">to 39 </w:t>
      </w:r>
      <w:proofErr w:type="spellStart"/>
      <w:r w:rsidRPr="00FF2554">
        <w:rPr>
          <w:rFonts w:eastAsia="Calibri"/>
          <w:bCs w:val="0"/>
          <w:kern w:val="0"/>
        </w:rPr>
        <w:t>C.F.R</w:t>
      </w:r>
      <w:proofErr w:type="spellEnd"/>
      <w:r w:rsidRPr="00FF2554">
        <w:rPr>
          <w:rFonts w:eastAsia="Calibri"/>
          <w:bCs w:val="0"/>
          <w:kern w:val="0"/>
        </w:rPr>
        <w:t xml:space="preserve">. </w:t>
      </w:r>
      <w:proofErr w:type="gramStart"/>
      <w:r w:rsidRPr="00FF2554">
        <w:rPr>
          <w:rFonts w:eastAsia="Calibri"/>
          <w:bCs w:val="0"/>
          <w:kern w:val="0"/>
        </w:rPr>
        <w:t>part</w:t>
      </w:r>
      <w:proofErr w:type="gramEnd"/>
      <w:r w:rsidRPr="00FF2554">
        <w:rPr>
          <w:rFonts w:eastAsia="Calibri"/>
          <w:bCs w:val="0"/>
          <w:kern w:val="0"/>
        </w:rPr>
        <w:t xml:space="preserve"> 3020, subpart A—</w:t>
      </w:r>
      <w:r w:rsidR="007164E3">
        <w:rPr>
          <w:rFonts w:eastAsia="Calibri"/>
          <w:bCs w:val="0"/>
          <w:kern w:val="0"/>
        </w:rPr>
        <w:t>Competitive Product List</w:t>
      </w:r>
      <w:r w:rsidRPr="00FF2554">
        <w:rPr>
          <w:rFonts w:eastAsia="Calibri"/>
          <w:bCs w:val="0"/>
          <w:kern w:val="0"/>
        </w:rPr>
        <w:t xml:space="preserve">.  These changes reflect the Commission’s order in Docket Nos. </w:t>
      </w:r>
      <w:proofErr w:type="gramStart"/>
      <w:r w:rsidR="003419C9">
        <w:rPr>
          <w:rFonts w:eastAsia="Calibri"/>
          <w:bCs w:val="0"/>
          <w:kern w:val="0"/>
        </w:rPr>
        <w:t>MC2016-209</w:t>
      </w:r>
      <w:r w:rsidRPr="00FF2554">
        <w:rPr>
          <w:rFonts w:eastAsia="Calibri"/>
          <w:bCs w:val="0"/>
          <w:kern w:val="0"/>
        </w:rPr>
        <w:t xml:space="preserve"> and </w:t>
      </w:r>
      <w:r w:rsidR="003419C9">
        <w:rPr>
          <w:rFonts w:eastAsia="Calibri"/>
          <w:bCs w:val="0"/>
          <w:kern w:val="0"/>
        </w:rPr>
        <w:t>CP2016-298</w:t>
      </w:r>
      <w:r w:rsidRPr="00FF2554">
        <w:rPr>
          <w:rFonts w:eastAsia="Calibri"/>
          <w:bCs w:val="0"/>
          <w:kern w:val="0"/>
        </w:rPr>
        <w:t>.</w:t>
      </w:r>
      <w:proofErr w:type="gramEnd"/>
      <w:r w:rsidRPr="00FF2554">
        <w:rPr>
          <w:rFonts w:eastAsia="Calibri"/>
          <w:bCs w:val="0"/>
          <w:kern w:val="0"/>
        </w:rPr>
        <w:t xml:space="preserve">  The Commission uses two main conventions when making changes to the product list.  New text is underlined.  Deleted text is struck through.</w:t>
      </w:r>
    </w:p>
    <w:p w:rsidR="00FF2554" w:rsidRPr="00FF2554" w:rsidRDefault="00FF2554" w:rsidP="00FF2554">
      <w:pPr>
        <w:spacing w:line="240" w:lineRule="auto"/>
        <w:ind w:firstLine="0"/>
        <w:rPr>
          <w:rFonts w:eastAsia="Calibri"/>
          <w:bCs w:val="0"/>
          <w:kern w:val="0"/>
        </w:rPr>
      </w:pPr>
    </w:p>
    <w:p w:rsidR="00FF2554" w:rsidRPr="00FF2554" w:rsidRDefault="007164E3" w:rsidP="00FF2554">
      <w:pPr>
        <w:spacing w:line="240" w:lineRule="auto"/>
        <w:ind w:firstLine="0"/>
        <w:rPr>
          <w:rFonts w:eastAsia="Calibri"/>
          <w:b/>
          <w:bCs w:val="0"/>
          <w:kern w:val="0"/>
          <w:sz w:val="22"/>
          <w:szCs w:val="22"/>
        </w:rPr>
      </w:pPr>
      <w:r>
        <w:rPr>
          <w:rFonts w:eastAsia="Calibri"/>
          <w:b/>
          <w:bCs w:val="0"/>
          <w:kern w:val="0"/>
          <w:sz w:val="22"/>
          <w:szCs w:val="22"/>
        </w:rPr>
        <w:t>Appendix</w:t>
      </w:r>
      <w:r w:rsidRPr="00FF2554">
        <w:rPr>
          <w:rFonts w:eastAsia="Calibri"/>
          <w:b/>
          <w:bCs w:val="0"/>
          <w:kern w:val="0"/>
          <w:sz w:val="22"/>
          <w:szCs w:val="22"/>
        </w:rPr>
        <w:t xml:space="preserve"> </w:t>
      </w:r>
      <w:r w:rsidR="00FF2554" w:rsidRPr="00FF2554">
        <w:rPr>
          <w:rFonts w:eastAsia="Calibri"/>
          <w:b/>
          <w:bCs w:val="0"/>
          <w:kern w:val="0"/>
          <w:sz w:val="22"/>
          <w:szCs w:val="22"/>
        </w:rPr>
        <w:t>B</w:t>
      </w:r>
      <w:r>
        <w:rPr>
          <w:rFonts w:eastAsia="Calibri"/>
          <w:b/>
          <w:bCs w:val="0"/>
          <w:kern w:val="0"/>
          <w:sz w:val="22"/>
          <w:szCs w:val="22"/>
        </w:rPr>
        <w:t xml:space="preserve"> to subpart A of Part 3020</w:t>
      </w:r>
      <w:r w:rsidR="00FF2554" w:rsidRPr="00FF2554">
        <w:rPr>
          <w:rFonts w:eastAsia="Calibri"/>
          <w:b/>
          <w:bCs w:val="0"/>
          <w:kern w:val="0"/>
          <w:sz w:val="22"/>
          <w:szCs w:val="22"/>
        </w:rPr>
        <w:t>—Competitive Product</w:t>
      </w:r>
      <w:r>
        <w:rPr>
          <w:rFonts w:eastAsia="Calibri"/>
          <w:b/>
          <w:bCs w:val="0"/>
          <w:kern w:val="0"/>
          <w:sz w:val="22"/>
          <w:szCs w:val="22"/>
        </w:rPr>
        <w:t xml:space="preserve"> List</w:t>
      </w:r>
    </w:p>
    <w:p w:rsidR="00FF2554" w:rsidRPr="00FF2554" w:rsidRDefault="00FF2554" w:rsidP="00FF2554">
      <w:pPr>
        <w:spacing w:line="240" w:lineRule="auto"/>
        <w:ind w:firstLine="0"/>
        <w:rPr>
          <w:rFonts w:eastAsia="Calibri"/>
          <w:bCs w:val="0"/>
          <w:kern w:val="0"/>
          <w:sz w:val="22"/>
          <w:szCs w:val="22"/>
        </w:rPr>
      </w:pPr>
      <w:r w:rsidRPr="00FF2554">
        <w:rPr>
          <w:rFonts w:eastAsia="Calibri"/>
          <w:bCs w:val="0"/>
          <w:kern w:val="0"/>
          <w:sz w:val="22"/>
          <w:szCs w:val="22"/>
        </w:rPr>
        <w:t>*****</w:t>
      </w:r>
    </w:p>
    <w:p w:rsidR="008E52C4" w:rsidRDefault="008E52C4" w:rsidP="00FF2554">
      <w:pPr>
        <w:spacing w:line="240" w:lineRule="auto"/>
        <w:ind w:firstLine="0"/>
        <w:rPr>
          <w:rFonts w:eastAsia="Calibri"/>
          <w:b/>
          <w:bCs w:val="0"/>
          <w:kern w:val="0"/>
          <w:sz w:val="22"/>
          <w:szCs w:val="22"/>
        </w:rPr>
      </w:pPr>
      <w:r>
        <w:rPr>
          <w:rFonts w:eastAsia="Calibri"/>
          <w:b/>
          <w:bCs w:val="0"/>
          <w:kern w:val="0"/>
          <w:sz w:val="22"/>
          <w:szCs w:val="22"/>
        </w:rPr>
        <w:t>Negotiated Service Agreement*</w:t>
      </w:r>
    </w:p>
    <w:p w:rsidR="00FF2554" w:rsidRPr="00FF2554" w:rsidRDefault="008E52C4" w:rsidP="008E52C4">
      <w:pPr>
        <w:spacing w:line="240" w:lineRule="auto"/>
        <w:ind w:firstLine="360"/>
        <w:rPr>
          <w:rFonts w:eastAsia="Calibri"/>
          <w:bCs w:val="0"/>
          <w:kern w:val="0"/>
          <w:sz w:val="22"/>
          <w:szCs w:val="22"/>
        </w:rPr>
      </w:pPr>
      <w:r>
        <w:rPr>
          <w:rFonts w:eastAsia="Calibri"/>
          <w:b/>
          <w:bCs w:val="0"/>
          <w:kern w:val="0"/>
          <w:sz w:val="22"/>
          <w:szCs w:val="22"/>
        </w:rPr>
        <w:t>Domestic</w:t>
      </w:r>
      <w:r w:rsidR="007164E3">
        <w:rPr>
          <w:rFonts w:eastAsia="Calibri"/>
          <w:b/>
          <w:bCs w:val="0"/>
          <w:kern w:val="0"/>
          <w:sz w:val="22"/>
          <w:szCs w:val="22"/>
        </w:rPr>
        <w:t>*</w:t>
      </w:r>
    </w:p>
    <w:p w:rsidR="00FF2554" w:rsidRPr="00FF2554" w:rsidRDefault="00FF2554" w:rsidP="00FF2554">
      <w:pPr>
        <w:spacing w:line="240" w:lineRule="auto"/>
        <w:ind w:left="360" w:firstLine="0"/>
        <w:rPr>
          <w:rFonts w:eastAsia="Calibri"/>
          <w:bCs w:val="0"/>
          <w:kern w:val="0"/>
          <w:sz w:val="22"/>
          <w:szCs w:val="22"/>
        </w:rPr>
      </w:pPr>
      <w:r w:rsidRPr="00FF2554">
        <w:rPr>
          <w:rFonts w:eastAsia="Calibri"/>
          <w:bCs w:val="0"/>
          <w:kern w:val="0"/>
          <w:sz w:val="22"/>
          <w:szCs w:val="22"/>
        </w:rPr>
        <w:t>*****</w:t>
      </w:r>
    </w:p>
    <w:p w:rsidR="00FF2554" w:rsidRPr="00FF2554" w:rsidRDefault="003419C9" w:rsidP="00FF2554">
      <w:pPr>
        <w:spacing w:line="240" w:lineRule="auto"/>
        <w:ind w:left="720" w:firstLine="0"/>
        <w:rPr>
          <w:rFonts w:eastAsia="Calibri"/>
          <w:bCs w:val="0"/>
          <w:kern w:val="0"/>
          <w:sz w:val="22"/>
          <w:szCs w:val="22"/>
        </w:rPr>
      </w:pPr>
      <w:r>
        <w:rPr>
          <w:rFonts w:eastAsia="Calibri"/>
          <w:bCs w:val="0"/>
          <w:kern w:val="0"/>
          <w:sz w:val="22"/>
          <w:szCs w:val="22"/>
          <w:u w:val="single"/>
        </w:rPr>
        <w:t>Priority Mail &amp; First-Class Package Service</w:t>
      </w:r>
      <w:r w:rsidR="00633E52">
        <w:rPr>
          <w:rFonts w:eastAsia="Calibri"/>
          <w:bCs w:val="0"/>
          <w:kern w:val="0"/>
          <w:sz w:val="22"/>
          <w:szCs w:val="22"/>
          <w:u w:val="single"/>
        </w:rPr>
        <w:t xml:space="preserve"> Contract </w:t>
      </w:r>
      <w:r>
        <w:rPr>
          <w:rFonts w:eastAsia="Calibri"/>
          <w:bCs w:val="0"/>
          <w:kern w:val="0"/>
          <w:sz w:val="22"/>
          <w:szCs w:val="22"/>
          <w:u w:val="single"/>
        </w:rPr>
        <w:t>32</w:t>
      </w:r>
    </w:p>
    <w:p w:rsidR="00FF2554" w:rsidRPr="00FF2554" w:rsidRDefault="00FF2554" w:rsidP="00FF2554">
      <w:pPr>
        <w:spacing w:line="240" w:lineRule="auto"/>
        <w:ind w:left="720" w:firstLine="0"/>
        <w:rPr>
          <w:rFonts w:eastAsia="Calibri"/>
          <w:bCs w:val="0"/>
          <w:kern w:val="0"/>
          <w:sz w:val="22"/>
          <w:szCs w:val="22"/>
        </w:rPr>
      </w:pPr>
      <w:r w:rsidRPr="00FF2554">
        <w:rPr>
          <w:rFonts w:eastAsia="Calibri"/>
          <w:bCs w:val="0"/>
          <w:kern w:val="0"/>
          <w:sz w:val="22"/>
          <w:szCs w:val="22"/>
        </w:rPr>
        <w:t>*****</w:t>
      </w:r>
    </w:p>
    <w:p w:rsidR="00FF2554" w:rsidRPr="00FF2554" w:rsidRDefault="00FF2554" w:rsidP="00FF2554">
      <w:pPr>
        <w:spacing w:after="200" w:line="276" w:lineRule="auto"/>
        <w:ind w:firstLine="0"/>
        <w:rPr>
          <w:rFonts w:eastAsia="Calibri"/>
          <w:bCs w:val="0"/>
          <w:kern w:val="0"/>
          <w:sz w:val="22"/>
          <w:szCs w:val="22"/>
        </w:rPr>
      </w:pPr>
      <w:r w:rsidRPr="00FF2554">
        <w:rPr>
          <w:rFonts w:eastAsia="Calibri"/>
          <w:bCs w:val="0"/>
          <w:kern w:val="0"/>
          <w:sz w:val="22"/>
          <w:szCs w:val="22"/>
        </w:rPr>
        <w:br w:type="page"/>
      </w:r>
    </w:p>
    <w:p w:rsidR="003419C9" w:rsidRDefault="003419C9" w:rsidP="000B0FF7">
      <w:pPr>
        <w:pStyle w:val="Default"/>
        <w:jc w:val="center"/>
      </w:pPr>
      <w:r>
        <w:lastRenderedPageBreak/>
        <w:t>CHANGES TO THE MAIL CLASSIFICATION SCHEDULE</w:t>
      </w:r>
    </w:p>
    <w:p w:rsidR="003419C9" w:rsidRDefault="003419C9" w:rsidP="00A5149E">
      <w:pPr>
        <w:pStyle w:val="Level5"/>
      </w:pPr>
    </w:p>
    <w:p w:rsidR="003419C9" w:rsidRPr="00FF2554" w:rsidRDefault="003419C9" w:rsidP="0027766B">
      <w:pPr>
        <w:spacing w:after="200"/>
        <w:ind w:firstLine="0"/>
        <w:rPr>
          <w:rFonts w:eastAsia="Calibri"/>
          <w:bCs w:val="0"/>
          <w:kern w:val="0"/>
        </w:rPr>
      </w:pPr>
      <w:r w:rsidRPr="00FF2554">
        <w:rPr>
          <w:rFonts w:eastAsia="Calibri"/>
          <w:bCs w:val="0"/>
          <w:kern w:val="0"/>
        </w:rPr>
        <w:t>The following material represents a change to the Mail Classification Schedule.  The Commission uses two main conventions when making changes to the Mail Classification Schedule.  New text is underlined.  Deleted text is struck through.</w:t>
      </w:r>
    </w:p>
    <w:p w:rsidR="003419C9" w:rsidRPr="00FF2554" w:rsidRDefault="003419C9" w:rsidP="0027766B">
      <w:pPr>
        <w:spacing w:line="240" w:lineRule="auto"/>
        <w:ind w:firstLine="0"/>
        <w:rPr>
          <w:rFonts w:eastAsia="Calibri"/>
          <w:bCs w:val="0"/>
          <w:kern w:val="0"/>
        </w:rPr>
      </w:pPr>
    </w:p>
    <w:p w:rsidR="003419C9" w:rsidRPr="00FF2554" w:rsidRDefault="003419C9" w:rsidP="0027766B">
      <w:pPr>
        <w:spacing w:line="240" w:lineRule="auto"/>
        <w:ind w:firstLine="0"/>
        <w:rPr>
          <w:rFonts w:eastAsia="Calibri"/>
          <w:b/>
          <w:bCs w:val="0"/>
          <w:kern w:val="0"/>
          <w:sz w:val="22"/>
          <w:szCs w:val="22"/>
        </w:rPr>
      </w:pPr>
      <w:r w:rsidRPr="00FF2554">
        <w:rPr>
          <w:rFonts w:eastAsia="Calibri"/>
          <w:b/>
          <w:bCs w:val="0"/>
          <w:kern w:val="0"/>
          <w:sz w:val="22"/>
          <w:szCs w:val="22"/>
        </w:rPr>
        <w:t>Part B—Competitive Products</w:t>
      </w:r>
    </w:p>
    <w:p w:rsidR="003419C9" w:rsidRPr="00FF2554" w:rsidRDefault="003419C9" w:rsidP="0027766B">
      <w:pPr>
        <w:spacing w:line="240" w:lineRule="auto"/>
        <w:ind w:firstLine="0"/>
        <w:rPr>
          <w:rFonts w:eastAsia="Calibri"/>
          <w:bCs w:val="0"/>
          <w:kern w:val="0"/>
          <w:sz w:val="22"/>
          <w:szCs w:val="22"/>
        </w:rPr>
      </w:pPr>
      <w:r w:rsidRPr="00FF2554">
        <w:rPr>
          <w:rFonts w:eastAsia="Calibri"/>
          <w:b/>
          <w:bCs w:val="0"/>
          <w:kern w:val="0"/>
          <w:sz w:val="22"/>
          <w:szCs w:val="22"/>
        </w:rPr>
        <w:t>2000 Competitive Product List</w:t>
      </w:r>
    </w:p>
    <w:p w:rsidR="003419C9" w:rsidRPr="00FF2554" w:rsidRDefault="003419C9" w:rsidP="0027766B">
      <w:pPr>
        <w:spacing w:line="240" w:lineRule="auto"/>
        <w:ind w:firstLine="0"/>
        <w:rPr>
          <w:rFonts w:eastAsia="Calibri"/>
          <w:bCs w:val="0"/>
          <w:kern w:val="0"/>
          <w:sz w:val="22"/>
          <w:szCs w:val="22"/>
        </w:rPr>
      </w:pPr>
      <w:r w:rsidRPr="00FF2554">
        <w:rPr>
          <w:rFonts w:eastAsia="Calibri"/>
          <w:bCs w:val="0"/>
          <w:kern w:val="0"/>
          <w:sz w:val="22"/>
          <w:szCs w:val="22"/>
        </w:rPr>
        <w:t>*****</w:t>
      </w:r>
    </w:p>
    <w:p w:rsidR="003419C9" w:rsidRPr="00FF2554" w:rsidRDefault="003419C9" w:rsidP="0027766B">
      <w:pPr>
        <w:spacing w:line="240" w:lineRule="auto"/>
        <w:ind w:firstLine="0"/>
        <w:rPr>
          <w:rFonts w:eastAsia="Calibri"/>
          <w:bCs w:val="0"/>
          <w:kern w:val="0"/>
          <w:sz w:val="22"/>
          <w:szCs w:val="22"/>
        </w:rPr>
      </w:pPr>
      <w:r w:rsidRPr="00FF2554">
        <w:rPr>
          <w:rFonts w:eastAsia="Calibri"/>
          <w:b/>
          <w:bCs w:val="0"/>
          <w:kern w:val="0"/>
          <w:sz w:val="22"/>
          <w:szCs w:val="22"/>
        </w:rPr>
        <w:t>Negotiated Service Agreements*</w:t>
      </w:r>
    </w:p>
    <w:p w:rsidR="003419C9" w:rsidRPr="00FF2554" w:rsidRDefault="003419C9" w:rsidP="0027766B">
      <w:pPr>
        <w:spacing w:line="240" w:lineRule="auto"/>
        <w:ind w:left="360" w:firstLine="0"/>
        <w:rPr>
          <w:rFonts w:eastAsia="Calibri"/>
          <w:bCs w:val="0"/>
          <w:kern w:val="0"/>
          <w:sz w:val="22"/>
          <w:szCs w:val="22"/>
        </w:rPr>
      </w:pPr>
      <w:r w:rsidRPr="00FF2554">
        <w:rPr>
          <w:rFonts w:eastAsia="Calibri"/>
          <w:bCs w:val="0"/>
          <w:kern w:val="0"/>
          <w:sz w:val="22"/>
          <w:szCs w:val="22"/>
        </w:rPr>
        <w:t>Domestic*</w:t>
      </w:r>
    </w:p>
    <w:p w:rsidR="003419C9" w:rsidRPr="00FF2554" w:rsidRDefault="003419C9" w:rsidP="0027766B">
      <w:pPr>
        <w:spacing w:line="240" w:lineRule="auto"/>
        <w:ind w:left="360" w:firstLine="0"/>
        <w:rPr>
          <w:rFonts w:eastAsia="Calibri"/>
          <w:bCs w:val="0"/>
          <w:kern w:val="0"/>
          <w:sz w:val="22"/>
          <w:szCs w:val="22"/>
        </w:rPr>
      </w:pPr>
      <w:r w:rsidRPr="00FF2554">
        <w:rPr>
          <w:rFonts w:eastAsia="Calibri"/>
          <w:bCs w:val="0"/>
          <w:kern w:val="0"/>
          <w:sz w:val="22"/>
          <w:szCs w:val="22"/>
        </w:rPr>
        <w:t>*****</w:t>
      </w:r>
    </w:p>
    <w:p w:rsidR="003419C9" w:rsidRPr="00FF2554" w:rsidRDefault="003419C9" w:rsidP="0027766B">
      <w:pPr>
        <w:spacing w:line="240" w:lineRule="auto"/>
        <w:ind w:left="720" w:firstLine="0"/>
        <w:rPr>
          <w:rFonts w:eastAsia="Calibri"/>
          <w:bCs w:val="0"/>
          <w:kern w:val="0"/>
          <w:sz w:val="22"/>
          <w:szCs w:val="22"/>
        </w:rPr>
      </w:pPr>
      <w:r>
        <w:rPr>
          <w:rFonts w:eastAsia="Calibri"/>
          <w:bCs w:val="0"/>
          <w:kern w:val="0"/>
          <w:sz w:val="22"/>
          <w:szCs w:val="22"/>
          <w:u w:val="single"/>
        </w:rPr>
        <w:t>Priority Mail &amp; First-Class Package Service Contract 32</w:t>
      </w:r>
    </w:p>
    <w:p w:rsidR="003419C9" w:rsidRPr="00FF2554" w:rsidRDefault="003419C9" w:rsidP="0027766B">
      <w:pPr>
        <w:spacing w:line="240" w:lineRule="auto"/>
        <w:ind w:left="720" w:firstLine="0"/>
        <w:rPr>
          <w:rFonts w:eastAsia="Calibri"/>
          <w:bCs w:val="0"/>
          <w:kern w:val="0"/>
          <w:sz w:val="22"/>
          <w:szCs w:val="22"/>
        </w:rPr>
      </w:pPr>
      <w:r w:rsidRPr="00FF2554">
        <w:rPr>
          <w:rFonts w:eastAsia="Calibri"/>
          <w:bCs w:val="0"/>
          <w:kern w:val="0"/>
          <w:sz w:val="22"/>
          <w:szCs w:val="22"/>
        </w:rPr>
        <w:t>*****</w:t>
      </w:r>
    </w:p>
    <w:p w:rsidR="003419C9" w:rsidRPr="00FF2554" w:rsidRDefault="003419C9" w:rsidP="0027766B">
      <w:pPr>
        <w:spacing w:line="240" w:lineRule="auto"/>
        <w:ind w:left="1440" w:hanging="1440"/>
        <w:rPr>
          <w:rFonts w:eastAsia="Calibri"/>
          <w:b/>
          <w:bCs w:val="0"/>
          <w:kern w:val="0"/>
          <w:sz w:val="22"/>
          <w:szCs w:val="22"/>
        </w:rPr>
      </w:pPr>
      <w:r w:rsidRPr="00FF2554">
        <w:rPr>
          <w:rFonts w:eastAsia="Calibri"/>
          <w:b/>
          <w:bCs w:val="0"/>
          <w:kern w:val="0"/>
          <w:sz w:val="22"/>
          <w:szCs w:val="22"/>
        </w:rPr>
        <w:t>2500</w:t>
      </w:r>
      <w:r w:rsidRPr="00FF2554">
        <w:rPr>
          <w:rFonts w:eastAsia="Calibri"/>
          <w:b/>
          <w:bCs w:val="0"/>
          <w:kern w:val="0"/>
          <w:sz w:val="22"/>
          <w:szCs w:val="22"/>
        </w:rPr>
        <w:tab/>
        <w:t>Negotiated Service Agreements</w:t>
      </w:r>
    </w:p>
    <w:p w:rsidR="003419C9" w:rsidRPr="00FF2554" w:rsidRDefault="003419C9" w:rsidP="0027766B">
      <w:pPr>
        <w:spacing w:line="240" w:lineRule="auto"/>
        <w:ind w:firstLine="0"/>
        <w:rPr>
          <w:rFonts w:eastAsia="Calibri"/>
          <w:bCs w:val="0"/>
          <w:kern w:val="0"/>
          <w:sz w:val="22"/>
          <w:szCs w:val="22"/>
        </w:rPr>
      </w:pPr>
      <w:r w:rsidRPr="00FF2554">
        <w:rPr>
          <w:rFonts w:eastAsia="Calibri"/>
          <w:bCs w:val="0"/>
          <w:kern w:val="0"/>
          <w:sz w:val="22"/>
          <w:szCs w:val="22"/>
        </w:rPr>
        <w:t>*****</w:t>
      </w:r>
    </w:p>
    <w:p w:rsidR="003419C9" w:rsidRPr="00FF2554" w:rsidRDefault="003419C9" w:rsidP="0027766B">
      <w:pPr>
        <w:spacing w:line="240" w:lineRule="auto"/>
        <w:ind w:left="1440" w:hanging="1440"/>
        <w:rPr>
          <w:rFonts w:eastAsia="Calibri"/>
          <w:b/>
          <w:bCs w:val="0"/>
          <w:kern w:val="0"/>
          <w:sz w:val="22"/>
          <w:szCs w:val="22"/>
        </w:rPr>
      </w:pPr>
      <w:r w:rsidRPr="00FF2554">
        <w:rPr>
          <w:rFonts w:eastAsia="Calibri"/>
          <w:b/>
          <w:bCs w:val="0"/>
          <w:kern w:val="0"/>
          <w:sz w:val="22"/>
          <w:szCs w:val="22"/>
        </w:rPr>
        <w:t>2505</w:t>
      </w:r>
      <w:r w:rsidRPr="00FF2554">
        <w:rPr>
          <w:rFonts w:eastAsia="Calibri"/>
          <w:b/>
          <w:bCs w:val="0"/>
          <w:kern w:val="0"/>
          <w:sz w:val="22"/>
          <w:szCs w:val="22"/>
        </w:rPr>
        <w:tab/>
        <w:t>Domestic</w:t>
      </w:r>
    </w:p>
    <w:p w:rsidR="003419C9" w:rsidRPr="00FF2554" w:rsidRDefault="003419C9" w:rsidP="0027766B">
      <w:pPr>
        <w:spacing w:line="240" w:lineRule="auto"/>
        <w:ind w:firstLine="0"/>
        <w:rPr>
          <w:rFonts w:eastAsia="Calibri"/>
          <w:bCs w:val="0"/>
          <w:kern w:val="0"/>
          <w:sz w:val="22"/>
          <w:szCs w:val="22"/>
        </w:rPr>
      </w:pPr>
      <w:r w:rsidRPr="00FF2554">
        <w:rPr>
          <w:rFonts w:eastAsia="Calibri"/>
          <w:bCs w:val="0"/>
          <w:kern w:val="0"/>
          <w:sz w:val="22"/>
          <w:szCs w:val="22"/>
        </w:rPr>
        <w:t>*****</w:t>
      </w:r>
    </w:p>
    <w:p w:rsidR="003419C9" w:rsidRPr="00FF2554" w:rsidRDefault="003419C9" w:rsidP="0027766B">
      <w:pPr>
        <w:spacing w:line="240" w:lineRule="auto"/>
        <w:ind w:left="1440" w:hanging="1440"/>
        <w:rPr>
          <w:rFonts w:eastAsia="Calibri"/>
          <w:b/>
          <w:bCs w:val="0"/>
          <w:kern w:val="0"/>
          <w:sz w:val="22"/>
          <w:szCs w:val="22"/>
        </w:rPr>
      </w:pPr>
      <w:r w:rsidRPr="00FF2554">
        <w:rPr>
          <w:rFonts w:eastAsia="Calibri"/>
          <w:b/>
          <w:bCs w:val="0"/>
          <w:kern w:val="0"/>
          <w:sz w:val="22"/>
          <w:szCs w:val="22"/>
        </w:rPr>
        <w:t>2505.12</w:t>
      </w:r>
      <w:r w:rsidRPr="00FF2554">
        <w:rPr>
          <w:rFonts w:eastAsia="Calibri"/>
          <w:b/>
          <w:bCs w:val="0"/>
          <w:kern w:val="0"/>
          <w:sz w:val="22"/>
          <w:szCs w:val="22"/>
        </w:rPr>
        <w:tab/>
        <w:t>Priority Mail &amp; First-Class Package Service Contracts</w:t>
      </w:r>
    </w:p>
    <w:p w:rsidR="003419C9" w:rsidRPr="00FF2554" w:rsidRDefault="003419C9" w:rsidP="0027766B">
      <w:pPr>
        <w:spacing w:line="240" w:lineRule="auto"/>
        <w:ind w:left="1440" w:hanging="1440"/>
        <w:rPr>
          <w:rFonts w:eastAsia="Calibri"/>
          <w:bCs w:val="0"/>
          <w:kern w:val="0"/>
          <w:sz w:val="22"/>
          <w:szCs w:val="22"/>
        </w:rPr>
      </w:pPr>
      <w:r w:rsidRPr="00FF2554">
        <w:rPr>
          <w:rFonts w:eastAsia="Calibri"/>
          <w:bCs w:val="0"/>
          <w:kern w:val="0"/>
          <w:sz w:val="22"/>
          <w:szCs w:val="22"/>
        </w:rPr>
        <w:t>*****</w:t>
      </w:r>
    </w:p>
    <w:p w:rsidR="003419C9" w:rsidRPr="00FF2554" w:rsidRDefault="003419C9" w:rsidP="0027766B">
      <w:pPr>
        <w:numPr>
          <w:ilvl w:val="0"/>
          <w:numId w:val="4"/>
        </w:numPr>
        <w:spacing w:after="200" w:line="240" w:lineRule="auto"/>
        <w:ind w:left="1800"/>
        <w:contextualSpacing/>
        <w:rPr>
          <w:rFonts w:eastAsia="Calibri"/>
          <w:bCs w:val="0"/>
          <w:kern w:val="0"/>
          <w:sz w:val="22"/>
          <w:szCs w:val="22"/>
          <w:u w:val="single"/>
        </w:rPr>
      </w:pPr>
      <w:r w:rsidRPr="00FF2554">
        <w:rPr>
          <w:rFonts w:eastAsia="Calibri"/>
          <w:bCs w:val="0"/>
          <w:kern w:val="0"/>
          <w:sz w:val="22"/>
          <w:szCs w:val="22"/>
          <w:u w:val="single"/>
        </w:rPr>
        <w:t>Priority Mail &amp; First-</w:t>
      </w:r>
      <w:r>
        <w:rPr>
          <w:rFonts w:eastAsia="Calibri"/>
          <w:bCs w:val="0"/>
          <w:kern w:val="0"/>
          <w:sz w:val="22"/>
          <w:szCs w:val="22"/>
          <w:u w:val="single"/>
        </w:rPr>
        <w:t>Class Package Service Contract 32</w:t>
      </w:r>
    </w:p>
    <w:p w:rsidR="003419C9" w:rsidRPr="00FF2554" w:rsidRDefault="003419C9" w:rsidP="0027766B">
      <w:pPr>
        <w:spacing w:line="240" w:lineRule="auto"/>
        <w:ind w:firstLine="0"/>
        <w:contextualSpacing/>
        <w:rPr>
          <w:rFonts w:eastAsia="Calibri"/>
          <w:bCs w:val="0"/>
          <w:kern w:val="0"/>
          <w:sz w:val="22"/>
          <w:szCs w:val="22"/>
        </w:rPr>
      </w:pPr>
    </w:p>
    <w:p w:rsidR="003419C9" w:rsidRPr="00FF2554" w:rsidRDefault="003419C9" w:rsidP="0027766B">
      <w:pPr>
        <w:spacing w:line="240" w:lineRule="auto"/>
        <w:ind w:left="1800" w:firstLine="0"/>
        <w:contextualSpacing/>
        <w:rPr>
          <w:rFonts w:eastAsia="Calibri"/>
          <w:bCs w:val="0"/>
          <w:kern w:val="0"/>
          <w:sz w:val="22"/>
          <w:szCs w:val="22"/>
          <w:u w:val="single"/>
        </w:rPr>
      </w:pPr>
      <w:r w:rsidRPr="00FF2554">
        <w:rPr>
          <w:rFonts w:eastAsia="Calibri"/>
          <w:bCs w:val="0"/>
          <w:i/>
          <w:kern w:val="0"/>
          <w:sz w:val="22"/>
          <w:szCs w:val="22"/>
          <w:u w:val="single"/>
        </w:rPr>
        <w:t>Baseline Reference</w:t>
      </w:r>
    </w:p>
    <w:p w:rsidR="003419C9" w:rsidRPr="00FF2554" w:rsidRDefault="003419C9" w:rsidP="0027766B">
      <w:pPr>
        <w:spacing w:line="240" w:lineRule="auto"/>
        <w:ind w:left="2160" w:firstLine="0"/>
        <w:contextualSpacing/>
        <w:rPr>
          <w:rFonts w:eastAsia="Calibri"/>
          <w:bCs w:val="0"/>
          <w:kern w:val="0"/>
          <w:sz w:val="22"/>
          <w:szCs w:val="22"/>
          <w:u w:val="single"/>
        </w:rPr>
      </w:pPr>
      <w:r>
        <w:rPr>
          <w:rFonts w:eastAsia="Calibri"/>
          <w:bCs w:val="0"/>
          <w:kern w:val="0"/>
          <w:sz w:val="22"/>
          <w:szCs w:val="22"/>
          <w:u w:val="single"/>
        </w:rPr>
        <w:t>Docket Nos. MC2016-209 and CP2016-298</w:t>
      </w:r>
    </w:p>
    <w:p w:rsidR="003419C9" w:rsidRPr="00FF2554" w:rsidRDefault="00E516F4" w:rsidP="0027766B">
      <w:pPr>
        <w:spacing w:line="240" w:lineRule="auto"/>
        <w:ind w:left="2160" w:firstLine="0"/>
        <w:contextualSpacing/>
        <w:rPr>
          <w:rFonts w:eastAsia="Calibri"/>
          <w:bCs w:val="0"/>
          <w:kern w:val="0"/>
          <w:sz w:val="22"/>
          <w:szCs w:val="22"/>
          <w:u w:val="single"/>
        </w:rPr>
      </w:pPr>
      <w:r>
        <w:rPr>
          <w:rFonts w:eastAsia="Calibri"/>
          <w:bCs w:val="0"/>
          <w:kern w:val="0"/>
          <w:sz w:val="22"/>
          <w:szCs w:val="22"/>
          <w:u w:val="single"/>
        </w:rPr>
        <w:t>PRC Order No. 3555</w:t>
      </w:r>
      <w:bookmarkStart w:id="0" w:name="_GoBack"/>
      <w:bookmarkEnd w:id="0"/>
      <w:r w:rsidR="003419C9" w:rsidRPr="00FF2554">
        <w:rPr>
          <w:rFonts w:eastAsia="Calibri"/>
          <w:bCs w:val="0"/>
          <w:kern w:val="0"/>
          <w:sz w:val="22"/>
          <w:szCs w:val="22"/>
          <w:u w:val="single"/>
        </w:rPr>
        <w:t xml:space="preserve">, </w:t>
      </w:r>
      <w:r w:rsidR="003D677E">
        <w:rPr>
          <w:rFonts w:eastAsia="Calibri"/>
          <w:bCs w:val="0"/>
          <w:kern w:val="0"/>
          <w:sz w:val="22"/>
          <w:szCs w:val="22"/>
          <w:u w:val="single"/>
        </w:rPr>
        <w:t>October 6</w:t>
      </w:r>
      <w:r w:rsidR="003D677E" w:rsidRPr="00FF2554">
        <w:rPr>
          <w:rFonts w:eastAsia="Calibri"/>
          <w:bCs w:val="0"/>
          <w:kern w:val="0"/>
          <w:sz w:val="22"/>
          <w:szCs w:val="22"/>
          <w:u w:val="single"/>
        </w:rPr>
        <w:t xml:space="preserve">, </w:t>
      </w:r>
      <w:r w:rsidR="00FC334A">
        <w:rPr>
          <w:rFonts w:eastAsia="Calibri"/>
          <w:bCs w:val="0"/>
          <w:kern w:val="0"/>
          <w:sz w:val="22"/>
          <w:szCs w:val="22"/>
          <w:u w:val="single"/>
        </w:rPr>
        <w:t>201</w:t>
      </w:r>
      <w:r w:rsidR="003D677E">
        <w:rPr>
          <w:rFonts w:eastAsia="Calibri"/>
          <w:bCs w:val="0"/>
          <w:kern w:val="0"/>
          <w:sz w:val="22"/>
          <w:szCs w:val="22"/>
          <w:u w:val="single"/>
        </w:rPr>
        <w:t>6</w:t>
      </w:r>
    </w:p>
    <w:p w:rsidR="003419C9" w:rsidRPr="00FF2554" w:rsidRDefault="003419C9" w:rsidP="0027766B">
      <w:pPr>
        <w:spacing w:line="240" w:lineRule="auto"/>
        <w:ind w:left="1800" w:firstLine="0"/>
        <w:contextualSpacing/>
        <w:rPr>
          <w:rFonts w:eastAsia="Calibri"/>
          <w:bCs w:val="0"/>
          <w:kern w:val="0"/>
          <w:sz w:val="22"/>
          <w:szCs w:val="22"/>
          <w:u w:val="single"/>
        </w:rPr>
      </w:pPr>
      <w:r w:rsidRPr="00FF2554">
        <w:rPr>
          <w:rFonts w:eastAsia="Calibri"/>
          <w:bCs w:val="0"/>
          <w:i/>
          <w:kern w:val="0"/>
          <w:sz w:val="22"/>
          <w:szCs w:val="22"/>
          <w:u w:val="single"/>
        </w:rPr>
        <w:t>Included Agreements</w:t>
      </w:r>
    </w:p>
    <w:p w:rsidR="003419C9" w:rsidRPr="00FF2554" w:rsidRDefault="003419C9" w:rsidP="0027766B">
      <w:pPr>
        <w:spacing w:line="240" w:lineRule="auto"/>
        <w:ind w:left="2160" w:firstLine="0"/>
        <w:contextualSpacing/>
        <w:rPr>
          <w:rFonts w:eastAsia="Calibri"/>
          <w:bCs w:val="0"/>
          <w:kern w:val="0"/>
          <w:sz w:val="22"/>
          <w:szCs w:val="22"/>
        </w:rPr>
      </w:pPr>
      <w:r>
        <w:rPr>
          <w:rFonts w:eastAsia="Calibri"/>
          <w:bCs w:val="0"/>
          <w:kern w:val="0"/>
          <w:sz w:val="22"/>
          <w:szCs w:val="22"/>
          <w:u w:val="single"/>
        </w:rPr>
        <w:t>CP2016-298</w:t>
      </w:r>
      <w:r w:rsidRPr="00FF2554">
        <w:rPr>
          <w:rFonts w:eastAsia="Calibri"/>
          <w:bCs w:val="0"/>
          <w:kern w:val="0"/>
          <w:sz w:val="22"/>
          <w:szCs w:val="22"/>
          <w:u w:val="single"/>
        </w:rPr>
        <w:t xml:space="preserve">, expires </w:t>
      </w:r>
      <w:r w:rsidR="003D677E">
        <w:rPr>
          <w:rFonts w:eastAsia="Calibri"/>
          <w:bCs w:val="0"/>
          <w:kern w:val="0"/>
          <w:sz w:val="22"/>
          <w:szCs w:val="22"/>
          <w:u w:val="single"/>
        </w:rPr>
        <w:t xml:space="preserve">October </w:t>
      </w:r>
      <w:r w:rsidR="00756486">
        <w:rPr>
          <w:rFonts w:eastAsia="Calibri"/>
          <w:bCs w:val="0"/>
          <w:kern w:val="0"/>
          <w:sz w:val="22"/>
          <w:szCs w:val="22"/>
          <w:u w:val="single"/>
        </w:rPr>
        <w:t>10</w:t>
      </w:r>
      <w:r w:rsidR="003D677E">
        <w:rPr>
          <w:rFonts w:eastAsia="Calibri"/>
          <w:bCs w:val="0"/>
          <w:kern w:val="0"/>
          <w:sz w:val="22"/>
          <w:szCs w:val="22"/>
          <w:u w:val="single"/>
        </w:rPr>
        <w:t>, 2019</w:t>
      </w:r>
    </w:p>
    <w:p w:rsidR="00657842" w:rsidRPr="00FF2554" w:rsidRDefault="003419C9" w:rsidP="00FC334A">
      <w:pPr>
        <w:spacing w:line="240" w:lineRule="auto"/>
        <w:ind w:left="2160" w:firstLine="0"/>
        <w:contextualSpacing/>
        <w:rPr>
          <w:rFonts w:eastAsia="Calibri"/>
          <w:bCs w:val="0"/>
          <w:kern w:val="0"/>
          <w:sz w:val="22"/>
          <w:szCs w:val="22"/>
        </w:rPr>
      </w:pPr>
      <w:r w:rsidRPr="00FF2554">
        <w:rPr>
          <w:rFonts w:eastAsia="Calibri"/>
          <w:bCs w:val="0"/>
          <w:kern w:val="0"/>
          <w:sz w:val="22"/>
          <w:szCs w:val="22"/>
        </w:rPr>
        <w:t>*****</w:t>
      </w:r>
    </w:p>
    <w:sectPr w:rsidR="00657842" w:rsidRPr="00FF2554" w:rsidSect="00657842">
      <w:headerReference w:type="even" r:id="rId9"/>
      <w:headerReference w:type="default" r:id="rId10"/>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460" w:rsidRDefault="002E0460" w:rsidP="00657842">
      <w:pPr>
        <w:spacing w:line="240" w:lineRule="auto"/>
      </w:pPr>
      <w:r>
        <w:separator/>
      </w:r>
    </w:p>
  </w:endnote>
  <w:endnote w:type="continuationSeparator" w:id="0">
    <w:p w:rsidR="002E0460" w:rsidRDefault="002E0460" w:rsidP="00657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460" w:rsidRDefault="002E0460" w:rsidP="00523B25">
      <w:pPr>
        <w:spacing w:after="120" w:line="240" w:lineRule="auto"/>
        <w:ind w:firstLine="0"/>
      </w:pPr>
      <w:r>
        <w:separator/>
      </w:r>
    </w:p>
  </w:footnote>
  <w:footnote w:type="continuationSeparator" w:id="0">
    <w:p w:rsidR="002E0460" w:rsidRDefault="002E0460" w:rsidP="00657842">
      <w:pPr>
        <w:spacing w:line="240" w:lineRule="auto"/>
      </w:pPr>
      <w:r>
        <w:continuationSeparator/>
      </w:r>
    </w:p>
  </w:footnote>
  <w:footnote w:id="1">
    <w:p w:rsidR="002E0460" w:rsidRPr="00BF4B9E" w:rsidRDefault="002E0460" w:rsidP="00FC5E97">
      <w:pPr>
        <w:pStyle w:val="FootnoteText"/>
      </w:pPr>
      <w:r w:rsidRPr="00BF4B9E">
        <w:rPr>
          <w:rStyle w:val="FootnoteReference"/>
        </w:rPr>
        <w:footnoteRef/>
      </w:r>
      <w:r w:rsidRPr="00BF4B9E">
        <w:t xml:space="preserve"> Request of the United States Postal Service to Add </w:t>
      </w:r>
      <w:r w:rsidR="003419C9">
        <w:t>Priority Mail &amp; First-Class Package Service</w:t>
      </w:r>
      <w:r>
        <w:t xml:space="preserve"> Contract </w:t>
      </w:r>
      <w:r w:rsidR="003419C9">
        <w:t>32</w:t>
      </w:r>
      <w:r w:rsidRPr="00BF4B9E">
        <w:t xml:space="preserve"> to Competitive Product List and Notice of Filing (Under Seal) of </w:t>
      </w:r>
      <w:proofErr w:type="spellStart"/>
      <w:r w:rsidRPr="00BF4B9E">
        <w:t>Unredacted</w:t>
      </w:r>
      <w:proofErr w:type="spellEnd"/>
      <w:r w:rsidRPr="00BF4B9E">
        <w:t xml:space="preserve"> Governors’ Decision, Contract, and Supporting Data, </w:t>
      </w:r>
      <w:r w:rsidR="003419C9">
        <w:t>September</w:t>
      </w:r>
      <w:r>
        <w:t xml:space="preserve"> </w:t>
      </w:r>
      <w:r w:rsidR="003419C9">
        <w:t>27</w:t>
      </w:r>
      <w:r>
        <w:t xml:space="preserve">, </w:t>
      </w:r>
      <w:r w:rsidR="00365ECA">
        <w:t>2016</w:t>
      </w:r>
      <w:r w:rsidRPr="00BF4B9E">
        <w:t xml:space="preserve"> (Request).</w:t>
      </w:r>
    </w:p>
  </w:footnote>
  <w:footnote w:id="2">
    <w:p w:rsidR="002E0460" w:rsidRDefault="002E0460" w:rsidP="00FC5E97">
      <w:pPr>
        <w:pStyle w:val="FootnoteText"/>
      </w:pPr>
      <w:r>
        <w:rPr>
          <w:rStyle w:val="FootnoteReference"/>
        </w:rPr>
        <w:footnoteRef/>
      </w:r>
      <w:r>
        <w:t xml:space="preserve"> </w:t>
      </w:r>
      <w:r w:rsidRPr="000679E6">
        <w:t xml:space="preserve">In its application for non-public treatment of materials, the Postal Service asks the Commission to protect customer-identifying information from public disclosure indefinitely.  </w:t>
      </w:r>
      <w:proofErr w:type="gramStart"/>
      <w:r w:rsidRPr="00AE5C45">
        <w:rPr>
          <w:i/>
        </w:rPr>
        <w:t>Id.</w:t>
      </w:r>
      <w:r>
        <w:t xml:space="preserve"> at </w:t>
      </w:r>
      <w:r w:rsidR="003D677E">
        <w:t xml:space="preserve">1, </w:t>
      </w:r>
      <w:r>
        <w:t>7</w:t>
      </w:r>
      <w:r w:rsidRPr="000679E6">
        <w:t>.</w:t>
      </w:r>
      <w:proofErr w:type="gramEnd"/>
      <w:r w:rsidRPr="000679E6">
        <w:t xml:space="preserve">  The Commission has consistently denied similar requests</w:t>
      </w:r>
      <w:r>
        <w:t xml:space="preserve"> for indefinite protection</w:t>
      </w:r>
      <w:r w:rsidRPr="000679E6">
        <w:t xml:space="preserve">.  </w:t>
      </w:r>
      <w:proofErr w:type="gramStart"/>
      <w:r w:rsidRPr="000679E6">
        <w:rPr>
          <w:i/>
        </w:rPr>
        <w:t>See, e.g.</w:t>
      </w:r>
      <w:r w:rsidRPr="00BC79EB">
        <w:t>,</w:t>
      </w:r>
      <w:r w:rsidRPr="000679E6">
        <w:rPr>
          <w:i/>
        </w:rPr>
        <w:t xml:space="preserve"> </w:t>
      </w:r>
      <w:r>
        <w:t>Docket Nos.</w:t>
      </w:r>
      <w:proofErr w:type="gramEnd"/>
      <w:r>
        <w:t> </w:t>
      </w:r>
      <w:r w:rsidRPr="000679E6">
        <w:t>MC20</w:t>
      </w:r>
      <w:r>
        <w:t>11-1 and CP2011-2</w:t>
      </w:r>
      <w:r w:rsidRPr="000679E6">
        <w:t>,</w:t>
      </w:r>
      <w:r>
        <w:t xml:space="preserve"> Order No. 563, </w:t>
      </w:r>
      <w:r w:rsidRPr="000679E6">
        <w:t xml:space="preserve">Order Approving </w:t>
      </w:r>
      <w:r>
        <w:t xml:space="preserve">Express Mail </w:t>
      </w:r>
      <w:r w:rsidRPr="000679E6">
        <w:t>Contract 9 Negotiated Service Agreement</w:t>
      </w:r>
      <w:r>
        <w:t>, October 20, 2010, at 6-7</w:t>
      </w:r>
      <w:r w:rsidRPr="000679E6">
        <w:t>.</w:t>
      </w:r>
    </w:p>
  </w:footnote>
  <w:footnote w:id="3">
    <w:p w:rsidR="002E0460" w:rsidRDefault="002E0460" w:rsidP="00FC5E97">
      <w:pPr>
        <w:pStyle w:val="FootnoteText"/>
      </w:pPr>
      <w:r>
        <w:rPr>
          <w:rStyle w:val="FootnoteReference"/>
        </w:rPr>
        <w:footnoteRef/>
      </w:r>
      <w:r>
        <w:t xml:space="preserve"> </w:t>
      </w:r>
      <w:r w:rsidR="00B30FC3">
        <w:t xml:space="preserve">Docket </w:t>
      </w:r>
      <w:r>
        <w:t xml:space="preserve">No. </w:t>
      </w:r>
      <w:r w:rsidR="00B30FC3">
        <w:t xml:space="preserve">MC2016-207, </w:t>
      </w:r>
      <w:r w:rsidR="00B30FC3" w:rsidRPr="00FC334A">
        <w:rPr>
          <w:i/>
        </w:rPr>
        <w:t>et al</w:t>
      </w:r>
      <w:r w:rsidR="00B30FC3">
        <w:t>.</w:t>
      </w:r>
      <w:r>
        <w:t xml:space="preserve">, Notice </w:t>
      </w:r>
      <w:r w:rsidR="00B30FC3">
        <w:t>Initiating Docket(s) for Recent Postal Service Negotiated Service Agreement Filings</w:t>
      </w:r>
      <w:r>
        <w:t xml:space="preserve">, </w:t>
      </w:r>
      <w:r w:rsidR="003419C9">
        <w:t>September</w:t>
      </w:r>
      <w:r>
        <w:t xml:space="preserve"> </w:t>
      </w:r>
      <w:r w:rsidR="003419C9">
        <w:t>28</w:t>
      </w:r>
      <w:r>
        <w:t xml:space="preserve">, </w:t>
      </w:r>
      <w:r w:rsidR="00365ECA">
        <w:t>2016</w:t>
      </w:r>
      <w:r>
        <w:t>.</w:t>
      </w:r>
    </w:p>
  </w:footnote>
  <w:footnote w:id="4">
    <w:p w:rsidR="002E0460" w:rsidRDefault="002E0460" w:rsidP="00FC5E97">
      <w:pPr>
        <w:pStyle w:val="FootnoteText"/>
      </w:pPr>
      <w:r>
        <w:rPr>
          <w:rStyle w:val="FootnoteReference"/>
        </w:rPr>
        <w:footnoteRef/>
      </w:r>
      <w:r>
        <w:t xml:space="preserve"> </w:t>
      </w:r>
      <w:r w:rsidRPr="00907D41">
        <w:t>Public Representative Comments</w:t>
      </w:r>
      <w:r w:rsidR="00907D41">
        <w:t xml:space="preserve"> on Postal Service Request to Add Priority Mail &amp; First-Class Package Service Contract 32 to the Competitive Product List</w:t>
      </w:r>
      <w:r w:rsidRPr="00907D41">
        <w:t xml:space="preserve">, </w:t>
      </w:r>
      <w:r w:rsidR="00907D41">
        <w:t>October 5</w:t>
      </w:r>
      <w:r w:rsidRPr="00907D41">
        <w:t xml:space="preserve">, </w:t>
      </w:r>
      <w:r w:rsidR="00344791" w:rsidRPr="00907D41">
        <w:t>2016</w:t>
      </w:r>
      <w:r w:rsidRPr="00907D41">
        <w:t xml:space="preserve"> (PR Comments).</w:t>
      </w:r>
    </w:p>
  </w:footnote>
  <w:footnote w:id="5">
    <w:p w:rsidR="002E0460" w:rsidRDefault="002E0460" w:rsidP="00FC5E97">
      <w:pPr>
        <w:pStyle w:val="FootnoteText"/>
        <w:rPr>
          <w:i/>
        </w:rPr>
      </w:pPr>
      <w:r>
        <w:rPr>
          <w:rStyle w:val="FootnoteReference"/>
        </w:rPr>
        <w:footnoteRef/>
      </w:r>
      <w:r>
        <w:t xml:space="preserve"> </w:t>
      </w:r>
      <w:r>
        <w:rPr>
          <w:i/>
        </w:rPr>
        <w:t>Id</w:t>
      </w:r>
      <w:r>
        <w:t>.</w:t>
      </w:r>
      <w:r>
        <w:rPr>
          <w:i/>
        </w:rPr>
        <w:t xml:space="preserve">  </w:t>
      </w:r>
      <w:r>
        <w:t xml:space="preserve">Should both parties agree to renew the contract, any such renewal is required to follow the requirements of 39 </w:t>
      </w:r>
      <w:proofErr w:type="spellStart"/>
      <w:r>
        <w:t>U.S.C</w:t>
      </w:r>
      <w:proofErr w:type="spellEnd"/>
      <w:r>
        <w:t xml:space="preserve">. § 3633 and the Commission’s implementing regulations of 39 </w:t>
      </w:r>
      <w:proofErr w:type="spellStart"/>
      <w:r>
        <w:t>C.F.R</w:t>
      </w:r>
      <w:proofErr w:type="spellEnd"/>
      <w:r>
        <w:t>. part 3015.</w:t>
      </w:r>
    </w:p>
  </w:footnote>
  <w:footnote w:id="6">
    <w:p w:rsidR="002E0460" w:rsidRDefault="002E0460" w:rsidP="00FC5E97">
      <w:pPr>
        <w:pStyle w:val="FootnoteText"/>
      </w:pPr>
      <w:r>
        <w:rPr>
          <w:rStyle w:val="FootnoteReference"/>
        </w:rPr>
        <w:footnoteRef/>
      </w:r>
      <w:r>
        <w:t xml:space="preserve"> </w:t>
      </w:r>
      <w:r>
        <w:rPr>
          <w:i/>
        </w:rPr>
        <w:t>Id</w:t>
      </w:r>
      <w:r>
        <w:t xml:space="preserve">.  </w:t>
      </w:r>
      <w:r w:rsidR="004A23C6">
        <w:t xml:space="preserve">Notwithstanding the wording of the contract, it is the </w:t>
      </w:r>
      <w:proofErr w:type="gramStart"/>
      <w:r w:rsidR="004A23C6">
        <w:t>Commission’s understanding</w:t>
      </w:r>
      <w:proofErr w:type="gramEnd"/>
      <w:r w:rsidR="004A23C6">
        <w:t xml:space="preserve"> that the Postal Service intends to provide notice of an extension at least one week prior to a contract’s expiration.  Advance notice of at least one week is consistent with the standard set forth in Order No. 1773.</w:t>
      </w:r>
      <w:r>
        <w:t xml:space="preserve"> </w:t>
      </w:r>
      <w:r w:rsidR="004A23C6">
        <w:t xml:space="preserve"> </w:t>
      </w:r>
      <w:r>
        <w:t xml:space="preserve">Docket Nos. MC2013-54 and CP2013-70, Order No. 1773, Order Adding Priority Mail Contract 60 to the Competitive Product List, July 8, 2013, at 3; </w:t>
      </w:r>
      <w:r w:rsidRPr="005F1780">
        <w:rPr>
          <w:i/>
        </w:rPr>
        <w:t>see also</w:t>
      </w:r>
      <w:r>
        <w:t xml:space="preserve"> Docket Nos. MC2013-54 and CP2013-70, Response of the United States Postal Service to Chairman’s Information Request No. 1, July 1, 2013, question 2</w:t>
      </w:r>
      <w:r w:rsidR="004A23C6">
        <w:t>; Docket No. CP2009-38, Order No. 1523, Order Granting Motion for Temporary Relief and Providing Guidance Regarding Future Motions for Temporary Relief, November 1, 2012, at 2</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60" w:rsidRDefault="002E04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60" w:rsidRPr="00657842" w:rsidRDefault="003419C9" w:rsidP="00657842">
    <w:pPr>
      <w:pStyle w:val="Header"/>
      <w:ind w:firstLine="0"/>
      <w:rPr>
        <w:sz w:val="20"/>
        <w:szCs w:val="20"/>
      </w:rPr>
    </w:pPr>
    <w:r>
      <w:rPr>
        <w:sz w:val="20"/>
        <w:szCs w:val="20"/>
      </w:rPr>
      <w:t>Docket Nos. MC2016-209</w:t>
    </w:r>
    <w:r>
      <w:rPr>
        <w:sz w:val="20"/>
        <w:szCs w:val="20"/>
      </w:rPr>
      <w:tab/>
    </w:r>
    <w:r>
      <w:rPr>
        <w:sz w:val="20"/>
        <w:szCs w:val="20"/>
      </w:rPr>
      <w:fldChar w:fldCharType="begin"/>
    </w:r>
    <w:r>
      <w:rPr>
        <w:sz w:val="20"/>
        <w:szCs w:val="20"/>
      </w:rPr>
      <w:instrText xml:space="preserve"> PAGE \* ArabicDash  \* MERGEFORMAT </w:instrText>
    </w:r>
    <w:r>
      <w:rPr>
        <w:sz w:val="20"/>
        <w:szCs w:val="20"/>
      </w:rPr>
      <w:fldChar w:fldCharType="separate"/>
    </w:r>
    <w:r w:rsidR="00E516F4">
      <w:rPr>
        <w:noProof/>
        <w:sz w:val="20"/>
        <w:szCs w:val="20"/>
      </w:rPr>
      <w:t>- 9 -</w:t>
    </w:r>
    <w:r>
      <w:rPr>
        <w:sz w:val="20"/>
        <w:szCs w:val="20"/>
      </w:rPr>
      <w:fldChar w:fldCharType="end"/>
    </w:r>
    <w:r>
      <w:rPr>
        <w:sz w:val="20"/>
        <w:szCs w:val="20"/>
      </w:rPr>
      <w:br/>
      <w:t xml:space="preserve">                     CP2016-298</w:t>
    </w:r>
    <w:r>
      <w:rPr>
        <w:sz w:val="20"/>
        <w:szCs w:val="20"/>
      </w:rPr>
      <w:br/>
    </w:r>
    <w:r>
      <w:rPr>
        <w:sz w:val="20"/>
        <w:szCs w:val="20"/>
      </w:rPr>
      <w:br/>
    </w:r>
    <w:r>
      <w:rPr>
        <w:sz w:val="20"/>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1F7"/>
    <w:multiLevelType w:val="hybridMultilevel"/>
    <w:tmpl w:val="40E611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4B6359AB"/>
    <w:multiLevelType w:val="hybridMultilevel"/>
    <w:tmpl w:val="E7182D64"/>
    <w:lvl w:ilvl="0" w:tplc="A768D730">
      <w:start w:val="1"/>
      <w:numFmt w:val="decimal"/>
      <w:pStyle w:val="OrderPar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08133DC"/>
    <w:multiLevelType w:val="hybridMultilevel"/>
    <w:tmpl w:val="E23E0252"/>
    <w:lvl w:ilvl="0" w:tplc="FFFFFFFF">
      <w:start w:val="1"/>
      <w:numFmt w:val="bullet"/>
      <w:lvlText w:val=""/>
      <w:lvlJc w:val="left"/>
      <w:pPr>
        <w:tabs>
          <w:tab w:val="num" w:pos="1800"/>
        </w:tabs>
        <w:ind w:left="1800" w:hanging="360"/>
      </w:pPr>
      <w:rPr>
        <w:rFonts w:ascii="Symbol" w:hAnsi="Symbol" w:hint="default"/>
        <w:color w:val="auto"/>
      </w:rPr>
    </w:lvl>
    <w:lvl w:ilvl="1" w:tplc="5CE08EC8">
      <w:start w:val="1"/>
      <w:numFmt w:val="bullet"/>
      <w:lvlText w:val="o"/>
      <w:lvlJc w:val="left"/>
      <w:pPr>
        <w:tabs>
          <w:tab w:val="num" w:pos="3600"/>
        </w:tabs>
        <w:ind w:left="3600" w:hanging="360"/>
      </w:pPr>
      <w:rPr>
        <w:rFonts w:ascii="Courier New" w:hAnsi="Courier New" w:cs="Courier New" w:hint="default"/>
        <w:color w:val="FF0000"/>
      </w:rPr>
    </w:lvl>
    <w:lvl w:ilvl="2" w:tplc="04090019">
      <w:start w:val="1"/>
      <w:numFmt w:val="lowerLetter"/>
      <w:lvlText w:val="%3."/>
      <w:lvlJc w:val="left"/>
      <w:pPr>
        <w:tabs>
          <w:tab w:val="num" w:pos="4320"/>
        </w:tabs>
        <w:ind w:left="4320" w:hanging="360"/>
      </w:pPr>
      <w:rPr>
        <w:color w:val="auto"/>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E227FC3"/>
    <w:multiLevelType w:val="multilevel"/>
    <w:tmpl w:val="606A1FDE"/>
    <w:lvl w:ilvl="0">
      <w:start w:val="1"/>
      <w:numFmt w:val="upperRoman"/>
      <w:pStyle w:val="Heading1"/>
      <w:lvlText w:val="%1."/>
      <w:lvlJc w:val="left"/>
      <w:pPr>
        <w:tabs>
          <w:tab w:val="num" w:pos="720"/>
        </w:tabs>
        <w:ind w:left="0" w:firstLine="0"/>
      </w:pPr>
      <w:rPr>
        <w:rFonts w:ascii="Arial" w:hAnsi="Arial" w:hint="default"/>
        <w:b w:val="0"/>
        <w:i w:val="0"/>
        <w:sz w:val="24"/>
        <w:szCs w:val="24"/>
      </w:rPr>
    </w:lvl>
    <w:lvl w:ilvl="1">
      <w:start w:val="1"/>
      <w:numFmt w:val="upperLetter"/>
      <w:pStyle w:val="Heading2"/>
      <w:lvlText w:val="%2."/>
      <w:lvlJc w:val="left"/>
      <w:pPr>
        <w:tabs>
          <w:tab w:val="num" w:pos="1440"/>
        </w:tabs>
        <w:ind w:left="0" w:firstLine="720"/>
      </w:pPr>
      <w:rPr>
        <w:rFonts w:ascii="Arial" w:hAnsi="Arial" w:hint="default"/>
        <w:b w:val="0"/>
        <w:i w:val="0"/>
        <w:sz w:val="24"/>
        <w:szCs w:val="24"/>
      </w:rPr>
    </w:lvl>
    <w:lvl w:ilvl="2">
      <w:start w:val="1"/>
      <w:numFmt w:val="decimal"/>
      <w:pStyle w:val="Heading3"/>
      <w:lvlText w:val="%3."/>
      <w:lvlJc w:val="left"/>
      <w:pPr>
        <w:tabs>
          <w:tab w:val="num" w:pos="2160"/>
        </w:tabs>
        <w:ind w:left="0" w:firstLine="1440"/>
      </w:pPr>
      <w:rPr>
        <w:rFonts w:hint="default"/>
      </w:rPr>
    </w:lvl>
    <w:lvl w:ilvl="3">
      <w:start w:val="1"/>
      <w:numFmt w:val="lowerLetter"/>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lowerLetter"/>
      <w:lvlText w:val="(%6)"/>
      <w:lvlJc w:val="left"/>
      <w:pPr>
        <w:tabs>
          <w:tab w:val="num" w:pos="3960"/>
        </w:tabs>
        <w:ind w:left="5040" w:hanging="72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
  </w:num>
  <w:num w:numId="2">
    <w:abstractNumId w:val="3"/>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842"/>
    <w:rsid w:val="00071AF3"/>
    <w:rsid w:val="00075FFC"/>
    <w:rsid w:val="000A511C"/>
    <w:rsid w:val="000B0FF7"/>
    <w:rsid w:val="000C014F"/>
    <w:rsid w:val="000F3402"/>
    <w:rsid w:val="0018199C"/>
    <w:rsid w:val="00191145"/>
    <w:rsid w:val="001942C1"/>
    <w:rsid w:val="001945E4"/>
    <w:rsid w:val="001B4446"/>
    <w:rsid w:val="001B58DA"/>
    <w:rsid w:val="001C2C94"/>
    <w:rsid w:val="001D260E"/>
    <w:rsid w:val="001D5B7B"/>
    <w:rsid w:val="001F71FE"/>
    <w:rsid w:val="00243011"/>
    <w:rsid w:val="002661AB"/>
    <w:rsid w:val="002746A8"/>
    <w:rsid w:val="00283EE3"/>
    <w:rsid w:val="002A52CD"/>
    <w:rsid w:val="002B582E"/>
    <w:rsid w:val="002C0C40"/>
    <w:rsid w:val="002D692B"/>
    <w:rsid w:val="002E0460"/>
    <w:rsid w:val="00307493"/>
    <w:rsid w:val="003419C9"/>
    <w:rsid w:val="00344791"/>
    <w:rsid w:val="00361C8B"/>
    <w:rsid w:val="00365ECA"/>
    <w:rsid w:val="0037731C"/>
    <w:rsid w:val="003844DD"/>
    <w:rsid w:val="00396633"/>
    <w:rsid w:val="003C3012"/>
    <w:rsid w:val="003D677E"/>
    <w:rsid w:val="004257F7"/>
    <w:rsid w:val="00431ECC"/>
    <w:rsid w:val="004323FD"/>
    <w:rsid w:val="0044105B"/>
    <w:rsid w:val="004554CC"/>
    <w:rsid w:val="004650B5"/>
    <w:rsid w:val="00470B84"/>
    <w:rsid w:val="0047572D"/>
    <w:rsid w:val="004811D7"/>
    <w:rsid w:val="00485BF3"/>
    <w:rsid w:val="00493B9F"/>
    <w:rsid w:val="004944FF"/>
    <w:rsid w:val="004A23C6"/>
    <w:rsid w:val="004B1120"/>
    <w:rsid w:val="004C420C"/>
    <w:rsid w:val="004D02C5"/>
    <w:rsid w:val="004D05C1"/>
    <w:rsid w:val="004D7A30"/>
    <w:rsid w:val="00510265"/>
    <w:rsid w:val="00523B25"/>
    <w:rsid w:val="00525572"/>
    <w:rsid w:val="00530342"/>
    <w:rsid w:val="00553894"/>
    <w:rsid w:val="00554B27"/>
    <w:rsid w:val="005A460B"/>
    <w:rsid w:val="005C01E7"/>
    <w:rsid w:val="0061510D"/>
    <w:rsid w:val="00633E52"/>
    <w:rsid w:val="00654D7E"/>
    <w:rsid w:val="006565E9"/>
    <w:rsid w:val="00657842"/>
    <w:rsid w:val="00673231"/>
    <w:rsid w:val="006A2F55"/>
    <w:rsid w:val="006A6FE0"/>
    <w:rsid w:val="006B64D1"/>
    <w:rsid w:val="007164E3"/>
    <w:rsid w:val="007168FA"/>
    <w:rsid w:val="0072110A"/>
    <w:rsid w:val="00735DCE"/>
    <w:rsid w:val="00751970"/>
    <w:rsid w:val="00756486"/>
    <w:rsid w:val="007621AB"/>
    <w:rsid w:val="00793F1B"/>
    <w:rsid w:val="007D1D2F"/>
    <w:rsid w:val="007D24EC"/>
    <w:rsid w:val="007E267C"/>
    <w:rsid w:val="007E4BAE"/>
    <w:rsid w:val="007F273F"/>
    <w:rsid w:val="00800C04"/>
    <w:rsid w:val="00811F3B"/>
    <w:rsid w:val="00827A6A"/>
    <w:rsid w:val="008702D2"/>
    <w:rsid w:val="00890315"/>
    <w:rsid w:val="008C156E"/>
    <w:rsid w:val="008D2D48"/>
    <w:rsid w:val="008E52C4"/>
    <w:rsid w:val="008F1E0C"/>
    <w:rsid w:val="008F41C2"/>
    <w:rsid w:val="00900D87"/>
    <w:rsid w:val="00904615"/>
    <w:rsid w:val="00907D41"/>
    <w:rsid w:val="0092120B"/>
    <w:rsid w:val="00932962"/>
    <w:rsid w:val="00936D37"/>
    <w:rsid w:val="00947DD1"/>
    <w:rsid w:val="009571FD"/>
    <w:rsid w:val="00984477"/>
    <w:rsid w:val="009A6A16"/>
    <w:rsid w:val="009B1CAB"/>
    <w:rsid w:val="00A10A43"/>
    <w:rsid w:val="00A22256"/>
    <w:rsid w:val="00A26E55"/>
    <w:rsid w:val="00A36775"/>
    <w:rsid w:val="00A378E8"/>
    <w:rsid w:val="00A5015D"/>
    <w:rsid w:val="00A61F37"/>
    <w:rsid w:val="00A87C8C"/>
    <w:rsid w:val="00A9225C"/>
    <w:rsid w:val="00AE188A"/>
    <w:rsid w:val="00AF56BD"/>
    <w:rsid w:val="00B168B9"/>
    <w:rsid w:val="00B27428"/>
    <w:rsid w:val="00B30FC3"/>
    <w:rsid w:val="00B40404"/>
    <w:rsid w:val="00B47A68"/>
    <w:rsid w:val="00B52C3C"/>
    <w:rsid w:val="00B66924"/>
    <w:rsid w:val="00B814C6"/>
    <w:rsid w:val="00B81CB2"/>
    <w:rsid w:val="00B82C77"/>
    <w:rsid w:val="00B8709D"/>
    <w:rsid w:val="00B875F3"/>
    <w:rsid w:val="00B9253B"/>
    <w:rsid w:val="00BA15B2"/>
    <w:rsid w:val="00BB36ED"/>
    <w:rsid w:val="00BC5A70"/>
    <w:rsid w:val="00BC79EB"/>
    <w:rsid w:val="00BF38F3"/>
    <w:rsid w:val="00BF4B9E"/>
    <w:rsid w:val="00BF7705"/>
    <w:rsid w:val="00C059F6"/>
    <w:rsid w:val="00C22960"/>
    <w:rsid w:val="00C32BB9"/>
    <w:rsid w:val="00C80D7B"/>
    <w:rsid w:val="00C838A4"/>
    <w:rsid w:val="00C91F5E"/>
    <w:rsid w:val="00CB377E"/>
    <w:rsid w:val="00CC3F2C"/>
    <w:rsid w:val="00CD0CEA"/>
    <w:rsid w:val="00D100C2"/>
    <w:rsid w:val="00D4189B"/>
    <w:rsid w:val="00D46231"/>
    <w:rsid w:val="00D47D65"/>
    <w:rsid w:val="00D575B4"/>
    <w:rsid w:val="00D62348"/>
    <w:rsid w:val="00D644E0"/>
    <w:rsid w:val="00D64969"/>
    <w:rsid w:val="00D873BF"/>
    <w:rsid w:val="00D90F55"/>
    <w:rsid w:val="00D96842"/>
    <w:rsid w:val="00D9722B"/>
    <w:rsid w:val="00DA04EC"/>
    <w:rsid w:val="00DB2833"/>
    <w:rsid w:val="00DC75D5"/>
    <w:rsid w:val="00DD5A8B"/>
    <w:rsid w:val="00DF7792"/>
    <w:rsid w:val="00E22F5A"/>
    <w:rsid w:val="00E3322B"/>
    <w:rsid w:val="00E45ACA"/>
    <w:rsid w:val="00E516F4"/>
    <w:rsid w:val="00E80534"/>
    <w:rsid w:val="00E95C0A"/>
    <w:rsid w:val="00EB426A"/>
    <w:rsid w:val="00EC7372"/>
    <w:rsid w:val="00EF25F8"/>
    <w:rsid w:val="00F01FC2"/>
    <w:rsid w:val="00F16D67"/>
    <w:rsid w:val="00F279BB"/>
    <w:rsid w:val="00FC334A"/>
    <w:rsid w:val="00FC5E97"/>
    <w:rsid w:val="00FD6D09"/>
    <w:rsid w:val="00FE412C"/>
    <w:rsid w:val="00FF21B0"/>
    <w:rsid w:val="00FF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842"/>
    <w:pPr>
      <w:spacing w:after="0" w:line="360" w:lineRule="auto"/>
      <w:ind w:firstLine="720"/>
    </w:pPr>
    <w:rPr>
      <w:rFonts w:ascii="Arial" w:eastAsia="Times New Roman" w:hAnsi="Arial" w:cs="Arial"/>
      <w:bCs/>
      <w:kern w:val="32"/>
      <w:sz w:val="24"/>
      <w:szCs w:val="24"/>
    </w:rPr>
  </w:style>
  <w:style w:type="paragraph" w:styleId="Heading1">
    <w:name w:val="heading 1"/>
    <w:basedOn w:val="Normal"/>
    <w:next w:val="Normal"/>
    <w:link w:val="Heading1Char"/>
    <w:qFormat/>
    <w:rsid w:val="00FC5E97"/>
    <w:pPr>
      <w:keepNext/>
      <w:numPr>
        <w:numId w:val="2"/>
      </w:numPr>
      <w:spacing w:before="360" w:after="240" w:line="240" w:lineRule="auto"/>
      <w:outlineLvl w:val="0"/>
    </w:pPr>
    <w:rPr>
      <w:caps/>
    </w:rPr>
  </w:style>
  <w:style w:type="paragraph" w:styleId="Heading2">
    <w:name w:val="heading 2"/>
    <w:basedOn w:val="Normal"/>
    <w:next w:val="Normal"/>
    <w:link w:val="Heading2Char"/>
    <w:qFormat/>
    <w:rsid w:val="00FC5E97"/>
    <w:pPr>
      <w:keepNext/>
      <w:numPr>
        <w:ilvl w:val="1"/>
        <w:numId w:val="2"/>
      </w:numPr>
      <w:spacing w:before="240" w:after="360" w:line="240" w:lineRule="auto"/>
      <w:outlineLvl w:val="1"/>
    </w:pPr>
    <w:rPr>
      <w:iCs/>
    </w:rPr>
  </w:style>
  <w:style w:type="paragraph" w:styleId="Heading3">
    <w:name w:val="heading 3"/>
    <w:basedOn w:val="Normal"/>
    <w:next w:val="Normal"/>
    <w:link w:val="Heading3Char"/>
    <w:qFormat/>
    <w:rsid w:val="00FC5E97"/>
    <w:pPr>
      <w:keepNext/>
      <w:numPr>
        <w:ilvl w:val="2"/>
        <w:numId w:val="2"/>
      </w:numPr>
      <w:spacing w:before="240" w:after="360" w:line="240" w:lineRule="auto"/>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57842"/>
    <w:pPr>
      <w:tabs>
        <w:tab w:val="center" w:pos="4680"/>
        <w:tab w:val="right" w:pos="9360"/>
      </w:tabs>
      <w:spacing w:line="240" w:lineRule="auto"/>
    </w:pPr>
  </w:style>
  <w:style w:type="character" w:customStyle="1" w:styleId="HeaderChar">
    <w:name w:val="Header Char"/>
    <w:basedOn w:val="DefaultParagraphFont"/>
    <w:link w:val="Header"/>
    <w:rsid w:val="00657842"/>
  </w:style>
  <w:style w:type="paragraph" w:styleId="Footer">
    <w:name w:val="footer"/>
    <w:basedOn w:val="Normal"/>
    <w:link w:val="FooterChar"/>
    <w:uiPriority w:val="99"/>
    <w:unhideWhenUsed/>
    <w:rsid w:val="00657842"/>
    <w:pPr>
      <w:tabs>
        <w:tab w:val="center" w:pos="4680"/>
        <w:tab w:val="right" w:pos="9360"/>
      </w:tabs>
      <w:spacing w:line="240" w:lineRule="auto"/>
    </w:pPr>
  </w:style>
  <w:style w:type="character" w:customStyle="1" w:styleId="FooterChar">
    <w:name w:val="Footer Char"/>
    <w:basedOn w:val="DefaultParagraphFont"/>
    <w:link w:val="Footer"/>
    <w:uiPriority w:val="99"/>
    <w:rsid w:val="00657842"/>
  </w:style>
  <w:style w:type="paragraph" w:styleId="BalloonText">
    <w:name w:val="Balloon Text"/>
    <w:basedOn w:val="Normal"/>
    <w:link w:val="BalloonTextChar"/>
    <w:uiPriority w:val="99"/>
    <w:semiHidden/>
    <w:unhideWhenUsed/>
    <w:rsid w:val="006578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842"/>
    <w:rPr>
      <w:rFonts w:ascii="Tahoma" w:hAnsi="Tahoma" w:cs="Tahoma"/>
      <w:sz w:val="16"/>
      <w:szCs w:val="16"/>
    </w:rPr>
  </w:style>
  <w:style w:type="paragraph" w:customStyle="1" w:styleId="NormalLeft">
    <w:name w:val="Normal Left"/>
    <w:basedOn w:val="Normal"/>
    <w:qFormat/>
    <w:rsid w:val="00657842"/>
    <w:pPr>
      <w:ind w:firstLine="0"/>
    </w:pPr>
    <w:rPr>
      <w:rFonts w:cs="Times New Roman"/>
      <w:bCs w:val="0"/>
      <w:iCs/>
      <w:kern w:val="0"/>
    </w:rPr>
  </w:style>
  <w:style w:type="paragraph" w:customStyle="1" w:styleId="OrderPara">
    <w:name w:val="OrderPara"/>
    <w:basedOn w:val="Header"/>
    <w:rsid w:val="00657842"/>
    <w:pPr>
      <w:numPr>
        <w:numId w:val="1"/>
      </w:numPr>
      <w:tabs>
        <w:tab w:val="clear" w:pos="720"/>
        <w:tab w:val="clear" w:pos="4680"/>
        <w:tab w:val="clear" w:pos="9360"/>
      </w:tabs>
      <w:spacing w:after="360" w:line="360" w:lineRule="auto"/>
    </w:pPr>
    <w:rPr>
      <w:rFonts w:cs="Times New Roman"/>
    </w:rPr>
  </w:style>
  <w:style w:type="character" w:customStyle="1" w:styleId="Heading1Char">
    <w:name w:val="Heading 1 Char"/>
    <w:basedOn w:val="DefaultParagraphFont"/>
    <w:link w:val="Heading1"/>
    <w:rsid w:val="00FC5E97"/>
    <w:rPr>
      <w:rFonts w:ascii="Arial" w:eastAsia="Times New Roman" w:hAnsi="Arial" w:cs="Arial"/>
      <w:bCs/>
      <w:caps/>
      <w:kern w:val="32"/>
      <w:sz w:val="24"/>
      <w:szCs w:val="24"/>
    </w:rPr>
  </w:style>
  <w:style w:type="character" w:customStyle="1" w:styleId="Heading2Char">
    <w:name w:val="Heading 2 Char"/>
    <w:basedOn w:val="DefaultParagraphFont"/>
    <w:link w:val="Heading2"/>
    <w:rsid w:val="00FC5E97"/>
    <w:rPr>
      <w:rFonts w:ascii="Arial" w:eastAsia="Times New Roman" w:hAnsi="Arial" w:cs="Arial"/>
      <w:bCs/>
      <w:iCs/>
      <w:kern w:val="32"/>
      <w:sz w:val="24"/>
      <w:szCs w:val="24"/>
    </w:rPr>
  </w:style>
  <w:style w:type="character" w:customStyle="1" w:styleId="Heading3Char">
    <w:name w:val="Heading 3 Char"/>
    <w:basedOn w:val="DefaultParagraphFont"/>
    <w:link w:val="Heading3"/>
    <w:rsid w:val="00FC5E97"/>
    <w:rPr>
      <w:rFonts w:ascii="Arial" w:eastAsia="Times New Roman" w:hAnsi="Arial" w:cs="Arial"/>
      <w:bCs/>
      <w:kern w:val="32"/>
      <w:sz w:val="24"/>
      <w:szCs w:val="24"/>
    </w:rPr>
  </w:style>
  <w:style w:type="paragraph" w:styleId="FootnoteText">
    <w:name w:val="footnote text"/>
    <w:basedOn w:val="Normal"/>
    <w:link w:val="FootnoteTextChar"/>
    <w:semiHidden/>
    <w:rsid w:val="00FC5E97"/>
    <w:pPr>
      <w:spacing w:after="120" w:line="240" w:lineRule="auto"/>
    </w:pPr>
    <w:rPr>
      <w:sz w:val="20"/>
      <w:szCs w:val="20"/>
    </w:rPr>
  </w:style>
  <w:style w:type="character" w:customStyle="1" w:styleId="FootnoteTextChar">
    <w:name w:val="Footnote Text Char"/>
    <w:basedOn w:val="DefaultParagraphFont"/>
    <w:link w:val="FootnoteText"/>
    <w:semiHidden/>
    <w:rsid w:val="00FC5E97"/>
    <w:rPr>
      <w:rFonts w:ascii="Arial" w:eastAsia="Times New Roman" w:hAnsi="Arial" w:cs="Arial"/>
      <w:bCs/>
      <w:kern w:val="32"/>
      <w:sz w:val="20"/>
      <w:szCs w:val="20"/>
    </w:rPr>
  </w:style>
  <w:style w:type="character" w:styleId="FootnoteReference">
    <w:name w:val="footnote reference"/>
    <w:basedOn w:val="DefaultParagraphFont"/>
    <w:semiHidden/>
    <w:rsid w:val="00FC5E97"/>
    <w:rPr>
      <w:vertAlign w:val="superscript"/>
    </w:rPr>
  </w:style>
  <w:style w:type="paragraph" w:styleId="CommentText">
    <w:name w:val="annotation text"/>
    <w:basedOn w:val="Normal"/>
    <w:link w:val="CommentTextChar"/>
    <w:uiPriority w:val="99"/>
    <w:semiHidden/>
    <w:unhideWhenUsed/>
    <w:rsid w:val="00FC5E97"/>
    <w:pPr>
      <w:spacing w:line="240" w:lineRule="auto"/>
    </w:pPr>
    <w:rPr>
      <w:sz w:val="20"/>
      <w:szCs w:val="20"/>
    </w:rPr>
  </w:style>
  <w:style w:type="character" w:customStyle="1" w:styleId="CommentTextChar">
    <w:name w:val="Comment Text Char"/>
    <w:basedOn w:val="DefaultParagraphFont"/>
    <w:link w:val="CommentText"/>
    <w:uiPriority w:val="99"/>
    <w:semiHidden/>
    <w:rsid w:val="00FC5E97"/>
    <w:rPr>
      <w:rFonts w:ascii="Arial" w:eastAsia="Times New Roman" w:hAnsi="Arial" w:cs="Arial"/>
      <w:bCs/>
      <w:kern w:val="32"/>
      <w:sz w:val="20"/>
      <w:szCs w:val="20"/>
    </w:rPr>
  </w:style>
  <w:style w:type="character" w:styleId="CommentReference">
    <w:name w:val="annotation reference"/>
    <w:basedOn w:val="DefaultParagraphFont"/>
    <w:uiPriority w:val="99"/>
    <w:semiHidden/>
    <w:unhideWhenUsed/>
    <w:rsid w:val="00D9722B"/>
    <w:rPr>
      <w:sz w:val="16"/>
      <w:szCs w:val="16"/>
    </w:rPr>
  </w:style>
  <w:style w:type="paragraph" w:styleId="CommentSubject">
    <w:name w:val="annotation subject"/>
    <w:basedOn w:val="CommentText"/>
    <w:next w:val="CommentText"/>
    <w:link w:val="CommentSubjectChar"/>
    <w:uiPriority w:val="99"/>
    <w:semiHidden/>
    <w:unhideWhenUsed/>
    <w:rsid w:val="00D9722B"/>
    <w:rPr>
      <w:b/>
    </w:rPr>
  </w:style>
  <w:style w:type="character" w:customStyle="1" w:styleId="CommentSubjectChar">
    <w:name w:val="Comment Subject Char"/>
    <w:basedOn w:val="CommentTextChar"/>
    <w:link w:val="CommentSubject"/>
    <w:uiPriority w:val="99"/>
    <w:semiHidden/>
    <w:rsid w:val="00D9722B"/>
    <w:rPr>
      <w:rFonts w:ascii="Arial" w:eastAsia="Times New Roman" w:hAnsi="Arial" w:cs="Arial"/>
      <w:b/>
      <w:bCs/>
      <w:kern w:val="32"/>
      <w:sz w:val="20"/>
      <w:szCs w:val="20"/>
    </w:rPr>
  </w:style>
  <w:style w:type="paragraph" w:styleId="Revision">
    <w:name w:val="Revision"/>
    <w:hidden/>
    <w:uiPriority w:val="99"/>
    <w:semiHidden/>
    <w:rsid w:val="00D9722B"/>
    <w:pPr>
      <w:spacing w:after="0" w:line="240" w:lineRule="auto"/>
    </w:pPr>
    <w:rPr>
      <w:rFonts w:ascii="Arial" w:eastAsia="Times New Roman" w:hAnsi="Arial" w:cs="Arial"/>
      <w:bCs/>
      <w:kern w:val="32"/>
      <w:sz w:val="24"/>
      <w:szCs w:val="24"/>
    </w:rPr>
  </w:style>
  <w:style w:type="paragraph" w:customStyle="1" w:styleId="Default">
    <w:name w:val="Default"/>
    <w:rsid w:val="00E95C0A"/>
    <w:pPr>
      <w:autoSpaceDE w:val="0"/>
      <w:autoSpaceDN w:val="0"/>
      <w:adjustRightInd w:val="0"/>
      <w:spacing w:after="0" w:line="240" w:lineRule="auto"/>
    </w:pPr>
    <w:rPr>
      <w:rFonts w:ascii="Arial" w:hAnsi="Arial" w:cs="Arial"/>
      <w:color w:val="000000"/>
      <w:sz w:val="24"/>
      <w:szCs w:val="24"/>
    </w:rPr>
  </w:style>
  <w:style w:type="paragraph" w:customStyle="1" w:styleId="Level5">
    <w:name w:val="Level5"/>
    <w:basedOn w:val="Normal"/>
    <w:autoRedefine/>
    <w:rsid w:val="00E95C0A"/>
    <w:pPr>
      <w:tabs>
        <w:tab w:val="left" w:pos="720"/>
      </w:tabs>
      <w:ind w:firstLine="0"/>
    </w:pPr>
    <w:rPr>
      <w:rFonts w:cs="Times New Roman"/>
      <w:bCs w:val="0"/>
      <w:kern w:val="0"/>
    </w:rPr>
  </w:style>
  <w:style w:type="paragraph" w:customStyle="1" w:styleId="Level2">
    <w:name w:val="Level2"/>
    <w:basedOn w:val="Normal"/>
    <w:autoRedefine/>
    <w:rsid w:val="00E95C0A"/>
    <w:pPr>
      <w:spacing w:line="240" w:lineRule="auto"/>
      <w:ind w:left="1440" w:hanging="1440"/>
    </w:pPr>
    <w:rPr>
      <w:rFonts w:ascii="Arial Bold" w:hAnsi="Arial Bold" w:cs="Times New Roman"/>
      <w:b/>
      <w:bCs w:val="0"/>
      <w:smallCaps/>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842"/>
    <w:pPr>
      <w:spacing w:after="0" w:line="360" w:lineRule="auto"/>
      <w:ind w:firstLine="720"/>
    </w:pPr>
    <w:rPr>
      <w:rFonts w:ascii="Arial" w:eastAsia="Times New Roman" w:hAnsi="Arial" w:cs="Arial"/>
      <w:bCs/>
      <w:kern w:val="32"/>
      <w:sz w:val="24"/>
      <w:szCs w:val="24"/>
    </w:rPr>
  </w:style>
  <w:style w:type="paragraph" w:styleId="Heading1">
    <w:name w:val="heading 1"/>
    <w:basedOn w:val="Normal"/>
    <w:next w:val="Normal"/>
    <w:link w:val="Heading1Char"/>
    <w:qFormat/>
    <w:rsid w:val="00FC5E97"/>
    <w:pPr>
      <w:keepNext/>
      <w:numPr>
        <w:numId w:val="2"/>
      </w:numPr>
      <w:spacing w:before="360" w:after="240" w:line="240" w:lineRule="auto"/>
      <w:outlineLvl w:val="0"/>
    </w:pPr>
    <w:rPr>
      <w:caps/>
    </w:rPr>
  </w:style>
  <w:style w:type="paragraph" w:styleId="Heading2">
    <w:name w:val="heading 2"/>
    <w:basedOn w:val="Normal"/>
    <w:next w:val="Normal"/>
    <w:link w:val="Heading2Char"/>
    <w:qFormat/>
    <w:rsid w:val="00FC5E97"/>
    <w:pPr>
      <w:keepNext/>
      <w:numPr>
        <w:ilvl w:val="1"/>
        <w:numId w:val="2"/>
      </w:numPr>
      <w:spacing w:before="240" w:after="360" w:line="240" w:lineRule="auto"/>
      <w:outlineLvl w:val="1"/>
    </w:pPr>
    <w:rPr>
      <w:iCs/>
    </w:rPr>
  </w:style>
  <w:style w:type="paragraph" w:styleId="Heading3">
    <w:name w:val="heading 3"/>
    <w:basedOn w:val="Normal"/>
    <w:next w:val="Normal"/>
    <w:link w:val="Heading3Char"/>
    <w:qFormat/>
    <w:rsid w:val="00FC5E97"/>
    <w:pPr>
      <w:keepNext/>
      <w:numPr>
        <w:ilvl w:val="2"/>
        <w:numId w:val="2"/>
      </w:numPr>
      <w:spacing w:before="240" w:after="360" w:line="240" w:lineRule="auto"/>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57842"/>
    <w:pPr>
      <w:tabs>
        <w:tab w:val="center" w:pos="4680"/>
        <w:tab w:val="right" w:pos="9360"/>
      </w:tabs>
      <w:spacing w:line="240" w:lineRule="auto"/>
    </w:pPr>
  </w:style>
  <w:style w:type="character" w:customStyle="1" w:styleId="HeaderChar">
    <w:name w:val="Header Char"/>
    <w:basedOn w:val="DefaultParagraphFont"/>
    <w:link w:val="Header"/>
    <w:rsid w:val="00657842"/>
  </w:style>
  <w:style w:type="paragraph" w:styleId="Footer">
    <w:name w:val="footer"/>
    <w:basedOn w:val="Normal"/>
    <w:link w:val="FooterChar"/>
    <w:uiPriority w:val="99"/>
    <w:unhideWhenUsed/>
    <w:rsid w:val="00657842"/>
    <w:pPr>
      <w:tabs>
        <w:tab w:val="center" w:pos="4680"/>
        <w:tab w:val="right" w:pos="9360"/>
      </w:tabs>
      <w:spacing w:line="240" w:lineRule="auto"/>
    </w:pPr>
  </w:style>
  <w:style w:type="character" w:customStyle="1" w:styleId="FooterChar">
    <w:name w:val="Footer Char"/>
    <w:basedOn w:val="DefaultParagraphFont"/>
    <w:link w:val="Footer"/>
    <w:uiPriority w:val="99"/>
    <w:rsid w:val="00657842"/>
  </w:style>
  <w:style w:type="paragraph" w:styleId="BalloonText">
    <w:name w:val="Balloon Text"/>
    <w:basedOn w:val="Normal"/>
    <w:link w:val="BalloonTextChar"/>
    <w:uiPriority w:val="99"/>
    <w:semiHidden/>
    <w:unhideWhenUsed/>
    <w:rsid w:val="006578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842"/>
    <w:rPr>
      <w:rFonts w:ascii="Tahoma" w:hAnsi="Tahoma" w:cs="Tahoma"/>
      <w:sz w:val="16"/>
      <w:szCs w:val="16"/>
    </w:rPr>
  </w:style>
  <w:style w:type="paragraph" w:customStyle="1" w:styleId="NormalLeft">
    <w:name w:val="Normal Left"/>
    <w:basedOn w:val="Normal"/>
    <w:qFormat/>
    <w:rsid w:val="00657842"/>
    <w:pPr>
      <w:ind w:firstLine="0"/>
    </w:pPr>
    <w:rPr>
      <w:rFonts w:cs="Times New Roman"/>
      <w:bCs w:val="0"/>
      <w:iCs/>
      <w:kern w:val="0"/>
    </w:rPr>
  </w:style>
  <w:style w:type="paragraph" w:customStyle="1" w:styleId="OrderPara">
    <w:name w:val="OrderPara"/>
    <w:basedOn w:val="Header"/>
    <w:rsid w:val="00657842"/>
    <w:pPr>
      <w:numPr>
        <w:numId w:val="1"/>
      </w:numPr>
      <w:tabs>
        <w:tab w:val="clear" w:pos="720"/>
        <w:tab w:val="clear" w:pos="4680"/>
        <w:tab w:val="clear" w:pos="9360"/>
      </w:tabs>
      <w:spacing w:after="360" w:line="360" w:lineRule="auto"/>
    </w:pPr>
    <w:rPr>
      <w:rFonts w:cs="Times New Roman"/>
    </w:rPr>
  </w:style>
  <w:style w:type="character" w:customStyle="1" w:styleId="Heading1Char">
    <w:name w:val="Heading 1 Char"/>
    <w:basedOn w:val="DefaultParagraphFont"/>
    <w:link w:val="Heading1"/>
    <w:rsid w:val="00FC5E97"/>
    <w:rPr>
      <w:rFonts w:ascii="Arial" w:eastAsia="Times New Roman" w:hAnsi="Arial" w:cs="Arial"/>
      <w:bCs/>
      <w:caps/>
      <w:kern w:val="32"/>
      <w:sz w:val="24"/>
      <w:szCs w:val="24"/>
    </w:rPr>
  </w:style>
  <w:style w:type="character" w:customStyle="1" w:styleId="Heading2Char">
    <w:name w:val="Heading 2 Char"/>
    <w:basedOn w:val="DefaultParagraphFont"/>
    <w:link w:val="Heading2"/>
    <w:rsid w:val="00FC5E97"/>
    <w:rPr>
      <w:rFonts w:ascii="Arial" w:eastAsia="Times New Roman" w:hAnsi="Arial" w:cs="Arial"/>
      <w:bCs/>
      <w:iCs/>
      <w:kern w:val="32"/>
      <w:sz w:val="24"/>
      <w:szCs w:val="24"/>
    </w:rPr>
  </w:style>
  <w:style w:type="character" w:customStyle="1" w:styleId="Heading3Char">
    <w:name w:val="Heading 3 Char"/>
    <w:basedOn w:val="DefaultParagraphFont"/>
    <w:link w:val="Heading3"/>
    <w:rsid w:val="00FC5E97"/>
    <w:rPr>
      <w:rFonts w:ascii="Arial" w:eastAsia="Times New Roman" w:hAnsi="Arial" w:cs="Arial"/>
      <w:bCs/>
      <w:kern w:val="32"/>
      <w:sz w:val="24"/>
      <w:szCs w:val="24"/>
    </w:rPr>
  </w:style>
  <w:style w:type="paragraph" w:styleId="FootnoteText">
    <w:name w:val="footnote text"/>
    <w:basedOn w:val="Normal"/>
    <w:link w:val="FootnoteTextChar"/>
    <w:semiHidden/>
    <w:rsid w:val="00FC5E97"/>
    <w:pPr>
      <w:spacing w:after="120" w:line="240" w:lineRule="auto"/>
    </w:pPr>
    <w:rPr>
      <w:sz w:val="20"/>
      <w:szCs w:val="20"/>
    </w:rPr>
  </w:style>
  <w:style w:type="character" w:customStyle="1" w:styleId="FootnoteTextChar">
    <w:name w:val="Footnote Text Char"/>
    <w:basedOn w:val="DefaultParagraphFont"/>
    <w:link w:val="FootnoteText"/>
    <w:semiHidden/>
    <w:rsid w:val="00FC5E97"/>
    <w:rPr>
      <w:rFonts w:ascii="Arial" w:eastAsia="Times New Roman" w:hAnsi="Arial" w:cs="Arial"/>
      <w:bCs/>
      <w:kern w:val="32"/>
      <w:sz w:val="20"/>
      <w:szCs w:val="20"/>
    </w:rPr>
  </w:style>
  <w:style w:type="character" w:styleId="FootnoteReference">
    <w:name w:val="footnote reference"/>
    <w:basedOn w:val="DefaultParagraphFont"/>
    <w:semiHidden/>
    <w:rsid w:val="00FC5E97"/>
    <w:rPr>
      <w:vertAlign w:val="superscript"/>
    </w:rPr>
  </w:style>
  <w:style w:type="paragraph" w:styleId="CommentText">
    <w:name w:val="annotation text"/>
    <w:basedOn w:val="Normal"/>
    <w:link w:val="CommentTextChar"/>
    <w:uiPriority w:val="99"/>
    <w:semiHidden/>
    <w:unhideWhenUsed/>
    <w:rsid w:val="00FC5E97"/>
    <w:pPr>
      <w:spacing w:line="240" w:lineRule="auto"/>
    </w:pPr>
    <w:rPr>
      <w:sz w:val="20"/>
      <w:szCs w:val="20"/>
    </w:rPr>
  </w:style>
  <w:style w:type="character" w:customStyle="1" w:styleId="CommentTextChar">
    <w:name w:val="Comment Text Char"/>
    <w:basedOn w:val="DefaultParagraphFont"/>
    <w:link w:val="CommentText"/>
    <w:uiPriority w:val="99"/>
    <w:semiHidden/>
    <w:rsid w:val="00FC5E97"/>
    <w:rPr>
      <w:rFonts w:ascii="Arial" w:eastAsia="Times New Roman" w:hAnsi="Arial" w:cs="Arial"/>
      <w:bCs/>
      <w:kern w:val="32"/>
      <w:sz w:val="20"/>
      <w:szCs w:val="20"/>
    </w:rPr>
  </w:style>
  <w:style w:type="character" w:styleId="CommentReference">
    <w:name w:val="annotation reference"/>
    <w:basedOn w:val="DefaultParagraphFont"/>
    <w:uiPriority w:val="99"/>
    <w:semiHidden/>
    <w:unhideWhenUsed/>
    <w:rsid w:val="00D9722B"/>
    <w:rPr>
      <w:sz w:val="16"/>
      <w:szCs w:val="16"/>
    </w:rPr>
  </w:style>
  <w:style w:type="paragraph" w:styleId="CommentSubject">
    <w:name w:val="annotation subject"/>
    <w:basedOn w:val="CommentText"/>
    <w:next w:val="CommentText"/>
    <w:link w:val="CommentSubjectChar"/>
    <w:uiPriority w:val="99"/>
    <w:semiHidden/>
    <w:unhideWhenUsed/>
    <w:rsid w:val="00D9722B"/>
    <w:rPr>
      <w:b/>
    </w:rPr>
  </w:style>
  <w:style w:type="character" w:customStyle="1" w:styleId="CommentSubjectChar">
    <w:name w:val="Comment Subject Char"/>
    <w:basedOn w:val="CommentTextChar"/>
    <w:link w:val="CommentSubject"/>
    <w:uiPriority w:val="99"/>
    <w:semiHidden/>
    <w:rsid w:val="00D9722B"/>
    <w:rPr>
      <w:rFonts w:ascii="Arial" w:eastAsia="Times New Roman" w:hAnsi="Arial" w:cs="Arial"/>
      <w:b/>
      <w:bCs/>
      <w:kern w:val="32"/>
      <w:sz w:val="20"/>
      <w:szCs w:val="20"/>
    </w:rPr>
  </w:style>
  <w:style w:type="paragraph" w:styleId="Revision">
    <w:name w:val="Revision"/>
    <w:hidden/>
    <w:uiPriority w:val="99"/>
    <w:semiHidden/>
    <w:rsid w:val="00D9722B"/>
    <w:pPr>
      <w:spacing w:after="0" w:line="240" w:lineRule="auto"/>
    </w:pPr>
    <w:rPr>
      <w:rFonts w:ascii="Arial" w:eastAsia="Times New Roman" w:hAnsi="Arial" w:cs="Arial"/>
      <w:bCs/>
      <w:kern w:val="32"/>
      <w:sz w:val="24"/>
      <w:szCs w:val="24"/>
    </w:rPr>
  </w:style>
  <w:style w:type="paragraph" w:customStyle="1" w:styleId="Default">
    <w:name w:val="Default"/>
    <w:rsid w:val="00E95C0A"/>
    <w:pPr>
      <w:autoSpaceDE w:val="0"/>
      <w:autoSpaceDN w:val="0"/>
      <w:adjustRightInd w:val="0"/>
      <w:spacing w:after="0" w:line="240" w:lineRule="auto"/>
    </w:pPr>
    <w:rPr>
      <w:rFonts w:ascii="Arial" w:hAnsi="Arial" w:cs="Arial"/>
      <w:color w:val="000000"/>
      <w:sz w:val="24"/>
      <w:szCs w:val="24"/>
    </w:rPr>
  </w:style>
  <w:style w:type="paragraph" w:customStyle="1" w:styleId="Level5">
    <w:name w:val="Level5"/>
    <w:basedOn w:val="Normal"/>
    <w:autoRedefine/>
    <w:rsid w:val="00E95C0A"/>
    <w:pPr>
      <w:tabs>
        <w:tab w:val="left" w:pos="720"/>
      </w:tabs>
      <w:ind w:firstLine="0"/>
    </w:pPr>
    <w:rPr>
      <w:rFonts w:cs="Times New Roman"/>
      <w:bCs w:val="0"/>
      <w:kern w:val="0"/>
    </w:rPr>
  </w:style>
  <w:style w:type="paragraph" w:customStyle="1" w:styleId="Level2">
    <w:name w:val="Level2"/>
    <w:basedOn w:val="Normal"/>
    <w:autoRedefine/>
    <w:rsid w:val="00E95C0A"/>
    <w:pPr>
      <w:spacing w:line="240" w:lineRule="auto"/>
      <w:ind w:left="1440" w:hanging="1440"/>
    </w:pPr>
    <w:rPr>
      <w:rFonts w:ascii="Arial Bold" w:hAnsi="Arial Bold" w:cs="Times New Roman"/>
      <w:b/>
      <w:bCs w:val="0"/>
      <w:smallCaps/>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1745">
      <w:bodyDiv w:val="1"/>
      <w:marLeft w:val="0"/>
      <w:marRight w:val="0"/>
      <w:marTop w:val="0"/>
      <w:marBottom w:val="0"/>
      <w:divBdr>
        <w:top w:val="none" w:sz="0" w:space="0" w:color="auto"/>
        <w:left w:val="none" w:sz="0" w:space="0" w:color="auto"/>
        <w:bottom w:val="none" w:sz="0" w:space="0" w:color="auto"/>
        <w:right w:val="none" w:sz="0" w:space="0" w:color="auto"/>
      </w:divBdr>
    </w:div>
    <w:div w:id="1393696548">
      <w:bodyDiv w:val="1"/>
      <w:marLeft w:val="0"/>
      <w:marRight w:val="0"/>
      <w:marTop w:val="0"/>
      <w:marBottom w:val="0"/>
      <w:divBdr>
        <w:top w:val="none" w:sz="0" w:space="0" w:color="auto"/>
        <w:left w:val="none" w:sz="0" w:space="0" w:color="auto"/>
        <w:bottom w:val="none" w:sz="0" w:space="0" w:color="auto"/>
        <w:right w:val="none" w:sz="0" w:space="0" w:color="auto"/>
      </w:divBdr>
    </w:div>
    <w:div w:id="1443761752">
      <w:bodyDiv w:val="1"/>
      <w:marLeft w:val="0"/>
      <w:marRight w:val="0"/>
      <w:marTop w:val="0"/>
      <w:marBottom w:val="0"/>
      <w:divBdr>
        <w:top w:val="none" w:sz="0" w:space="0" w:color="auto"/>
        <w:left w:val="none" w:sz="0" w:space="0" w:color="auto"/>
        <w:bottom w:val="none" w:sz="0" w:space="0" w:color="auto"/>
        <w:right w:val="none" w:sz="0" w:space="0" w:color="auto"/>
      </w:divBdr>
    </w:div>
    <w:div w:id="1578902447">
      <w:bodyDiv w:val="1"/>
      <w:marLeft w:val="0"/>
      <w:marRight w:val="0"/>
      <w:marTop w:val="0"/>
      <w:marBottom w:val="0"/>
      <w:divBdr>
        <w:top w:val="none" w:sz="0" w:space="0" w:color="auto"/>
        <w:left w:val="none" w:sz="0" w:space="0" w:color="auto"/>
        <w:bottom w:val="none" w:sz="0" w:space="0" w:color="auto"/>
        <w:right w:val="none" w:sz="0" w:space="0" w:color="auto"/>
      </w:divBdr>
    </w:div>
    <w:div w:id="17957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A7B20-96DE-460B-BD21-2535F7A3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 Postal Service</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demchaar</dc:creator>
  <cp:lastModifiedBy>Parvand, Peggy</cp:lastModifiedBy>
  <cp:revision>4</cp:revision>
  <cp:lastPrinted>2016-10-06T14:17:00Z</cp:lastPrinted>
  <dcterms:created xsi:type="dcterms:W3CDTF">2016-10-06T14:54:00Z</dcterms:created>
  <dcterms:modified xsi:type="dcterms:W3CDTF">2016-10-06T15:07:00Z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Docket">
    <vt:lpwstr>MC2016-209</vt:lpwstr>
  </property>
  <property fmtid="{D5CDD505-2E9C-101B-9397-08002B2CF9AE}" pid="3" name="ContractType">
    <vt:lpwstr>Priority Mail &amp; First-Class Package Service</vt:lpwstr>
  </property>
  <property fmtid="{D5CDD505-2E9C-101B-9397-08002B2CF9AE}" pid="4" name="ContractNum">
    <vt:lpwstr>32</vt:lpwstr>
  </property>
  <property fmtid="{D5CDD505-2E9C-101B-9397-08002B2CF9AE}" pid="5" name="CPDocket">
    <vt:lpwstr>CP2016-298</vt:lpwstr>
  </property>
  <property fmtid="{D5CDD505-2E9C-101B-9397-08002B2CF9AE}" pid="6" name="FiledMonth">
    <vt:lpwstr>September</vt:lpwstr>
  </property>
  <property fmtid="{D5CDD505-2E9C-101B-9397-08002B2CF9AE}" pid="7" name="FiledDate">
    <vt:lpwstr>27</vt:lpwstr>
  </property>
  <property fmtid="{D5CDD505-2E9C-101B-9397-08002B2CF9AE}" pid="8" name="OrderMonth">
    <vt:lpwstr>September</vt:lpwstr>
  </property>
  <property fmtid="{D5CDD505-2E9C-101B-9397-08002B2CF9AE}" pid="9" name="OrderDate">
    <vt:lpwstr>28</vt:lpwstr>
  </property>
  <property fmtid="{D5CDD505-2E9C-101B-9397-08002B2CF9AE}" pid="10" name="Filings">
    <vt:lpwstr>Filings</vt:lpwstr>
  </property>
</Properties>
</file>