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E7A" w:rsidRDefault="002A7960" w:rsidP="00C43E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B4AE1B0" wp14:editId="42C0DECD">
            <wp:simplePos x="0" y="0"/>
            <wp:positionH relativeFrom="column">
              <wp:posOffset>5213350</wp:posOffset>
            </wp:positionH>
            <wp:positionV relativeFrom="paragraph">
              <wp:posOffset>-127635</wp:posOffset>
            </wp:positionV>
            <wp:extent cx="1163320" cy="1202690"/>
            <wp:effectExtent l="0" t="0" r="0" b="0"/>
            <wp:wrapThrough wrapText="bothSides">
              <wp:wrapPolygon edited="0">
                <wp:start x="0" y="0"/>
                <wp:lineTo x="0" y="21212"/>
                <wp:lineTo x="21223" y="21212"/>
                <wp:lineTo x="21223" y="0"/>
                <wp:lineTo x="0" y="0"/>
              </wp:wrapPolygon>
            </wp:wrapThrough>
            <wp:docPr id="2" name="Picture 2" descr="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7C302B59" wp14:editId="5EFBDD1B">
            <wp:simplePos x="0" y="0"/>
            <wp:positionH relativeFrom="column">
              <wp:posOffset>-351790</wp:posOffset>
            </wp:positionH>
            <wp:positionV relativeFrom="paragraph">
              <wp:posOffset>-135255</wp:posOffset>
            </wp:positionV>
            <wp:extent cx="1202690" cy="1202690"/>
            <wp:effectExtent l="0" t="0" r="0" b="0"/>
            <wp:wrapTight wrapText="bothSides">
              <wp:wrapPolygon edited="0">
                <wp:start x="0" y="0"/>
                <wp:lineTo x="0" y="21212"/>
                <wp:lineTo x="21212" y="21212"/>
                <wp:lineTo x="21212" y="0"/>
                <wp:lineTo x="0" y="0"/>
              </wp:wrapPolygon>
            </wp:wrapTight>
            <wp:docPr id="1" name="Picture 1" descr="biafore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aforest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E7A">
        <w:rPr>
          <w:rFonts w:ascii="Times New Roman" w:eastAsia="Times New Roman" w:hAnsi="Times New Roman" w:cs="Times New Roman"/>
          <w:b/>
          <w:sz w:val="32"/>
          <w:szCs w:val="32"/>
        </w:rPr>
        <w:t>WHAT’S HOT</w:t>
      </w:r>
      <w:proofErr w:type="gramStart"/>
      <w:r w:rsidR="00C43E7A">
        <w:rPr>
          <w:rFonts w:ascii="Times New Roman" w:eastAsia="Times New Roman" w:hAnsi="Times New Roman" w:cs="Times New Roman"/>
          <w:b/>
          <w:sz w:val="32"/>
          <w:szCs w:val="32"/>
        </w:rPr>
        <w:t>…</w:t>
      </w:r>
      <w:proofErr w:type="gramEnd"/>
    </w:p>
    <w:p w:rsidR="00C43E7A" w:rsidRDefault="007A508D" w:rsidP="00C43E7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32"/>
          <w:szCs w:val="32"/>
        </w:rPr>
      </w:pPr>
      <w:r w:rsidRPr="007A508D">
        <w:rPr>
          <w:rFonts w:ascii="Century Gothic" w:eastAsia="Times New Roman" w:hAnsi="Century Gothic" w:cs="Times New Roman"/>
          <w:b/>
          <w:sz w:val="32"/>
          <w:szCs w:val="32"/>
        </w:rPr>
        <w:t>BIA Natural Resources</w:t>
      </w:r>
    </w:p>
    <w:p w:rsidR="007A508D" w:rsidRPr="007A508D" w:rsidRDefault="00621D87" w:rsidP="00C43E7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32"/>
          <w:szCs w:val="32"/>
        </w:rPr>
      </w:pPr>
      <w:r>
        <w:rPr>
          <w:rFonts w:ascii="Century Gothic" w:eastAsia="Times New Roman" w:hAnsi="Century Gothic" w:cs="Times New Roman"/>
          <w:b/>
          <w:sz w:val="32"/>
          <w:szCs w:val="32"/>
        </w:rPr>
        <w:t>February 2015</w:t>
      </w:r>
    </w:p>
    <w:p w:rsidR="007A508D" w:rsidRPr="003B35D5" w:rsidRDefault="007A508D" w:rsidP="007A508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32"/>
          <w:szCs w:val="32"/>
        </w:rPr>
      </w:pPr>
    </w:p>
    <w:p w:rsidR="00EC3E13" w:rsidRDefault="00EC3E13" w:rsidP="00C432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223E1" w:rsidRDefault="002C5DB9" w:rsidP="003B35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noProof/>
          <w:color w:val="222222"/>
        </w:rPr>
        <w:drawing>
          <wp:anchor distT="0" distB="0" distL="114300" distR="114300" simplePos="0" relativeHeight="251665408" behindDoc="1" locked="0" layoutInCell="1" allowOverlap="1" wp14:anchorId="21C51C30" wp14:editId="21D72A64">
            <wp:simplePos x="0" y="0"/>
            <wp:positionH relativeFrom="column">
              <wp:posOffset>-386080</wp:posOffset>
            </wp:positionH>
            <wp:positionV relativeFrom="paragraph">
              <wp:posOffset>15875</wp:posOffset>
            </wp:positionV>
            <wp:extent cx="901700" cy="629920"/>
            <wp:effectExtent l="0" t="0" r="0" b="0"/>
            <wp:wrapTight wrapText="bothSides">
              <wp:wrapPolygon edited="0">
                <wp:start x="0" y="0"/>
                <wp:lineTo x="0" y="20903"/>
                <wp:lineTo x="20992" y="20903"/>
                <wp:lineTo x="20992" y="0"/>
                <wp:lineTo x="0" y="0"/>
              </wp:wrapPolygon>
            </wp:wrapTight>
            <wp:docPr id="7" name="Picture 7" descr="C:\Users\gerald.jones\Desktop\g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ld.jones\Desktop\ga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color w:val="222222"/>
        </w:rPr>
        <w:t xml:space="preserve">GRANT </w:t>
      </w:r>
      <w:r w:rsidRPr="005223E1">
        <w:rPr>
          <w:rFonts w:ascii="Arial" w:eastAsia="Times New Roman" w:hAnsi="Arial" w:cs="Arial"/>
          <w:b/>
          <w:color w:val="222222"/>
          <w:highlight w:val="yellow"/>
        </w:rPr>
        <w:t>DUE DATE EXTENSIONS</w:t>
      </w:r>
      <w:r>
        <w:rPr>
          <w:rFonts w:ascii="Arial" w:eastAsia="Times New Roman" w:hAnsi="Arial" w:cs="Arial"/>
          <w:b/>
          <w:color w:val="222222"/>
        </w:rPr>
        <w:t xml:space="preserve"> FOR FY 2015 </w:t>
      </w:r>
    </w:p>
    <w:p w:rsidR="002C3FC4" w:rsidRPr="00DF18AA" w:rsidRDefault="002C5DB9" w:rsidP="003B35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 xml:space="preserve">FOR THREE BIA </w:t>
      </w:r>
      <w:r w:rsidR="005223E1">
        <w:rPr>
          <w:rFonts w:ascii="Arial" w:eastAsia="Times New Roman" w:hAnsi="Arial" w:cs="Arial"/>
          <w:b/>
          <w:color w:val="222222"/>
        </w:rPr>
        <w:t xml:space="preserve">FORESTRY </w:t>
      </w:r>
      <w:r>
        <w:rPr>
          <w:rFonts w:ascii="Arial" w:eastAsia="Times New Roman" w:hAnsi="Arial" w:cs="Arial"/>
          <w:b/>
          <w:color w:val="222222"/>
        </w:rPr>
        <w:t>PROGRAM</w:t>
      </w:r>
      <w:r w:rsidR="005223E1">
        <w:rPr>
          <w:rFonts w:ascii="Arial" w:eastAsia="Times New Roman" w:hAnsi="Arial" w:cs="Arial"/>
          <w:b/>
          <w:color w:val="222222"/>
        </w:rPr>
        <w:t>S</w:t>
      </w:r>
    </w:p>
    <w:p w:rsidR="002C5DB9" w:rsidRDefault="002C5DB9" w:rsidP="008F69F6">
      <w:pPr>
        <w:pStyle w:val="CM9"/>
        <w:ind w:right="347"/>
        <w:rPr>
          <w:rFonts w:ascii="Arial" w:eastAsia="Times New Roman" w:hAnsi="Arial" w:cs="Arial"/>
          <w:color w:val="222222"/>
          <w:sz w:val="22"/>
          <w:szCs w:val="22"/>
        </w:rPr>
      </w:pPr>
      <w:r w:rsidRPr="002C5DB9">
        <w:rPr>
          <w:rFonts w:ascii="Arial" w:eastAsia="Times New Roman" w:hAnsi="Arial" w:cs="Arial"/>
          <w:color w:val="222222"/>
          <w:sz w:val="22"/>
          <w:szCs w:val="22"/>
        </w:rPr>
        <w:t xml:space="preserve">Funding has been made available nationally, based on the Administration's commitment to advance science based collaborative efforts and technical assistance, to improve and develop sources of </w:t>
      </w:r>
      <w:r>
        <w:rPr>
          <w:rFonts w:ascii="Arial" w:eastAsia="Times New Roman" w:hAnsi="Arial" w:cs="Arial"/>
          <w:color w:val="222222"/>
          <w:sz w:val="22"/>
          <w:szCs w:val="22"/>
        </w:rPr>
        <w:t>data</w:t>
      </w:r>
      <w:r w:rsidRPr="002C5DB9">
        <w:rPr>
          <w:rFonts w:ascii="Arial" w:eastAsia="Times New Roman" w:hAnsi="Arial" w:cs="Arial"/>
          <w:color w:val="222222"/>
          <w:sz w:val="22"/>
          <w:szCs w:val="22"/>
        </w:rPr>
        <w:t xml:space="preserve"> and associated forest management planning activities in relation to climate change. </w:t>
      </w:r>
      <w:r w:rsidR="005223E1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2C5DB9">
        <w:rPr>
          <w:rFonts w:ascii="Arial" w:eastAsia="Times New Roman" w:hAnsi="Arial" w:cs="Arial"/>
          <w:color w:val="222222"/>
          <w:sz w:val="22"/>
          <w:szCs w:val="22"/>
        </w:rPr>
        <w:t xml:space="preserve">The funding was made available to the BIA as a general increase to the Forestry Projects line item in FY2014 and </w:t>
      </w:r>
      <w:r w:rsidRPr="005223E1">
        <w:rPr>
          <w:rFonts w:ascii="Arial" w:eastAsia="Times New Roman" w:hAnsi="Arial" w:cs="Arial"/>
          <w:b/>
          <w:color w:val="222222"/>
          <w:sz w:val="22"/>
          <w:szCs w:val="22"/>
        </w:rPr>
        <w:t>will be recurring annually</w:t>
      </w:r>
      <w:r w:rsidRPr="002C5DB9">
        <w:rPr>
          <w:rFonts w:ascii="Arial" w:eastAsia="Times New Roman" w:hAnsi="Arial" w:cs="Arial"/>
          <w:color w:val="222222"/>
          <w:sz w:val="22"/>
          <w:szCs w:val="22"/>
        </w:rPr>
        <w:t xml:space="preserve"> until rescinded. </w:t>
      </w:r>
    </w:p>
    <w:p w:rsidR="008F69F6" w:rsidRPr="008F69F6" w:rsidRDefault="008F69F6" w:rsidP="008F69F6">
      <w:pPr>
        <w:pStyle w:val="Default"/>
        <w:rPr>
          <w:sz w:val="16"/>
          <w:szCs w:val="16"/>
        </w:rPr>
      </w:pPr>
    </w:p>
    <w:p w:rsidR="005223E1" w:rsidRDefault="002C5DB9" w:rsidP="008F6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2C5DB9">
        <w:rPr>
          <w:rFonts w:ascii="Arial" w:eastAsia="Times New Roman" w:hAnsi="Arial" w:cs="Arial"/>
          <w:color w:val="222222"/>
        </w:rPr>
        <w:t xml:space="preserve">The </w:t>
      </w:r>
      <w:r>
        <w:rPr>
          <w:rFonts w:ascii="Arial" w:eastAsia="Times New Roman" w:hAnsi="Arial" w:cs="Arial"/>
          <w:color w:val="222222"/>
        </w:rPr>
        <w:t>Pacific Region Branch of Forestry</w:t>
      </w:r>
      <w:r w:rsidRPr="002C5DB9">
        <w:rPr>
          <w:rFonts w:ascii="Arial" w:eastAsia="Times New Roman" w:hAnsi="Arial" w:cs="Arial"/>
          <w:color w:val="222222"/>
        </w:rPr>
        <w:t xml:space="preserve"> is requesting project proposals for two of</w:t>
      </w:r>
      <w:r>
        <w:rPr>
          <w:rFonts w:ascii="Arial" w:eastAsia="Times New Roman" w:hAnsi="Arial" w:cs="Arial"/>
          <w:color w:val="222222"/>
        </w:rPr>
        <w:t xml:space="preserve"> </w:t>
      </w:r>
      <w:r w:rsidRPr="002C5DB9">
        <w:rPr>
          <w:rFonts w:ascii="Arial" w:eastAsia="Times New Roman" w:hAnsi="Arial" w:cs="Arial"/>
          <w:color w:val="222222"/>
        </w:rPr>
        <w:t xml:space="preserve">the three initiatives associated with this increase: </w:t>
      </w:r>
    </w:p>
    <w:p w:rsidR="005223E1" w:rsidRDefault="005223E1" w:rsidP="008F69F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1.</w:t>
      </w:r>
      <w:r w:rsidR="002C5DB9" w:rsidRPr="002C5DB9">
        <w:rPr>
          <w:rFonts w:ascii="Arial" w:eastAsia="Times New Roman" w:hAnsi="Arial" w:cs="Arial"/>
          <w:color w:val="222222"/>
        </w:rPr>
        <w:t xml:space="preserve"> Climate Change</w:t>
      </w:r>
      <w:r>
        <w:rPr>
          <w:rFonts w:ascii="Arial" w:eastAsia="Times New Roman" w:hAnsi="Arial" w:cs="Arial"/>
          <w:color w:val="222222"/>
        </w:rPr>
        <w:t>,</w:t>
      </w:r>
      <w:r w:rsidRPr="005223E1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 xml:space="preserve">Forest Inventories and </w:t>
      </w:r>
      <w:r w:rsidRPr="002C5DB9">
        <w:rPr>
          <w:rFonts w:ascii="Arial" w:eastAsia="Times New Roman" w:hAnsi="Arial" w:cs="Arial"/>
          <w:color w:val="222222"/>
        </w:rPr>
        <w:t>Planning</w:t>
      </w:r>
      <w:r w:rsidR="002C5DB9" w:rsidRPr="002C5DB9">
        <w:rPr>
          <w:rFonts w:ascii="Arial" w:eastAsia="Times New Roman" w:hAnsi="Arial" w:cs="Arial"/>
          <w:color w:val="222222"/>
        </w:rPr>
        <w:t xml:space="preserve">; </w:t>
      </w:r>
    </w:p>
    <w:p w:rsidR="005223E1" w:rsidRDefault="005223E1" w:rsidP="008F69F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2. </w:t>
      </w:r>
      <w:r w:rsidR="002C5DB9" w:rsidRPr="002C5DB9">
        <w:rPr>
          <w:rFonts w:ascii="Arial" w:eastAsia="Times New Roman" w:hAnsi="Arial" w:cs="Arial"/>
          <w:color w:val="222222"/>
        </w:rPr>
        <w:t>Geospatial Capacity</w:t>
      </w:r>
      <w:r>
        <w:rPr>
          <w:rFonts w:ascii="Arial" w:eastAsia="Times New Roman" w:hAnsi="Arial" w:cs="Arial"/>
          <w:color w:val="222222"/>
        </w:rPr>
        <w:t xml:space="preserve"> for </w:t>
      </w:r>
      <w:r w:rsidRPr="002C5DB9">
        <w:rPr>
          <w:rFonts w:ascii="Arial" w:eastAsia="Times New Roman" w:hAnsi="Arial" w:cs="Arial"/>
          <w:color w:val="222222"/>
        </w:rPr>
        <w:t>Forest Management</w:t>
      </w:r>
      <w:r w:rsidR="002C5DB9" w:rsidRPr="002C5DB9">
        <w:rPr>
          <w:rFonts w:ascii="Arial" w:eastAsia="Times New Roman" w:hAnsi="Arial" w:cs="Arial"/>
          <w:color w:val="222222"/>
        </w:rPr>
        <w:t xml:space="preserve"> </w:t>
      </w:r>
    </w:p>
    <w:p w:rsidR="008F69F6" w:rsidRDefault="005223E1" w:rsidP="008F69F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3. </w:t>
      </w:r>
      <w:r w:rsidR="002C5DB9" w:rsidRPr="002C5DB9">
        <w:rPr>
          <w:rFonts w:ascii="Arial" w:eastAsia="Times New Roman" w:hAnsi="Arial" w:cs="Arial"/>
          <w:color w:val="222222"/>
        </w:rPr>
        <w:t>Forestry</w:t>
      </w:r>
      <w:r w:rsidR="008F69F6">
        <w:rPr>
          <w:rFonts w:ascii="Arial" w:eastAsia="Times New Roman" w:hAnsi="Arial" w:cs="Arial"/>
          <w:color w:val="222222"/>
        </w:rPr>
        <w:t xml:space="preserve"> Youth Initiative</w:t>
      </w:r>
    </w:p>
    <w:p w:rsidR="002C5DB9" w:rsidRPr="00740079" w:rsidRDefault="002C5DB9" w:rsidP="00C432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Details for these </w:t>
      </w:r>
      <w:r w:rsidR="008F69F6" w:rsidRPr="008F69F6">
        <w:rPr>
          <w:rFonts w:ascii="Arial" w:eastAsia="Times New Roman" w:hAnsi="Arial" w:cs="Arial"/>
          <w:b/>
          <w:color w:val="222222"/>
          <w:u w:val="single"/>
        </w:rPr>
        <w:t>Grant P</w:t>
      </w:r>
      <w:r w:rsidRPr="008F69F6">
        <w:rPr>
          <w:rFonts w:ascii="Arial" w:eastAsia="Times New Roman" w:hAnsi="Arial" w:cs="Arial"/>
          <w:b/>
          <w:color w:val="222222"/>
          <w:u w:val="single"/>
        </w:rPr>
        <w:t>rograms</w:t>
      </w:r>
      <w:r>
        <w:rPr>
          <w:rFonts w:ascii="Arial" w:eastAsia="Times New Roman" w:hAnsi="Arial" w:cs="Arial"/>
          <w:color w:val="222222"/>
        </w:rPr>
        <w:t xml:space="preserve"> can be found on the </w:t>
      </w:r>
      <w:r w:rsidR="008F69F6">
        <w:rPr>
          <w:rFonts w:ascii="Arial" w:eastAsia="Times New Roman" w:hAnsi="Arial" w:cs="Arial"/>
          <w:color w:val="222222"/>
        </w:rPr>
        <w:t xml:space="preserve">Pacific Region’s BIA </w:t>
      </w:r>
      <w:r>
        <w:rPr>
          <w:rFonts w:ascii="Arial" w:eastAsia="Times New Roman" w:hAnsi="Arial" w:cs="Arial"/>
          <w:color w:val="222222"/>
        </w:rPr>
        <w:t>Programs Disk</w:t>
      </w:r>
      <w:r w:rsidRPr="002C5DB9">
        <w:rPr>
          <w:rFonts w:ascii="Arial" w:eastAsia="Times New Roman" w:hAnsi="Arial" w:cs="Arial"/>
          <w:color w:val="222222"/>
        </w:rPr>
        <w:t xml:space="preserve">. </w:t>
      </w:r>
      <w:r>
        <w:rPr>
          <w:rFonts w:ascii="Arial" w:eastAsia="Times New Roman" w:hAnsi="Arial" w:cs="Arial"/>
          <w:color w:val="222222"/>
        </w:rPr>
        <w:t xml:space="preserve"> The funding for these programs has been significant again this year and additional time has been provided for this year’s request. </w:t>
      </w:r>
      <w:r w:rsidR="00A247C5">
        <w:rPr>
          <w:rFonts w:ascii="Arial" w:eastAsia="Times New Roman" w:hAnsi="Arial" w:cs="Arial"/>
          <w:color w:val="222222"/>
        </w:rPr>
        <w:t xml:space="preserve"> </w:t>
      </w:r>
    </w:p>
    <w:p w:rsidR="002A7960" w:rsidRDefault="008F69F6" w:rsidP="00F95BC6">
      <w:pPr>
        <w:autoSpaceDE w:val="0"/>
        <w:autoSpaceDN w:val="0"/>
        <w:adjustRightInd w:val="0"/>
        <w:spacing w:after="0" w:line="240" w:lineRule="auto"/>
        <w:rPr>
          <w:rFonts w:ascii="Times New Roman" w:eastAsia="Dotum" w:hAnsi="Times New Roman" w:cs="Times New Roman"/>
          <w:b/>
          <w:color w:val="212121"/>
          <w:sz w:val="24"/>
          <w:szCs w:val="24"/>
        </w:rPr>
      </w:pPr>
      <w:r w:rsidRPr="0085613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FDC6B2D" wp14:editId="36087AEF">
            <wp:simplePos x="0" y="0"/>
            <wp:positionH relativeFrom="column">
              <wp:posOffset>4956810</wp:posOffset>
            </wp:positionH>
            <wp:positionV relativeFrom="paragraph">
              <wp:posOffset>100965</wp:posOffset>
            </wp:positionV>
            <wp:extent cx="1204595" cy="1193165"/>
            <wp:effectExtent l="0" t="0" r="0" b="6985"/>
            <wp:wrapThrough wrapText="bothSides">
              <wp:wrapPolygon edited="0">
                <wp:start x="5465" y="0"/>
                <wp:lineTo x="1025" y="1379"/>
                <wp:lineTo x="0" y="2414"/>
                <wp:lineTo x="683" y="5518"/>
                <wp:lineTo x="2391" y="11036"/>
                <wp:lineTo x="2391" y="11725"/>
                <wp:lineTo x="3074" y="16553"/>
                <wp:lineTo x="0" y="19312"/>
                <wp:lineTo x="0" y="20692"/>
                <wp:lineTo x="3074" y="21382"/>
                <wp:lineTo x="5124" y="21382"/>
                <wp:lineTo x="12297" y="21037"/>
                <wp:lineTo x="14005" y="19657"/>
                <wp:lineTo x="11614" y="16553"/>
                <wp:lineTo x="21179" y="13450"/>
                <wp:lineTo x="21179" y="0"/>
                <wp:lineTo x="7857" y="0"/>
                <wp:lineTo x="5465" y="0"/>
              </wp:wrapPolygon>
            </wp:wrapThrough>
            <wp:docPr id="3" name="Picture 3" descr="j0239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023910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8CB" w:rsidRDefault="00FA48CB" w:rsidP="00F95BC6">
      <w:pPr>
        <w:autoSpaceDE w:val="0"/>
        <w:autoSpaceDN w:val="0"/>
        <w:adjustRightInd w:val="0"/>
        <w:spacing w:after="0" w:line="240" w:lineRule="auto"/>
        <w:rPr>
          <w:rFonts w:ascii="Times New Roman" w:eastAsia="Dotum" w:hAnsi="Times New Roman" w:cs="Times New Roman"/>
          <w:b/>
          <w:color w:val="212121"/>
          <w:sz w:val="24"/>
          <w:szCs w:val="24"/>
        </w:rPr>
      </w:pPr>
      <w:r>
        <w:rPr>
          <w:rFonts w:ascii="Times New Roman" w:eastAsia="Dotum" w:hAnsi="Times New Roman" w:cs="Times New Roman"/>
          <w:b/>
          <w:color w:val="212121"/>
          <w:sz w:val="24"/>
          <w:szCs w:val="24"/>
        </w:rPr>
        <w:t xml:space="preserve">New </w:t>
      </w:r>
      <w:r w:rsidR="008F69F6">
        <w:rPr>
          <w:rFonts w:ascii="Times New Roman" w:eastAsia="Dotum" w:hAnsi="Times New Roman" w:cs="Times New Roman"/>
          <w:b/>
          <w:color w:val="212121"/>
          <w:sz w:val="24"/>
          <w:szCs w:val="24"/>
        </w:rPr>
        <w:t>Californi</w:t>
      </w:r>
      <w:r w:rsidR="00621D87">
        <w:rPr>
          <w:rFonts w:ascii="Times New Roman" w:eastAsia="Dotum" w:hAnsi="Times New Roman" w:cs="Times New Roman"/>
          <w:b/>
          <w:color w:val="212121"/>
          <w:sz w:val="24"/>
          <w:szCs w:val="24"/>
        </w:rPr>
        <w:t>a Fire Assistance Agreement (CFA</w:t>
      </w:r>
      <w:r w:rsidR="008F69F6">
        <w:rPr>
          <w:rFonts w:ascii="Times New Roman" w:eastAsia="Dotum" w:hAnsi="Times New Roman" w:cs="Times New Roman"/>
          <w:b/>
          <w:color w:val="212121"/>
          <w:sz w:val="24"/>
          <w:szCs w:val="24"/>
        </w:rPr>
        <w:t>A)</w:t>
      </w:r>
    </w:p>
    <w:p w:rsidR="00C91793" w:rsidRPr="008F69F6" w:rsidRDefault="00AE11DF" w:rsidP="00F95BC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</w:rPr>
      </w:pPr>
      <w:r w:rsidRPr="00AE11DF">
        <w:rPr>
          <w:rFonts w:ascii="Arial" w:eastAsia="Times New Roman" w:hAnsi="Arial" w:cs="Arial"/>
          <w:color w:val="222222"/>
        </w:rPr>
        <w:t>June 26, 2013</w:t>
      </w:r>
      <w:r>
        <w:rPr>
          <w:rFonts w:ascii="Arial" w:eastAsia="Times New Roman" w:hAnsi="Arial" w:cs="Arial"/>
          <w:color w:val="222222"/>
        </w:rPr>
        <w:t>, an u</w:t>
      </w:r>
      <w:r w:rsidR="008F69F6" w:rsidRPr="008F69F6">
        <w:rPr>
          <w:rFonts w:ascii="Arial" w:eastAsia="Times New Roman" w:hAnsi="Arial" w:cs="Arial"/>
          <w:color w:val="222222"/>
        </w:rPr>
        <w:t xml:space="preserve">pdate was made to the </w:t>
      </w:r>
      <w:r w:rsidR="00621D87">
        <w:rPr>
          <w:rFonts w:ascii="Arial" w:eastAsia="Times New Roman" w:hAnsi="Arial" w:cs="Arial"/>
          <w:color w:val="222222"/>
        </w:rPr>
        <w:t>CF</w:t>
      </w:r>
      <w:r w:rsidR="00C91793">
        <w:rPr>
          <w:rFonts w:ascii="Arial" w:eastAsia="Times New Roman" w:hAnsi="Arial" w:cs="Arial"/>
          <w:color w:val="222222"/>
        </w:rPr>
        <w:t>A</w:t>
      </w:r>
      <w:r w:rsidR="00621D87">
        <w:rPr>
          <w:rFonts w:ascii="Arial" w:eastAsia="Times New Roman" w:hAnsi="Arial" w:cs="Arial"/>
          <w:color w:val="222222"/>
        </w:rPr>
        <w:t>A</w:t>
      </w:r>
      <w:r w:rsidR="00C91793">
        <w:rPr>
          <w:rFonts w:ascii="Arial" w:eastAsia="Times New Roman" w:hAnsi="Arial" w:cs="Arial"/>
          <w:color w:val="222222"/>
        </w:rPr>
        <w:t xml:space="preserve"> </w:t>
      </w:r>
      <w:r w:rsidR="008F69F6">
        <w:rPr>
          <w:rFonts w:ascii="Arial" w:eastAsia="Times New Roman" w:hAnsi="Arial" w:cs="Arial"/>
          <w:color w:val="222222"/>
        </w:rPr>
        <w:t xml:space="preserve">to insure that </w:t>
      </w:r>
      <w:r>
        <w:rPr>
          <w:rFonts w:ascii="Arial" w:eastAsia="Times New Roman" w:hAnsi="Arial" w:cs="Arial"/>
          <w:color w:val="222222"/>
        </w:rPr>
        <w:t>L</w:t>
      </w:r>
      <w:r w:rsidR="008F69F6">
        <w:rPr>
          <w:rFonts w:ascii="Arial" w:eastAsia="Times New Roman" w:hAnsi="Arial" w:cs="Arial"/>
          <w:color w:val="222222"/>
        </w:rPr>
        <w:t xml:space="preserve">ocal Fire Departments would be paid by the BIA for </w:t>
      </w:r>
      <w:proofErr w:type="spellStart"/>
      <w:r w:rsidR="008F69F6">
        <w:rPr>
          <w:rFonts w:ascii="Arial" w:eastAsia="Times New Roman" w:hAnsi="Arial" w:cs="Arial"/>
          <w:color w:val="222222"/>
        </w:rPr>
        <w:t>wildland</w:t>
      </w:r>
      <w:proofErr w:type="spellEnd"/>
      <w:r w:rsidR="008F69F6">
        <w:rPr>
          <w:rFonts w:ascii="Arial" w:eastAsia="Times New Roman" w:hAnsi="Arial" w:cs="Arial"/>
          <w:color w:val="222222"/>
        </w:rPr>
        <w:t xml:space="preserve"> fire suppression responses </w:t>
      </w:r>
      <w:r>
        <w:rPr>
          <w:rFonts w:ascii="Arial" w:eastAsia="Times New Roman" w:hAnsi="Arial" w:cs="Arial"/>
          <w:color w:val="222222"/>
        </w:rPr>
        <w:t>made to protect</w:t>
      </w:r>
      <w:r w:rsidR="008F69F6">
        <w:rPr>
          <w:rFonts w:ascii="Arial" w:eastAsia="Times New Roman" w:hAnsi="Arial" w:cs="Arial"/>
          <w:color w:val="222222"/>
        </w:rPr>
        <w:t xml:space="preserve"> Indian </w:t>
      </w:r>
      <w:r>
        <w:rPr>
          <w:rFonts w:ascii="Arial" w:eastAsia="Times New Roman" w:hAnsi="Arial" w:cs="Arial"/>
          <w:color w:val="222222"/>
        </w:rPr>
        <w:t>l</w:t>
      </w:r>
      <w:r w:rsidR="008F69F6">
        <w:rPr>
          <w:rFonts w:ascii="Arial" w:eastAsia="Times New Roman" w:hAnsi="Arial" w:cs="Arial"/>
          <w:color w:val="222222"/>
        </w:rPr>
        <w:t xml:space="preserve">ands from point of dispatch.  In the new </w:t>
      </w:r>
      <w:r w:rsidR="00621D87">
        <w:rPr>
          <w:rFonts w:ascii="Arial" w:eastAsia="Times New Roman" w:hAnsi="Arial" w:cs="Arial"/>
          <w:color w:val="222222"/>
        </w:rPr>
        <w:t>CFA</w:t>
      </w:r>
      <w:r>
        <w:rPr>
          <w:rFonts w:ascii="Arial" w:eastAsia="Times New Roman" w:hAnsi="Arial" w:cs="Arial"/>
          <w:color w:val="222222"/>
        </w:rPr>
        <w:t>A</w:t>
      </w:r>
      <w:r w:rsidR="008F69F6">
        <w:rPr>
          <w:rFonts w:ascii="Arial" w:eastAsia="Times New Roman" w:hAnsi="Arial" w:cs="Arial"/>
          <w:color w:val="222222"/>
        </w:rPr>
        <w:t xml:space="preserve"> all of the </w:t>
      </w:r>
      <w:r>
        <w:rPr>
          <w:rFonts w:ascii="Arial" w:eastAsia="Times New Roman" w:hAnsi="Arial" w:cs="Arial"/>
          <w:color w:val="222222"/>
        </w:rPr>
        <w:t xml:space="preserve">California </w:t>
      </w:r>
      <w:r w:rsidR="008F69F6">
        <w:rPr>
          <w:rFonts w:ascii="Arial" w:eastAsia="Times New Roman" w:hAnsi="Arial" w:cs="Arial"/>
          <w:color w:val="222222"/>
        </w:rPr>
        <w:t>Interior Agenc</w:t>
      </w:r>
      <w:r>
        <w:rPr>
          <w:rFonts w:ascii="Arial" w:eastAsia="Times New Roman" w:hAnsi="Arial" w:cs="Arial"/>
          <w:color w:val="222222"/>
        </w:rPr>
        <w:t>ies</w:t>
      </w:r>
      <w:r w:rsidR="00C91793">
        <w:rPr>
          <w:rFonts w:ascii="Arial" w:eastAsia="Times New Roman" w:hAnsi="Arial" w:cs="Arial"/>
          <w:color w:val="222222"/>
        </w:rPr>
        <w:t xml:space="preserve"> have agreed to pay </w:t>
      </w:r>
      <w:r>
        <w:rPr>
          <w:rFonts w:ascii="Arial" w:eastAsia="Times New Roman" w:hAnsi="Arial" w:cs="Arial"/>
          <w:color w:val="222222"/>
        </w:rPr>
        <w:t>Local Fire D</w:t>
      </w:r>
      <w:r w:rsidR="008F69F6">
        <w:rPr>
          <w:rFonts w:ascii="Arial" w:eastAsia="Times New Roman" w:hAnsi="Arial" w:cs="Arial"/>
          <w:color w:val="222222"/>
        </w:rPr>
        <w:t>epartments</w:t>
      </w:r>
      <w:r>
        <w:rPr>
          <w:rFonts w:ascii="Arial" w:eastAsia="Times New Roman" w:hAnsi="Arial" w:cs="Arial"/>
          <w:color w:val="222222"/>
        </w:rPr>
        <w:t>, however</w:t>
      </w:r>
      <w:r w:rsidR="00C91793">
        <w:rPr>
          <w:rFonts w:ascii="Arial" w:eastAsia="Times New Roman" w:hAnsi="Arial" w:cs="Arial"/>
          <w:color w:val="222222"/>
        </w:rPr>
        <w:t xml:space="preserve"> there are nuances to how and when these payments are made.  </w:t>
      </w:r>
      <w:r w:rsidR="009F2B1E">
        <w:rPr>
          <w:rFonts w:ascii="Arial" w:eastAsia="Times New Roman" w:hAnsi="Arial" w:cs="Arial"/>
          <w:color w:val="222222"/>
        </w:rPr>
        <w:t>The BIA</w:t>
      </w:r>
      <w:r w:rsidR="00C91793">
        <w:rPr>
          <w:rFonts w:ascii="Arial" w:eastAsia="Times New Roman" w:hAnsi="Arial" w:cs="Arial"/>
          <w:color w:val="222222"/>
        </w:rPr>
        <w:t xml:space="preserve"> encourage</w:t>
      </w:r>
      <w:r w:rsidR="009F2B1E">
        <w:rPr>
          <w:rFonts w:ascii="Arial" w:eastAsia="Times New Roman" w:hAnsi="Arial" w:cs="Arial"/>
          <w:color w:val="222222"/>
        </w:rPr>
        <w:t>s</w:t>
      </w:r>
      <w:r w:rsidR="00C91793">
        <w:rPr>
          <w:rFonts w:ascii="Arial" w:eastAsia="Times New Roman" w:hAnsi="Arial" w:cs="Arial"/>
          <w:color w:val="222222"/>
        </w:rPr>
        <w:t xml:space="preserve"> Tribal </w:t>
      </w:r>
      <w:r w:rsidR="009F2B1E">
        <w:rPr>
          <w:rFonts w:ascii="Arial" w:eastAsia="Times New Roman" w:hAnsi="Arial" w:cs="Arial"/>
          <w:color w:val="222222"/>
        </w:rPr>
        <w:t xml:space="preserve">(25 USC 450 et. seq./EO B-10-11) </w:t>
      </w:r>
      <w:r w:rsidR="00C91793">
        <w:rPr>
          <w:rFonts w:ascii="Arial" w:eastAsia="Times New Roman" w:hAnsi="Arial" w:cs="Arial"/>
          <w:color w:val="222222"/>
        </w:rPr>
        <w:t xml:space="preserve">and Local </w:t>
      </w:r>
      <w:r>
        <w:rPr>
          <w:rFonts w:ascii="Arial" w:eastAsia="Times New Roman" w:hAnsi="Arial" w:cs="Arial"/>
          <w:color w:val="222222"/>
        </w:rPr>
        <w:t>Fire D</w:t>
      </w:r>
      <w:r w:rsidR="00C91793">
        <w:rPr>
          <w:rFonts w:ascii="Arial" w:eastAsia="Times New Roman" w:hAnsi="Arial" w:cs="Arial"/>
          <w:color w:val="222222"/>
        </w:rPr>
        <w:t xml:space="preserve">epartment involvement in the development of Local Geographic Operation Plans </w:t>
      </w:r>
      <w:r w:rsidR="00EC3E13">
        <w:rPr>
          <w:rFonts w:ascii="Arial" w:eastAsia="Times New Roman" w:hAnsi="Arial" w:cs="Arial"/>
          <w:color w:val="222222"/>
        </w:rPr>
        <w:t xml:space="preserve">that should include coordination and cooperation with Tribes and Local Fire Departments </w:t>
      </w:r>
      <w:r w:rsidR="009F2B1E">
        <w:rPr>
          <w:rFonts w:ascii="Arial" w:eastAsia="Times New Roman" w:hAnsi="Arial" w:cs="Arial"/>
          <w:color w:val="222222"/>
        </w:rPr>
        <w:t>(for the upco</w:t>
      </w:r>
      <w:r w:rsidR="00EC3E13">
        <w:rPr>
          <w:rFonts w:ascii="Arial" w:eastAsia="Times New Roman" w:hAnsi="Arial" w:cs="Arial"/>
          <w:color w:val="222222"/>
        </w:rPr>
        <w:t xml:space="preserve">ming 2015 </w:t>
      </w:r>
      <w:proofErr w:type="spellStart"/>
      <w:r w:rsidR="00EC3E13">
        <w:rPr>
          <w:rFonts w:ascii="Arial" w:eastAsia="Times New Roman" w:hAnsi="Arial" w:cs="Arial"/>
          <w:color w:val="222222"/>
        </w:rPr>
        <w:t>wildland</w:t>
      </w:r>
      <w:proofErr w:type="spellEnd"/>
      <w:r w:rsidR="00EC3E13">
        <w:rPr>
          <w:rFonts w:ascii="Arial" w:eastAsia="Times New Roman" w:hAnsi="Arial" w:cs="Arial"/>
          <w:color w:val="222222"/>
        </w:rPr>
        <w:t xml:space="preserve"> fire season).  The Local Geographic Operation Plans </w:t>
      </w:r>
      <w:r w:rsidR="00C91793">
        <w:rPr>
          <w:rFonts w:ascii="Arial" w:eastAsia="Times New Roman" w:hAnsi="Arial" w:cs="Arial"/>
          <w:color w:val="222222"/>
        </w:rPr>
        <w:t xml:space="preserve">are due at the Regional/State offices by </w:t>
      </w:r>
      <w:r w:rsidR="00C91793" w:rsidRPr="00AE11DF">
        <w:rPr>
          <w:rFonts w:ascii="Arial" w:eastAsia="Times New Roman" w:hAnsi="Arial" w:cs="Arial"/>
          <w:b/>
          <w:color w:val="222222"/>
          <w:u w:val="single"/>
        </w:rPr>
        <w:t>May 15</w:t>
      </w:r>
      <w:r w:rsidR="00C91793" w:rsidRPr="00AE11DF">
        <w:rPr>
          <w:rFonts w:ascii="Arial" w:eastAsia="Times New Roman" w:hAnsi="Arial" w:cs="Arial"/>
          <w:b/>
          <w:color w:val="222222"/>
          <w:u w:val="single"/>
          <w:vertAlign w:val="superscript"/>
        </w:rPr>
        <w:t>th</w:t>
      </w:r>
      <w:r w:rsidR="00C91793">
        <w:rPr>
          <w:rFonts w:ascii="Arial" w:eastAsia="Times New Roman" w:hAnsi="Arial" w:cs="Arial"/>
          <w:color w:val="222222"/>
        </w:rPr>
        <w:t xml:space="preserve"> of each year in compliance with</w:t>
      </w:r>
      <w:r w:rsidR="009F2B1E">
        <w:rPr>
          <w:rFonts w:ascii="Arial" w:eastAsia="Times New Roman" w:hAnsi="Arial" w:cs="Arial"/>
          <w:color w:val="222222"/>
        </w:rPr>
        <w:t xml:space="preserve"> </w:t>
      </w:r>
      <w:r w:rsidR="00C91793">
        <w:rPr>
          <w:rFonts w:ascii="Arial" w:eastAsia="Times New Roman" w:hAnsi="Arial" w:cs="Arial"/>
          <w:color w:val="222222"/>
        </w:rPr>
        <w:t>the California Fire Master Agreement.</w:t>
      </w:r>
      <w:r w:rsidR="009F2B1E">
        <w:rPr>
          <w:rFonts w:ascii="Arial" w:eastAsia="Times New Roman" w:hAnsi="Arial" w:cs="Arial"/>
          <w:color w:val="222222"/>
        </w:rPr>
        <w:t xml:space="preserve">  Please assist the BIA Superintendents (90 IAM 1 § 1.7(E</w:t>
      </w:r>
      <w:proofErr w:type="gramStart"/>
      <w:r w:rsidR="009F2B1E">
        <w:rPr>
          <w:rFonts w:ascii="Arial" w:eastAsia="Times New Roman" w:hAnsi="Arial" w:cs="Arial"/>
          <w:color w:val="222222"/>
        </w:rPr>
        <w:t>)5</w:t>
      </w:r>
      <w:proofErr w:type="gramEnd"/>
      <w:r w:rsidR="009F2B1E">
        <w:rPr>
          <w:rFonts w:ascii="Arial" w:eastAsia="Times New Roman" w:hAnsi="Arial" w:cs="Arial"/>
          <w:color w:val="222222"/>
        </w:rPr>
        <w:t>) in completing these annual mobilization planning requir</w:t>
      </w:r>
      <w:bookmarkStart w:id="0" w:name="_GoBack"/>
      <w:bookmarkEnd w:id="0"/>
      <w:r w:rsidR="009F2B1E">
        <w:rPr>
          <w:rFonts w:ascii="Arial" w:eastAsia="Times New Roman" w:hAnsi="Arial" w:cs="Arial"/>
          <w:color w:val="222222"/>
        </w:rPr>
        <w:t xml:space="preserve">ement </w:t>
      </w:r>
      <w:r>
        <w:rPr>
          <w:rFonts w:ascii="Arial" w:eastAsia="Times New Roman" w:hAnsi="Arial" w:cs="Arial"/>
          <w:color w:val="222222"/>
        </w:rPr>
        <w:t xml:space="preserve">to ensure </w:t>
      </w:r>
      <w:r w:rsidR="009F2B1E">
        <w:rPr>
          <w:rFonts w:ascii="Arial" w:eastAsia="Times New Roman" w:hAnsi="Arial" w:cs="Arial"/>
          <w:color w:val="222222"/>
        </w:rPr>
        <w:t>the protection of Indian lands.</w:t>
      </w:r>
    </w:p>
    <w:p w:rsidR="00820638" w:rsidRPr="00AC17DD" w:rsidRDefault="00820638" w:rsidP="00F95BC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AE11DF" w:rsidRDefault="00AE11DF" w:rsidP="00AE11D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6A8CCC96" wp14:editId="36918F94">
            <wp:simplePos x="0" y="0"/>
            <wp:positionH relativeFrom="column">
              <wp:posOffset>-74930</wp:posOffset>
            </wp:positionH>
            <wp:positionV relativeFrom="paragraph">
              <wp:posOffset>32385</wp:posOffset>
            </wp:positionV>
            <wp:extent cx="892175" cy="817245"/>
            <wp:effectExtent l="0" t="0" r="3175" b="1905"/>
            <wp:wrapSquare wrapText="bothSides"/>
            <wp:docPr id="8" name="Picture 8" descr="j0288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028897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141">
        <w:rPr>
          <w:b/>
          <w:highlight w:val="yellow"/>
        </w:rPr>
        <w:t>Annual</w:t>
      </w:r>
      <w:r>
        <w:rPr>
          <w:b/>
          <w:highlight w:val="yellow"/>
        </w:rPr>
        <w:t xml:space="preserve"> Pacific Region Forest Protection and Improvement</w:t>
      </w:r>
      <w:r w:rsidRPr="00112141">
        <w:rPr>
          <w:b/>
          <w:highlight w:val="yellow"/>
        </w:rPr>
        <w:t xml:space="preserve"> Meeting – </w:t>
      </w:r>
    </w:p>
    <w:p w:rsidR="00AE11DF" w:rsidRDefault="00AE11DF" w:rsidP="00AE11D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E11DF" w:rsidRPr="00921539" w:rsidRDefault="00AE11DF" w:rsidP="00AE1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95BC6">
        <w:rPr>
          <w:rFonts w:ascii="Times New Roman" w:hAnsi="Times New Roman" w:cs="Times New Roman"/>
        </w:rPr>
        <w:t xml:space="preserve">The Pacific Regional Office, Branch of Forestry and </w:t>
      </w:r>
      <w:proofErr w:type="spellStart"/>
      <w:r w:rsidRPr="00F95BC6">
        <w:rPr>
          <w:rFonts w:ascii="Times New Roman" w:hAnsi="Times New Roman" w:cs="Times New Roman"/>
        </w:rPr>
        <w:t>Wildland</w:t>
      </w:r>
      <w:proofErr w:type="spellEnd"/>
      <w:r w:rsidRPr="00F95BC6">
        <w:rPr>
          <w:rFonts w:ascii="Times New Roman" w:hAnsi="Times New Roman" w:cs="Times New Roman"/>
        </w:rPr>
        <w:t xml:space="preserve"> Fire Management will be hosting its annual meeting as follows:</w:t>
      </w:r>
    </w:p>
    <w:p w:rsidR="00AE11DF" w:rsidRPr="00112141" w:rsidRDefault="00AE11DF" w:rsidP="00AE1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E11DF" w:rsidRPr="00F95BC6" w:rsidRDefault="00AE11DF" w:rsidP="00C43E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26-27, 2015</w:t>
      </w:r>
      <w:r w:rsidRPr="00F95BC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meeting begins</w:t>
      </w:r>
      <w:r w:rsidRPr="00F95BC6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>9</w:t>
      </w:r>
      <w:r w:rsidRPr="00F95BC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0</w:t>
      </w:r>
      <w:r w:rsidRPr="00F95BC6">
        <w:rPr>
          <w:rFonts w:ascii="Times New Roman" w:hAnsi="Times New Roman" w:cs="Times New Roman"/>
        </w:rPr>
        <w:t>0 a.m.</w:t>
      </w:r>
      <w:r>
        <w:rPr>
          <w:rFonts w:ascii="Times New Roman" w:hAnsi="Times New Roman" w:cs="Times New Roman"/>
        </w:rPr>
        <w:t xml:space="preserve"> &amp; Ends at 4:30 p.m.</w:t>
      </w:r>
      <w:r w:rsidRPr="00F95BC6">
        <w:rPr>
          <w:rFonts w:ascii="Times New Roman" w:hAnsi="Times New Roman" w:cs="Times New Roman"/>
        </w:rPr>
        <w:t>)</w:t>
      </w:r>
    </w:p>
    <w:p w:rsidR="00AE11DF" w:rsidRPr="00F95BC6" w:rsidRDefault="00AE11DF" w:rsidP="00C43E7A">
      <w:pPr>
        <w:autoSpaceDE w:val="0"/>
        <w:autoSpaceDN w:val="0"/>
        <w:adjustRightInd w:val="0"/>
        <w:spacing w:after="0" w:line="240" w:lineRule="auto"/>
        <w:ind w:firstLine="2160"/>
        <w:rPr>
          <w:rFonts w:ascii="Times New Roman" w:hAnsi="Times New Roman" w:cs="Times New Roman"/>
        </w:rPr>
      </w:pPr>
      <w:r w:rsidRPr="00F95BC6">
        <w:rPr>
          <w:rFonts w:ascii="Times New Roman" w:hAnsi="Times New Roman" w:cs="Times New Roman"/>
        </w:rPr>
        <w:t>Federal Building</w:t>
      </w:r>
    </w:p>
    <w:p w:rsidR="00EC3E13" w:rsidRDefault="00AE11DF" w:rsidP="00C43E7A">
      <w:pPr>
        <w:autoSpaceDE w:val="0"/>
        <w:autoSpaceDN w:val="0"/>
        <w:adjustRightInd w:val="0"/>
        <w:spacing w:after="0" w:line="240" w:lineRule="auto"/>
        <w:ind w:firstLine="2160"/>
        <w:rPr>
          <w:rFonts w:ascii="Times New Roman" w:hAnsi="Times New Roman" w:cs="Times New Roman"/>
        </w:rPr>
      </w:pPr>
      <w:r w:rsidRPr="00F95BC6">
        <w:rPr>
          <w:rFonts w:ascii="Times New Roman" w:hAnsi="Times New Roman" w:cs="Times New Roman"/>
        </w:rPr>
        <w:t xml:space="preserve">2800 Cottage </w:t>
      </w:r>
      <w:r w:rsidR="00EC3E13">
        <w:rPr>
          <w:rFonts w:ascii="Times New Roman" w:hAnsi="Times New Roman" w:cs="Times New Roman"/>
        </w:rPr>
        <w:t>Way Sacramento, California 95825</w:t>
      </w:r>
    </w:p>
    <w:p w:rsidR="00EC3E13" w:rsidRDefault="00EC3E13" w:rsidP="00AE1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3E00B6" w:rsidRDefault="003E00B6" w:rsidP="00AE1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(The Meeting will be held in the BIA’s Large Conference Room and Participants </w:t>
      </w:r>
      <w:r w:rsidR="00EC3E13">
        <w:rPr>
          <w:rFonts w:ascii="Times New Roman" w:hAnsi="Times New Roman" w:cs="Times New Roman"/>
        </w:rPr>
        <w:t>are required to have State of Federal Picture Identification to get through Security)</w:t>
      </w:r>
    </w:p>
    <w:p w:rsidR="003E00B6" w:rsidRDefault="00EC3E13" w:rsidP="00AE11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2FA90511" wp14:editId="023434D9">
            <wp:simplePos x="0" y="0"/>
            <wp:positionH relativeFrom="column">
              <wp:posOffset>5328920</wp:posOffset>
            </wp:positionH>
            <wp:positionV relativeFrom="paragraph">
              <wp:posOffset>58420</wp:posOffset>
            </wp:positionV>
            <wp:extent cx="1374775" cy="1106805"/>
            <wp:effectExtent l="0" t="0" r="0" b="0"/>
            <wp:wrapTight wrapText="bothSides">
              <wp:wrapPolygon edited="0">
                <wp:start x="0" y="0"/>
                <wp:lineTo x="0" y="21191"/>
                <wp:lineTo x="21251" y="21191"/>
                <wp:lineTo x="2125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7DD" w:rsidRDefault="002A7960" w:rsidP="00F95BC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</w:rPr>
      </w:pPr>
      <w:r w:rsidRPr="00FC7CC5">
        <w:rPr>
          <w:rFonts w:ascii="Arial" w:eastAsia="Times New Roman" w:hAnsi="Arial" w:cs="Arial"/>
          <w:color w:val="222222"/>
        </w:rPr>
        <w:t>The Pacific Region will continue to provide tribes with updated BIA Programs Disk(s)</w:t>
      </w:r>
      <w:r w:rsidR="00667011">
        <w:rPr>
          <w:rFonts w:ascii="Arial" w:eastAsia="Times New Roman" w:hAnsi="Arial" w:cs="Arial"/>
          <w:color w:val="222222"/>
        </w:rPr>
        <w:t xml:space="preserve"> annually.  The disk contains BIA grant info</w:t>
      </w:r>
      <w:r w:rsidR="00DE769A">
        <w:rPr>
          <w:rFonts w:ascii="Arial" w:eastAsia="Times New Roman" w:hAnsi="Arial" w:cs="Arial"/>
          <w:color w:val="222222"/>
        </w:rPr>
        <w:t xml:space="preserve">rmation, </w:t>
      </w:r>
      <w:r w:rsidR="00667011">
        <w:rPr>
          <w:rFonts w:ascii="Arial" w:eastAsia="Times New Roman" w:hAnsi="Arial" w:cs="Arial"/>
          <w:color w:val="222222"/>
        </w:rPr>
        <w:t xml:space="preserve">the programs mentioned in this newsletter and much more.  </w:t>
      </w:r>
      <w:r w:rsidR="00EC3E13">
        <w:rPr>
          <w:rFonts w:ascii="Arial" w:eastAsia="Times New Roman" w:hAnsi="Arial" w:cs="Arial"/>
          <w:color w:val="222222"/>
        </w:rPr>
        <w:t xml:space="preserve">Please contact </w:t>
      </w:r>
      <w:r w:rsidR="00AC17DD">
        <w:rPr>
          <w:rFonts w:ascii="Arial" w:eastAsia="Times New Roman" w:hAnsi="Arial" w:cs="Arial"/>
          <w:color w:val="222222"/>
        </w:rPr>
        <w:t>y</w:t>
      </w:r>
      <w:r w:rsidR="00DE769A">
        <w:rPr>
          <w:rFonts w:ascii="Arial" w:eastAsia="Times New Roman" w:hAnsi="Arial" w:cs="Arial"/>
          <w:color w:val="222222"/>
        </w:rPr>
        <w:t xml:space="preserve">our local BIA forestry technical service provider for an updated disk or </w:t>
      </w:r>
      <w:r w:rsidR="00C43E7A">
        <w:rPr>
          <w:rFonts w:ascii="Arial" w:eastAsia="Times New Roman" w:hAnsi="Arial" w:cs="Arial"/>
          <w:b/>
          <w:color w:val="222222"/>
        </w:rPr>
        <w:t>our new Indian F</w:t>
      </w:r>
      <w:r w:rsidR="00AC17DD" w:rsidRPr="00AC17DD">
        <w:rPr>
          <w:rFonts w:ascii="Arial" w:eastAsia="Times New Roman" w:hAnsi="Arial" w:cs="Arial"/>
          <w:b/>
          <w:color w:val="222222"/>
        </w:rPr>
        <w:t>orestry College Interns</w:t>
      </w:r>
      <w:r w:rsidR="00AC17DD">
        <w:rPr>
          <w:rFonts w:ascii="Arial" w:eastAsia="Times New Roman" w:hAnsi="Arial" w:cs="Arial"/>
          <w:color w:val="222222"/>
        </w:rPr>
        <w:t xml:space="preserve">: </w:t>
      </w:r>
      <w:r w:rsidR="00DE769A">
        <w:rPr>
          <w:rFonts w:ascii="Arial" w:eastAsia="Times New Roman" w:hAnsi="Arial" w:cs="Arial"/>
          <w:color w:val="222222"/>
        </w:rPr>
        <w:t xml:space="preserve">Colton </w:t>
      </w:r>
      <w:proofErr w:type="spellStart"/>
      <w:r w:rsidR="00DE769A">
        <w:rPr>
          <w:rFonts w:ascii="Arial" w:eastAsia="Times New Roman" w:hAnsi="Arial" w:cs="Arial"/>
          <w:color w:val="222222"/>
        </w:rPr>
        <w:t>Bearquiver</w:t>
      </w:r>
      <w:proofErr w:type="spellEnd"/>
      <w:r w:rsidR="00DE769A">
        <w:rPr>
          <w:rFonts w:ascii="Arial" w:eastAsia="Times New Roman" w:hAnsi="Arial" w:cs="Arial"/>
          <w:color w:val="222222"/>
        </w:rPr>
        <w:t xml:space="preserve"> at </w:t>
      </w:r>
      <w:hyperlink r:id="rId12" w:history="1">
        <w:r w:rsidR="00DE769A" w:rsidRPr="00B76F5A">
          <w:rPr>
            <w:rStyle w:val="Hyperlink"/>
            <w:rFonts w:ascii="Arial" w:eastAsia="Times New Roman" w:hAnsi="Arial" w:cs="Arial"/>
          </w:rPr>
          <w:t>colton.bearquiver@bia.gov</w:t>
        </w:r>
      </w:hyperlink>
      <w:r w:rsidR="00AC17DD">
        <w:rPr>
          <w:rFonts w:ascii="Arial" w:eastAsia="Times New Roman" w:hAnsi="Arial" w:cs="Arial"/>
          <w:color w:val="222222"/>
        </w:rPr>
        <w:t xml:space="preserve"> -</w:t>
      </w:r>
      <w:r w:rsidR="00DE769A">
        <w:rPr>
          <w:rFonts w:ascii="Arial" w:eastAsia="Times New Roman" w:hAnsi="Arial" w:cs="Arial"/>
          <w:color w:val="222222"/>
        </w:rPr>
        <w:t xml:space="preserve"> (916) 978-6075</w:t>
      </w:r>
      <w:r w:rsidR="00AC17DD">
        <w:rPr>
          <w:rFonts w:ascii="Arial" w:eastAsia="Times New Roman" w:hAnsi="Arial" w:cs="Arial"/>
          <w:color w:val="222222"/>
        </w:rPr>
        <w:t xml:space="preserve"> or </w:t>
      </w:r>
    </w:p>
    <w:p w:rsidR="00AC17DD" w:rsidRDefault="00AC17DD" w:rsidP="00F95BC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AC17DD">
        <w:rPr>
          <w:rFonts w:ascii="Arial" w:eastAsia="Times New Roman" w:hAnsi="Arial" w:cs="Arial"/>
          <w:color w:val="222222"/>
        </w:rPr>
        <w:t>Inessa</w:t>
      </w:r>
      <w:proofErr w:type="spellEnd"/>
      <w:r w:rsidRPr="00AC17DD">
        <w:rPr>
          <w:rFonts w:ascii="Arial" w:eastAsia="Times New Roman" w:hAnsi="Arial" w:cs="Arial"/>
          <w:color w:val="222222"/>
        </w:rPr>
        <w:t xml:space="preserve"> Bartholomew, </w:t>
      </w:r>
      <w:hyperlink r:id="rId13" w:history="1">
        <w:r w:rsidRPr="00EC6E9D">
          <w:rPr>
            <w:rStyle w:val="Hyperlink"/>
            <w:rFonts w:ascii="Arial" w:eastAsia="Times New Roman" w:hAnsi="Arial" w:cs="Arial"/>
          </w:rPr>
          <w:t>inessa.bartholomew@bia.gov</w:t>
        </w:r>
      </w:hyperlink>
      <w:r>
        <w:rPr>
          <w:rFonts w:ascii="Arial" w:eastAsia="Times New Roman" w:hAnsi="Arial" w:cs="Arial"/>
          <w:color w:val="222222"/>
        </w:rPr>
        <w:t xml:space="preserve"> - </w:t>
      </w:r>
      <w:r w:rsidRPr="00AC17DD">
        <w:rPr>
          <w:rFonts w:ascii="Arial" w:eastAsia="Times New Roman" w:hAnsi="Arial" w:cs="Arial"/>
          <w:color w:val="222222"/>
        </w:rPr>
        <w:t>(916) 978 6117</w:t>
      </w:r>
      <w:r w:rsidRPr="00AC17DD">
        <w:t xml:space="preserve"> </w:t>
      </w:r>
      <w:r>
        <w:rPr>
          <w:rFonts w:ascii="Arial" w:eastAsia="Times New Roman" w:hAnsi="Arial" w:cs="Arial"/>
          <w:color w:val="222222"/>
        </w:rPr>
        <w:t xml:space="preserve">or </w:t>
      </w:r>
    </w:p>
    <w:p w:rsidR="002A7960" w:rsidRPr="00FC7CC5" w:rsidRDefault="00AC17DD" w:rsidP="00F95BC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</w:rPr>
      </w:pPr>
      <w:r w:rsidRPr="00AC17DD">
        <w:rPr>
          <w:rFonts w:ascii="Arial" w:eastAsia="Times New Roman" w:hAnsi="Arial" w:cs="Arial"/>
          <w:color w:val="222222"/>
        </w:rPr>
        <w:lastRenderedPageBreak/>
        <w:t xml:space="preserve">Dustin </w:t>
      </w:r>
      <w:proofErr w:type="spellStart"/>
      <w:r w:rsidRPr="00AC17DD">
        <w:rPr>
          <w:rFonts w:ascii="Arial" w:eastAsia="Times New Roman" w:hAnsi="Arial" w:cs="Arial"/>
          <w:color w:val="222222"/>
        </w:rPr>
        <w:t>Brafford</w:t>
      </w:r>
      <w:proofErr w:type="spellEnd"/>
      <w:r w:rsidRPr="00AC17DD">
        <w:rPr>
          <w:rFonts w:ascii="Arial" w:eastAsia="Times New Roman" w:hAnsi="Arial" w:cs="Arial"/>
          <w:color w:val="222222"/>
        </w:rPr>
        <w:t xml:space="preserve">, </w:t>
      </w:r>
      <w:r w:rsidRPr="00AC17DD">
        <w:rPr>
          <w:rStyle w:val="Hyperlink"/>
          <w:rFonts w:ascii="Arial" w:eastAsia="Times New Roman" w:hAnsi="Arial" w:cs="Arial"/>
        </w:rPr>
        <w:t>dustin.brafford@bia.gov</w:t>
      </w:r>
      <w:r w:rsidRPr="00AC17DD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 xml:space="preserve">- </w:t>
      </w:r>
      <w:r w:rsidRPr="00AC17DD">
        <w:rPr>
          <w:rFonts w:ascii="Arial" w:eastAsia="Times New Roman" w:hAnsi="Arial" w:cs="Arial"/>
          <w:color w:val="222222"/>
        </w:rPr>
        <w:t>(916) 978-6078</w:t>
      </w:r>
    </w:p>
    <w:sectPr w:rsidR="002A7960" w:rsidRPr="00FC7CC5" w:rsidSect="00C47025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97"/>
    <w:rsid w:val="00082AE7"/>
    <w:rsid w:val="000B553A"/>
    <w:rsid w:val="000D2FA7"/>
    <w:rsid w:val="00112141"/>
    <w:rsid w:val="001E3C22"/>
    <w:rsid w:val="00260085"/>
    <w:rsid w:val="002A7960"/>
    <w:rsid w:val="002C3FC4"/>
    <w:rsid w:val="002C5DB9"/>
    <w:rsid w:val="00354003"/>
    <w:rsid w:val="003B35D5"/>
    <w:rsid w:val="003E00B6"/>
    <w:rsid w:val="00467760"/>
    <w:rsid w:val="004A4636"/>
    <w:rsid w:val="005223E1"/>
    <w:rsid w:val="00621D87"/>
    <w:rsid w:val="00667011"/>
    <w:rsid w:val="00740079"/>
    <w:rsid w:val="007A508D"/>
    <w:rsid w:val="00820638"/>
    <w:rsid w:val="0085613A"/>
    <w:rsid w:val="008F69F6"/>
    <w:rsid w:val="00921539"/>
    <w:rsid w:val="009F2B1E"/>
    <w:rsid w:val="00A247C5"/>
    <w:rsid w:val="00AA17CF"/>
    <w:rsid w:val="00AC17DD"/>
    <w:rsid w:val="00AE11DF"/>
    <w:rsid w:val="00B66B08"/>
    <w:rsid w:val="00B73711"/>
    <w:rsid w:val="00C432A6"/>
    <w:rsid w:val="00C43E7A"/>
    <w:rsid w:val="00C442B4"/>
    <w:rsid w:val="00C47025"/>
    <w:rsid w:val="00C91793"/>
    <w:rsid w:val="00DE769A"/>
    <w:rsid w:val="00DF18AA"/>
    <w:rsid w:val="00E566A2"/>
    <w:rsid w:val="00E72175"/>
    <w:rsid w:val="00EC3E13"/>
    <w:rsid w:val="00F62997"/>
    <w:rsid w:val="00F84C86"/>
    <w:rsid w:val="00F95BC6"/>
    <w:rsid w:val="00FA48CB"/>
    <w:rsid w:val="00F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3711"/>
    <w:rPr>
      <w:color w:val="0000FF" w:themeColor="hyperlink"/>
      <w:u w:val="single"/>
    </w:rPr>
  </w:style>
  <w:style w:type="paragraph" w:customStyle="1" w:styleId="Default">
    <w:name w:val="Default"/>
    <w:rsid w:val="002C5D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9">
    <w:name w:val="CM9"/>
    <w:basedOn w:val="Default"/>
    <w:next w:val="Default"/>
    <w:uiPriority w:val="99"/>
    <w:rsid w:val="002C5DB9"/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3711"/>
    <w:rPr>
      <w:color w:val="0000FF" w:themeColor="hyperlink"/>
      <w:u w:val="single"/>
    </w:rPr>
  </w:style>
  <w:style w:type="paragraph" w:customStyle="1" w:styleId="Default">
    <w:name w:val="Default"/>
    <w:rsid w:val="002C5D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9">
    <w:name w:val="CM9"/>
    <w:basedOn w:val="Default"/>
    <w:next w:val="Default"/>
    <w:uiPriority w:val="99"/>
    <w:rsid w:val="002C5DB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inessa.bartholomew@bia.gov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colton.bearquiver@bia.go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76C06-A68E-49DF-B9D5-C6660AB8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Indian Affairs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Gerald</dc:creator>
  <cp:lastModifiedBy>Bartholomew, Inessa Delphine</cp:lastModifiedBy>
  <cp:revision>3</cp:revision>
  <cp:lastPrinted>2014-11-28T16:35:00Z</cp:lastPrinted>
  <dcterms:created xsi:type="dcterms:W3CDTF">2015-02-25T23:14:00Z</dcterms:created>
  <dcterms:modified xsi:type="dcterms:W3CDTF">2015-02-25T23:44:00Z</dcterms:modified>
</cp:coreProperties>
</file>