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A6" w:rsidRPr="00C727A6" w:rsidRDefault="00C727A6" w:rsidP="00C727A6">
      <w:r>
        <w:t>Frequently Asked Questions:</w:t>
      </w:r>
    </w:p>
    <w:p w:rsidR="000C5335" w:rsidRPr="0000135A" w:rsidRDefault="000C5335" w:rsidP="000C5335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bookmarkStart w:id="0" w:name="F8585845-FF17-4639-A92D-AFA0A3ABDAEE"/>
      <w:bookmarkStart w:id="1" w:name="CF7FC5AE-2053-4ECE-AB42-9CF5E6B1DD0D"/>
      <w:bookmarkEnd w:id="0"/>
      <w:bookmarkEnd w:id="1"/>
      <w:r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How 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early should we arrive for our</w:t>
      </w:r>
      <w:r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 Capitol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 tour</w:t>
      </w:r>
      <w:r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?</w:t>
      </w:r>
    </w:p>
    <w:p w:rsidR="000C5335" w:rsidRPr="0000135A" w:rsidRDefault="000C5335" w:rsidP="000C5335">
      <w:pPr>
        <w:pBdr>
          <w:bottom w:val="single" w:sz="6" w:space="8" w:color="CCCCCC"/>
        </w:pBdr>
        <w:shd w:val="clear" w:color="auto" w:fill="FFFFFF"/>
        <w:spacing w:after="30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Typically you should a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llow 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up to </w:t>
      </w:r>
      <w:r w:rsidR="00D67F66">
        <w:rPr>
          <w:rFonts w:ascii="Source Sans Pro" w:eastAsia="Times New Roman" w:hAnsi="Source Sans Pro" w:cs="Times New Roman"/>
          <w:color w:val="333333"/>
          <w:sz w:val="24"/>
          <w:szCs w:val="24"/>
        </w:rPr>
        <w:t>3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0 minutes </w:t>
      </w:r>
      <w:proofErr w:type="gramStart"/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to make</w:t>
      </w:r>
      <w:proofErr w:type="gramEnd"/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your way through Capitol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security. </w:t>
      </w:r>
      <w:r w:rsidR="00572A98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Also please review this </w:t>
      </w:r>
      <w:hyperlink r:id="rId5" w:history="1">
        <w:r w:rsidR="00572A98" w:rsidRPr="00572A98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list</w:t>
        </w:r>
      </w:hyperlink>
      <w:bookmarkStart w:id="2" w:name="_GoBack"/>
      <w:bookmarkEnd w:id="2"/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for items that you cannot bring into the Capitol.</w:t>
      </w:r>
    </w:p>
    <w:p w:rsidR="0000135A" w:rsidRPr="0000135A" w:rsidRDefault="007C25E5" w:rsidP="0000135A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We’ve missed our Capitol tour</w:t>
      </w:r>
      <w:r w:rsidR="0000135A"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? 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What can we do</w:t>
      </w:r>
      <w:r w:rsidR="0000135A"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?</w:t>
      </w:r>
    </w:p>
    <w:p w:rsidR="0000135A" w:rsidRPr="0000135A" w:rsidRDefault="0000135A" w:rsidP="0000135A">
      <w:pPr>
        <w:pBdr>
          <w:bottom w:val="single" w:sz="6" w:space="8" w:color="CCCCCC"/>
        </w:pBdr>
        <w:shd w:val="clear" w:color="auto" w:fill="FFFFFF"/>
        <w:spacing w:after="30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If you miss your Capitol tour, please come to our Office</w:t>
      </w:r>
      <w:r w:rsidR="007C25E5">
        <w:rPr>
          <w:rFonts w:ascii="Source Sans Pro" w:eastAsia="Times New Roman" w:hAnsi="Source Sans Pro" w:cs="Times New Roman"/>
          <w:color w:val="333333"/>
          <w:sz w:val="24"/>
          <w:szCs w:val="24"/>
        </w:rPr>
        <w:t>, Room 301 of the Cannon House Office Building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  <w:r w:rsidR="007C25E5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r w:rsidR="002B6A3A">
        <w:rPr>
          <w:rFonts w:ascii="Source Sans Pro" w:eastAsia="Times New Roman" w:hAnsi="Source Sans Pro" w:cs="Times New Roman"/>
          <w:color w:val="333333"/>
          <w:sz w:val="24"/>
          <w:szCs w:val="24"/>
        </w:rPr>
        <w:t>We</w:t>
      </w:r>
      <w:r w:rsidR="007C25E5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will work with you to reschedule a tour.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</w:p>
    <w:p w:rsidR="007C25E5" w:rsidRPr="0000135A" w:rsidRDefault="000C5335" w:rsidP="007C25E5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bookmarkStart w:id="3" w:name="1DB9EA71-24CD-48FD-B7D5-A02AF7231BC9"/>
      <w:bookmarkEnd w:id="3"/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We’ve placed our White House </w:t>
      </w:r>
      <w:r w:rsidR="002B6A3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t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our request, when will I hear back</w:t>
      </w:r>
      <w:r w:rsidR="007C25E5"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?</w:t>
      </w:r>
    </w:p>
    <w:p w:rsidR="007C25E5" w:rsidRPr="0000135A" w:rsidRDefault="002B6A3A" w:rsidP="007C25E5">
      <w:pPr>
        <w:pBdr>
          <w:bottom w:val="single" w:sz="6" w:space="8" w:color="CCCCCC"/>
        </w:pBdr>
        <w:shd w:val="clear" w:color="auto" w:fill="FFFFFF"/>
        <w:spacing w:after="30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We</w:t>
      </w:r>
      <w:r w:rsidR="000C5335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will receive a response from t</w:t>
      </w:r>
      <w:r w:rsidR="007C25E5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he White House Visitors Cente</w:t>
      </w:r>
      <w:r w:rsidR="000C5335">
        <w:rPr>
          <w:rFonts w:ascii="Source Sans Pro" w:eastAsia="Times New Roman" w:hAnsi="Source Sans Pro" w:cs="Times New Roman"/>
          <w:color w:val="333333"/>
          <w:sz w:val="24"/>
          <w:szCs w:val="24"/>
        </w:rPr>
        <w:t>r likely</w:t>
      </w:r>
      <w:r w:rsidR="007C25E5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two weeks prior to the travel date. </w:t>
      </w:r>
    </w:p>
    <w:p w:rsidR="0000135A" w:rsidRPr="0000135A" w:rsidRDefault="007C25E5" w:rsidP="0000135A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My White House tour was denied, why</w:t>
      </w:r>
      <w:r w:rsidR="0000135A"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?</w:t>
      </w:r>
    </w:p>
    <w:p w:rsidR="0000135A" w:rsidRDefault="007C25E5" w:rsidP="0000135A">
      <w:pPr>
        <w:pBdr>
          <w:bottom w:val="single" w:sz="6" w:space="8" w:color="CCCCCC"/>
        </w:pBdr>
        <w:shd w:val="clear" w:color="auto" w:fill="FFFFFF"/>
        <w:spacing w:after="30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The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White House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Visitors Office processes and selects tour requests on a first-come, first-served basis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. Sadly due</w:t>
      </w:r>
      <w:r w:rsidR="0000135A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to the high volume of requests received by all </w:t>
      </w:r>
      <w:r w:rsidR="00D67F66">
        <w:rPr>
          <w:rFonts w:ascii="Source Sans Pro" w:eastAsia="Times New Roman" w:hAnsi="Source Sans Pro" w:cs="Times New Roman"/>
          <w:color w:val="333333"/>
          <w:sz w:val="24"/>
          <w:szCs w:val="24"/>
        </w:rPr>
        <w:t>53</w:t>
      </w:r>
      <w:r w:rsidR="002B6A3A">
        <w:rPr>
          <w:rFonts w:ascii="Source Sans Pro" w:eastAsia="Times New Roman" w:hAnsi="Source Sans Pro" w:cs="Times New Roman"/>
          <w:color w:val="333333"/>
          <w:sz w:val="24"/>
          <w:szCs w:val="24"/>
        </w:rPr>
        <w:t>5</w:t>
      </w:r>
      <w:r w:rsidR="0000135A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members of 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C</w:t>
      </w:r>
      <w:r w:rsidR="0000135A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ong</w:t>
      </w:r>
      <w:r w:rsidR="002B6A3A">
        <w:rPr>
          <w:rFonts w:ascii="Source Sans Pro" w:eastAsia="Times New Roman" w:hAnsi="Source Sans Pro" w:cs="Times New Roman"/>
          <w:color w:val="333333"/>
          <w:sz w:val="24"/>
          <w:szCs w:val="24"/>
        </w:rPr>
        <w:t>ress, the White House Visitors Office</w:t>
      </w:r>
      <w:r w:rsidR="0000135A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is not able to accommodate every request. </w:t>
      </w: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We recommend placing your request 4-6 months in advance, especially if you are coming to Washington, DC during traditional vacation times.</w:t>
      </w:r>
      <w:r w:rsidR="0000135A"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</w:p>
    <w:p w:rsidR="000C5335" w:rsidRPr="0000135A" w:rsidRDefault="000C5335" w:rsidP="000C5335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bookmarkStart w:id="4" w:name="53C21B16-C017-443D-BEE2-8D14C081E468"/>
      <w:bookmarkStart w:id="5" w:name="5DDF5E98-887F-4483-9F0B-3A5520145457"/>
      <w:bookmarkEnd w:id="4"/>
      <w:bookmarkEnd w:id="5"/>
      <w:r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 xml:space="preserve">What if 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we are unable to obtain a reservation for the tours we requested? Are there other options?</w:t>
      </w:r>
    </w:p>
    <w:p w:rsidR="000C5335" w:rsidRPr="0000135A" w:rsidRDefault="000C5335" w:rsidP="000C5335">
      <w:pPr>
        <w:pBdr>
          <w:bottom w:val="single" w:sz="6" w:space="8" w:color="CCCCCC"/>
        </w:pBdr>
        <w:shd w:val="clear" w:color="auto" w:fill="FFFFFF"/>
        <w:spacing w:after="15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</w:rPr>
        <w:t>A majority of the tours our office offers are available to the public as well. Please see the links below for more additional tour information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>:</w:t>
      </w:r>
    </w:p>
    <w:p w:rsidR="000C5335" w:rsidRPr="0000135A" w:rsidRDefault="002B6A3A" w:rsidP="000C5335">
      <w:pPr>
        <w:pBdr>
          <w:bottom w:val="single" w:sz="6" w:space="8" w:color="CCCCCC"/>
        </w:pBdr>
        <w:shd w:val="clear" w:color="auto" w:fill="FFFFFF"/>
        <w:spacing w:after="15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6" w:history="1">
        <w:r w:rsidR="000C5335" w:rsidRPr="002B6A3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Visit Bureau of Engraving and Printing tour site</w:t>
        </w:r>
      </w:hyperlink>
    </w:p>
    <w:p w:rsidR="000C5335" w:rsidRPr="0000135A" w:rsidRDefault="002B6A3A" w:rsidP="000C5335">
      <w:pPr>
        <w:pBdr>
          <w:bottom w:val="single" w:sz="6" w:space="8" w:color="CCCCCC"/>
        </w:pBdr>
        <w:shd w:val="clear" w:color="auto" w:fill="FFFFFF"/>
        <w:spacing w:after="15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7" w:history="1">
        <w:r w:rsidR="000C5335" w:rsidRPr="002B6A3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Visit Library of Congress tour site</w:t>
        </w:r>
      </w:hyperlink>
    </w:p>
    <w:p w:rsidR="000C5335" w:rsidRPr="0000135A" w:rsidRDefault="002B6A3A" w:rsidP="000C5335">
      <w:pPr>
        <w:pBdr>
          <w:bottom w:val="single" w:sz="6" w:space="8" w:color="CCCCCC"/>
        </w:pBdr>
        <w:shd w:val="clear" w:color="auto" w:fill="FFFFFF"/>
        <w:spacing w:after="15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8" w:history="1">
        <w:r w:rsidR="000C5335" w:rsidRPr="002B6A3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 xml:space="preserve">Visit </w:t>
        </w:r>
        <w:r w:rsidRPr="002B6A3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 xml:space="preserve">U.S. </w:t>
        </w:r>
        <w:r w:rsidR="000C5335" w:rsidRPr="002B6A3A">
          <w:rPr>
            <w:rStyle w:val="Hyperlink"/>
            <w:rFonts w:ascii="Source Sans Pro" w:eastAsia="Times New Roman" w:hAnsi="Source Sans Pro" w:cs="Times New Roman"/>
            <w:sz w:val="24"/>
            <w:szCs w:val="24"/>
          </w:rPr>
          <w:t>Supreme Court tour page</w:t>
        </w:r>
      </w:hyperlink>
    </w:p>
    <w:p w:rsidR="0000135A" w:rsidRPr="0000135A" w:rsidRDefault="00D67F66" w:rsidP="0000135A">
      <w:pPr>
        <w:shd w:val="clear" w:color="auto" w:fill="FFFFFF"/>
        <w:spacing w:after="0" w:line="450" w:lineRule="atLeast"/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</w:pPr>
      <w:bookmarkStart w:id="6" w:name="83940697-9F67-48F1-B216-19218C9D068E"/>
      <w:bookmarkStart w:id="7" w:name="4EEEA966-549D-4F56-96AC-CEB3DD534879"/>
      <w:bookmarkEnd w:id="6"/>
      <w:bookmarkEnd w:id="7"/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O</w:t>
      </w:r>
      <w:r w:rsidR="000C5335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ur Whi</w:t>
      </w:r>
      <w:r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te House tour information has been submitted</w:t>
      </w:r>
      <w:r w:rsidR="000C5335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; can we add members to our group</w:t>
      </w:r>
      <w:r w:rsidR="0000135A" w:rsidRPr="0000135A">
        <w:rPr>
          <w:rFonts w:ascii="Source Sans Pro" w:eastAsia="Times New Roman" w:hAnsi="Source Sans Pro" w:cs="Times New Roman"/>
          <w:b/>
          <w:bCs/>
          <w:color w:val="333333"/>
          <w:sz w:val="45"/>
          <w:szCs w:val="45"/>
        </w:rPr>
        <w:t>?</w:t>
      </w:r>
    </w:p>
    <w:p w:rsidR="0000135A" w:rsidRPr="0000135A" w:rsidRDefault="0000135A" w:rsidP="0000135A">
      <w:pPr>
        <w:pBdr>
          <w:bottom w:val="single" w:sz="6" w:space="8" w:color="CCCCCC"/>
        </w:pBdr>
        <w:shd w:val="clear" w:color="auto" w:fill="FFFFFF"/>
        <w:spacing w:after="300" w:line="300" w:lineRule="atLeast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No. </w:t>
      </w:r>
      <w:r w:rsidR="000C5335">
        <w:rPr>
          <w:rFonts w:ascii="Source Sans Pro" w:eastAsia="Times New Roman" w:hAnsi="Source Sans Pro" w:cs="Times New Roman"/>
          <w:color w:val="333333"/>
          <w:sz w:val="24"/>
          <w:szCs w:val="24"/>
        </w:rPr>
        <w:t>Once the White House Visitors Office begins to process your information</w:t>
      </w:r>
      <w:r w:rsidR="002B6A3A">
        <w:rPr>
          <w:rFonts w:ascii="Source Sans Pro" w:eastAsia="Times New Roman" w:hAnsi="Source Sans Pro" w:cs="Times New Roman"/>
          <w:color w:val="333333"/>
          <w:sz w:val="24"/>
          <w:szCs w:val="24"/>
        </w:rPr>
        <w:t>,</w:t>
      </w:r>
      <w:r w:rsidR="000C5335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no changes or substitutions are possible.</w:t>
      </w:r>
      <w:r w:rsidRPr="0000135A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</w:p>
    <w:p w:rsidR="0000135A" w:rsidRDefault="0000135A"/>
    <w:sectPr w:rsidR="0000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5A"/>
    <w:rsid w:val="0000135A"/>
    <w:rsid w:val="000C5335"/>
    <w:rsid w:val="002B6A3A"/>
    <w:rsid w:val="00572A98"/>
    <w:rsid w:val="007C25E5"/>
    <w:rsid w:val="00965F5A"/>
    <w:rsid w:val="00BD46EA"/>
    <w:rsid w:val="00C727A6"/>
    <w:rsid w:val="00D67F66"/>
    <w:rsid w:val="00E8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3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3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remecourt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c.gov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neyfactory.gov/" TargetMode="External"/><Relationship Id="rId5" Type="http://schemas.openxmlformats.org/officeDocument/2006/relationships/hyperlink" Target="http://kevinbrady.house.gov/uploadedfiles/prohibited_item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277</Words>
  <Characters>1555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David</dc:creator>
  <cp:lastModifiedBy>O'Brien, David</cp:lastModifiedBy>
  <cp:revision>4</cp:revision>
  <dcterms:created xsi:type="dcterms:W3CDTF">2015-08-31T13:44:00Z</dcterms:created>
  <dcterms:modified xsi:type="dcterms:W3CDTF">2015-09-01T18:26:00Z</dcterms:modified>
</cp:coreProperties>
</file>