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3EF" w:rsidRDefault="002573EF" w:rsidP="002573EF">
      <w:pPr>
        <w:rPr>
          <w:rFonts w:asciiTheme="minorHAnsi" w:hAnsiTheme="minorHAnsi" w:cs="Arial"/>
          <w:b/>
          <w:bCs/>
          <w:i/>
          <w:iCs/>
          <w:color w:val="000000"/>
        </w:rPr>
      </w:pPr>
      <w:r w:rsidRPr="002573EF">
        <w:rPr>
          <w:rFonts w:asciiTheme="minorHAnsi" w:hAnsiTheme="minorHAnsi" w:cs="Arial"/>
          <w:b/>
          <w:bCs/>
          <w:i/>
          <w:iCs/>
          <w:color w:val="000000"/>
        </w:rPr>
        <w:t>Preventing Child Maltreatment and Promoting Well-Being: Network for Action 2012 Resource Guide</w:t>
      </w:r>
    </w:p>
    <w:p w:rsidR="002573EF" w:rsidRPr="002573EF" w:rsidRDefault="002573EF" w:rsidP="002573EF">
      <w:pPr>
        <w:rPr>
          <w:rFonts w:asciiTheme="minorHAnsi" w:hAnsiTheme="minorHAnsi"/>
          <w:color w:val="000000"/>
        </w:rPr>
      </w:pPr>
    </w:p>
    <w:p w:rsidR="002573EF" w:rsidRPr="002573EF" w:rsidRDefault="002573EF" w:rsidP="002573EF">
      <w:pPr>
        <w:rPr>
          <w:rFonts w:asciiTheme="minorHAnsi" w:hAnsiTheme="minorHAnsi"/>
          <w:color w:val="000000"/>
        </w:rPr>
      </w:pPr>
      <w:r w:rsidRPr="002573EF">
        <w:rPr>
          <w:rFonts w:asciiTheme="minorHAnsi" w:hAnsiTheme="minorHAnsi" w:cs="Arial"/>
          <w:color w:val="000000"/>
        </w:rPr>
        <w:t xml:space="preserve">The 2012 Resource Guide reflects the theme of the Office on Child Abuse and Neglect’s </w:t>
      </w:r>
      <w:r w:rsidRPr="002573EF">
        <w:rPr>
          <w:rFonts w:asciiTheme="minorHAnsi" w:hAnsiTheme="minorHAnsi" w:cs="Arial"/>
          <w:i/>
          <w:color w:val="000000"/>
        </w:rPr>
        <w:t>Preventing Child Maltreatment and Promoting Well-Being: Network for Action</w:t>
      </w:r>
      <w:r w:rsidRPr="002573EF">
        <w:rPr>
          <w:rFonts w:asciiTheme="minorHAnsi" w:hAnsiTheme="minorHAnsi" w:cs="Arial"/>
          <w:color w:val="000000"/>
        </w:rPr>
        <w:t xml:space="preserve"> meeting held in June 2011. At that meeting, national and </w:t>
      </w:r>
      <w:r>
        <w:rPr>
          <w:rFonts w:asciiTheme="minorHAnsi" w:hAnsiTheme="minorHAnsi" w:cs="Arial"/>
          <w:color w:val="000000"/>
        </w:rPr>
        <w:t>f</w:t>
      </w:r>
      <w:r w:rsidRPr="002573EF">
        <w:rPr>
          <w:rFonts w:asciiTheme="minorHAnsi" w:hAnsiTheme="minorHAnsi" w:cs="Arial"/>
          <w:color w:val="000000"/>
        </w:rPr>
        <w:t xml:space="preserve">ederal prevention partners came together to develop a shared vision, engage in shared action, and strengthen networks and partnerships. </w:t>
      </w:r>
    </w:p>
    <w:p w:rsidR="002573EF" w:rsidRDefault="002573EF" w:rsidP="002573EF">
      <w:pPr>
        <w:rPr>
          <w:rFonts w:asciiTheme="minorHAnsi" w:hAnsiTheme="minorHAnsi" w:cs="Arial"/>
          <w:color w:val="000000"/>
        </w:rPr>
      </w:pPr>
      <w:r w:rsidRPr="002573EF">
        <w:rPr>
          <w:rFonts w:asciiTheme="minorHAnsi" w:hAnsiTheme="minorHAnsi" w:cs="Arial"/>
          <w:color w:val="000000"/>
        </w:rPr>
        <w:t xml:space="preserve">The Prevention Resource Guide is produced each year to support service providers in their work with parents, caregivers, and their children to prevent child abuse and neglect. It is released in preparation for Child Abuse Prevention Month, but the guide can be used throughout the year as a resource to promote well-being in children, families, and communities. For more information, visit: </w:t>
      </w:r>
      <w:hyperlink r:id="rId7" w:tgtFrame="_blank" w:history="1">
        <w:r w:rsidRPr="002573EF">
          <w:rPr>
            <w:rStyle w:val="Hyperlink"/>
            <w:rFonts w:asciiTheme="minorHAnsi" w:hAnsiTheme="minorHAnsi" w:cs="Arial"/>
          </w:rPr>
          <w:t>http://www.childwelfare.gov/preventing/</w:t>
        </w:r>
      </w:hyperlink>
      <w:r w:rsidRPr="002573EF">
        <w:rPr>
          <w:rFonts w:asciiTheme="minorHAnsi" w:hAnsiTheme="minorHAnsi" w:cs="Arial"/>
          <w:color w:val="000000"/>
        </w:rPr>
        <w:t xml:space="preserve"> </w:t>
      </w:r>
    </w:p>
    <w:p w:rsidR="002573EF" w:rsidRPr="002573EF" w:rsidRDefault="002573EF" w:rsidP="002573EF">
      <w:pPr>
        <w:rPr>
          <w:rFonts w:asciiTheme="minorHAnsi" w:hAnsiTheme="minorHAnsi"/>
          <w:color w:val="000000"/>
        </w:rPr>
      </w:pPr>
    </w:p>
    <w:p w:rsidR="002573EF" w:rsidRPr="002573EF" w:rsidRDefault="002573EF" w:rsidP="002573EF">
      <w:pPr>
        <w:rPr>
          <w:rFonts w:asciiTheme="minorHAnsi" w:hAnsiTheme="minorHAnsi"/>
          <w:color w:val="000000"/>
        </w:rPr>
      </w:pPr>
      <w:r w:rsidRPr="002573EF">
        <w:rPr>
          <w:rFonts w:asciiTheme="minorHAnsi" w:hAnsiTheme="minorHAnsi" w:cs="Arial"/>
          <w:color w:val="000000"/>
        </w:rPr>
        <w:t>The Children’s Bureau’s Office on Child Abuse and Neglect and its Child Welfare Information Gateway, the FRIENDS National Resource Center for Community-Based Child Abuse Prevention, and the Center for the Study of Social Policy – Strengthening Families are pleased to share this information and invite our prevention partners to preorder bulk quantities of the Resource Guide to be released in April 2012.  Contact Rosie Gomez (</w:t>
      </w:r>
      <w:hyperlink r:id="rId8" w:history="1">
        <w:r w:rsidRPr="002573EF">
          <w:rPr>
            <w:rStyle w:val="Hyperlink"/>
            <w:rFonts w:asciiTheme="minorHAnsi" w:hAnsiTheme="minorHAnsi" w:cs="Arial"/>
          </w:rPr>
          <w:t>rosie.gomez@acf.hhs.gov</w:t>
        </w:r>
      </w:hyperlink>
      <w:r w:rsidRPr="002573EF">
        <w:rPr>
          <w:rFonts w:asciiTheme="minorHAnsi" w:hAnsiTheme="minorHAnsi" w:cs="Arial"/>
          <w:color w:val="000000"/>
        </w:rPr>
        <w:t xml:space="preserve"> ) or Melissa Brodowski (</w:t>
      </w:r>
      <w:hyperlink r:id="rId9" w:history="1">
        <w:r w:rsidRPr="002573EF">
          <w:rPr>
            <w:rStyle w:val="Hyperlink"/>
            <w:rFonts w:asciiTheme="minorHAnsi" w:hAnsiTheme="minorHAnsi" w:cs="Arial"/>
          </w:rPr>
          <w:t>melissa.brodowski@acf.hhs.gov</w:t>
        </w:r>
      </w:hyperlink>
      <w:r w:rsidRPr="002573EF">
        <w:rPr>
          <w:rFonts w:asciiTheme="minorHAnsi" w:hAnsiTheme="minorHAnsi" w:cs="Arial"/>
          <w:color w:val="000000"/>
        </w:rPr>
        <w:t xml:space="preserve">) for additional information. </w:t>
      </w:r>
    </w:p>
    <w:p w:rsidR="002573EF" w:rsidRPr="002573EF" w:rsidRDefault="002573EF" w:rsidP="002573EF">
      <w:pPr>
        <w:rPr>
          <w:rFonts w:asciiTheme="minorHAnsi" w:hAnsiTheme="minorHAnsi" w:cs="Tahoma"/>
          <w:color w:val="000000"/>
          <w:sz w:val="20"/>
          <w:szCs w:val="20"/>
        </w:rPr>
      </w:pPr>
      <w:r w:rsidRPr="002573EF">
        <w:rPr>
          <w:rFonts w:asciiTheme="minorHAnsi" w:hAnsiTheme="minorHAnsi" w:cs="Tahoma"/>
          <w:color w:val="000000"/>
          <w:sz w:val="20"/>
          <w:szCs w:val="20"/>
        </w:rPr>
        <w:t> </w:t>
      </w:r>
    </w:p>
    <w:p w:rsidR="00C45529" w:rsidRPr="002573EF" w:rsidRDefault="00C45529" w:rsidP="002573EF">
      <w:pPr>
        <w:rPr>
          <w:szCs w:val="28"/>
        </w:rPr>
      </w:pPr>
    </w:p>
    <w:sectPr w:rsidR="00C45529" w:rsidRPr="002573EF" w:rsidSect="0087199E">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1810" w:rsidRDefault="005E1810">
      <w:r>
        <w:separator/>
      </w:r>
    </w:p>
  </w:endnote>
  <w:endnote w:type="continuationSeparator" w:id="0">
    <w:p w:rsidR="005E1810" w:rsidRDefault="005E181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1810" w:rsidRDefault="005E1810">
      <w:r>
        <w:separator/>
      </w:r>
    </w:p>
  </w:footnote>
  <w:footnote w:type="continuationSeparator" w:id="0">
    <w:p w:rsidR="005E1810" w:rsidRDefault="005E18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D32" w:rsidRPr="00A42972" w:rsidRDefault="00F61D32" w:rsidP="00A42972">
    <w:pPr>
      <w:pStyle w:val="Header"/>
      <w:pBdr>
        <w:bottom w:val="single" w:sz="4" w:space="1" w:color="auto"/>
      </w:pBdr>
      <w:tabs>
        <w:tab w:val="clear" w:pos="4320"/>
        <w:tab w:val="clear" w:pos="8640"/>
        <w:tab w:val="center" w:pos="2880"/>
        <w:tab w:val="right" w:pos="9360"/>
      </w:tabs>
      <w:rPr>
        <w:rFonts w:ascii="Calibri" w:hAnsi="Calibri"/>
        <w:b/>
        <w:caps/>
      </w:rPr>
    </w:pPr>
    <w:r w:rsidRPr="00A42972">
      <w:rPr>
        <w:rFonts w:ascii="Calibri" w:hAnsi="Calibri"/>
        <w:b/>
        <w:caps/>
      </w:rPr>
      <w:t>HHS Announcements</w:t>
    </w:r>
    <w:r w:rsidRPr="00A42972">
      <w:rPr>
        <w:rFonts w:ascii="Calibri" w:hAnsi="Calibri"/>
        <w:b/>
        <w:caps/>
      </w:rPr>
      <w:tab/>
    </w:r>
  </w:p>
  <w:p w:rsidR="00F61D32" w:rsidRPr="00A42972" w:rsidRDefault="00F61D32" w:rsidP="00A42972">
    <w:pPr>
      <w:pStyle w:val="Header"/>
      <w:pBdr>
        <w:bottom w:val="single" w:sz="4" w:space="1" w:color="auto"/>
      </w:pBdr>
      <w:tabs>
        <w:tab w:val="clear" w:pos="4320"/>
        <w:tab w:val="clear" w:pos="8640"/>
        <w:tab w:val="center" w:pos="2880"/>
        <w:tab w:val="right" w:pos="9360"/>
      </w:tabs>
      <w:rPr>
        <w:rFonts w:ascii="Calibri" w:hAnsi="Calibri"/>
        <w:b/>
      </w:rPr>
    </w:pPr>
    <w:r>
      <w:rPr>
        <w:rFonts w:ascii="Calibri" w:hAnsi="Calibri"/>
        <w:b/>
      </w:rPr>
      <w:tab/>
      <w:t>Co</w:t>
    </w:r>
    <w:r w:rsidRPr="00A42972">
      <w:rPr>
        <w:rFonts w:ascii="Calibri" w:hAnsi="Calibri"/>
        <w:b/>
      </w:rPr>
      <w:t>ordinating Council on Juvenile Jus</w:t>
    </w:r>
    <w:r>
      <w:rPr>
        <w:rFonts w:ascii="Calibri" w:hAnsi="Calibri"/>
        <w:b/>
      </w:rPr>
      <w:t>tice and Delinquency Prevention</w:t>
    </w:r>
  </w:p>
  <w:p w:rsidR="00F61D32" w:rsidRPr="00A42972" w:rsidRDefault="002573EF" w:rsidP="00A42972">
    <w:pPr>
      <w:pStyle w:val="Header"/>
      <w:pBdr>
        <w:bottom w:val="single" w:sz="4" w:space="1" w:color="auto"/>
      </w:pBdr>
      <w:tabs>
        <w:tab w:val="clear" w:pos="8640"/>
        <w:tab w:val="right" w:pos="9360"/>
      </w:tabs>
      <w:rPr>
        <w:rFonts w:ascii="Calibri" w:hAnsi="Calibri"/>
        <w:b/>
      </w:rPr>
    </w:pPr>
    <w:r>
      <w:rPr>
        <w:rFonts w:ascii="Calibri" w:hAnsi="Calibri"/>
        <w:b/>
      </w:rPr>
      <w:t>February 10, 2012</w:t>
    </w:r>
    <w:r w:rsidR="00F61D32" w:rsidRPr="00A42972">
      <w:rPr>
        <w:rFonts w:ascii="Calibri" w:hAnsi="Calibri"/>
        <w:b/>
      </w:rPr>
      <w:t xml:space="preserve"> Meeting</w:t>
    </w:r>
  </w:p>
  <w:p w:rsidR="00F61D32" w:rsidRDefault="00F61D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24D32"/>
    <w:multiLevelType w:val="hybridMultilevel"/>
    <w:tmpl w:val="560A1B7E"/>
    <w:lvl w:ilvl="0" w:tplc="04090005">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080"/>
        </w:tabs>
        <w:ind w:left="1080" w:hanging="360"/>
      </w:pPr>
      <w:rPr>
        <w:rFonts w:cs="Times New Roman"/>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1">
    <w:nsid w:val="63F27B43"/>
    <w:multiLevelType w:val="hybridMultilevel"/>
    <w:tmpl w:val="F81E2CAE"/>
    <w:lvl w:ilvl="0" w:tplc="9CBC5BAA">
      <w:start w:val="1"/>
      <w:numFmt w:val="decimal"/>
      <w:lvlText w:val="%1."/>
      <w:lvlJc w:val="left"/>
      <w:pPr>
        <w:tabs>
          <w:tab w:val="num" w:pos="360"/>
        </w:tabs>
        <w:ind w:left="360" w:hanging="360"/>
      </w:pPr>
      <w:rPr>
        <w:rFonts w:hint="default"/>
        <w:b/>
      </w:rPr>
    </w:lvl>
    <w:lvl w:ilvl="1" w:tplc="C4962F62">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A42972"/>
    <w:rsid w:val="0009736F"/>
    <w:rsid w:val="001D324C"/>
    <w:rsid w:val="001E5301"/>
    <w:rsid w:val="002573EF"/>
    <w:rsid w:val="004B5A08"/>
    <w:rsid w:val="004B5EFE"/>
    <w:rsid w:val="004E68F5"/>
    <w:rsid w:val="005E1810"/>
    <w:rsid w:val="00841653"/>
    <w:rsid w:val="0087199E"/>
    <w:rsid w:val="00A33374"/>
    <w:rsid w:val="00A42972"/>
    <w:rsid w:val="00AD6312"/>
    <w:rsid w:val="00B74203"/>
    <w:rsid w:val="00BD4D87"/>
    <w:rsid w:val="00C45529"/>
    <w:rsid w:val="00C45726"/>
    <w:rsid w:val="00C94B2C"/>
    <w:rsid w:val="00F12A10"/>
    <w:rsid w:val="00F61D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4B5A08"/>
    <w:pPr>
      <w:keepNext/>
      <w:spacing w:before="240" w:after="60"/>
      <w:outlineLvl w:val="0"/>
    </w:pPr>
    <w:rPr>
      <w:rFonts w:cs="Arial"/>
      <w:b/>
      <w:bCs/>
      <w:i/>
      <w:kern w:val="32"/>
      <w:sz w:val="28"/>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pterTitle">
    <w:name w:val="Chapter Title"/>
    <w:basedOn w:val="Heading1"/>
    <w:rsid w:val="004B5A08"/>
    <w:pPr>
      <w:pBdr>
        <w:bottom w:val="single" w:sz="4" w:space="1" w:color="auto"/>
      </w:pBdr>
    </w:pPr>
    <w:rPr>
      <w:i w:val="0"/>
    </w:rPr>
  </w:style>
  <w:style w:type="character" w:customStyle="1" w:styleId="ChapterSubtitle">
    <w:name w:val="Chapter Subtitle"/>
    <w:basedOn w:val="DefaultParagraphFont"/>
    <w:rsid w:val="004B5A08"/>
    <w:rPr>
      <w:rFonts w:ascii="Times New Roman" w:hAnsi="Times New Roman"/>
      <w:b/>
      <w:bCs/>
      <w:i/>
      <w:iCs/>
      <w:sz w:val="28"/>
      <w:bdr w:val="none" w:sz="0" w:space="0" w:color="auto"/>
    </w:rPr>
  </w:style>
  <w:style w:type="paragraph" w:customStyle="1" w:styleId="BodyText1">
    <w:name w:val="Body Text 1"/>
    <w:basedOn w:val="BodyText"/>
    <w:rsid w:val="00841653"/>
    <w:pPr>
      <w:spacing w:after="0"/>
    </w:pPr>
    <w:rPr>
      <w:rFonts w:ascii="Arial" w:hAnsi="Arial"/>
      <w:bCs/>
      <w:szCs w:val="20"/>
    </w:rPr>
  </w:style>
  <w:style w:type="paragraph" w:styleId="BodyText">
    <w:name w:val="Body Text"/>
    <w:basedOn w:val="Normal"/>
    <w:rsid w:val="00841653"/>
    <w:pPr>
      <w:spacing w:after="120"/>
    </w:pPr>
  </w:style>
  <w:style w:type="character" w:styleId="Hyperlink">
    <w:name w:val="Hyperlink"/>
    <w:basedOn w:val="DefaultParagraphFont"/>
    <w:rsid w:val="00A42972"/>
    <w:rPr>
      <w:color w:val="0000FF"/>
      <w:u w:val="single"/>
    </w:rPr>
  </w:style>
  <w:style w:type="paragraph" w:styleId="Header">
    <w:name w:val="header"/>
    <w:basedOn w:val="Normal"/>
    <w:rsid w:val="00A42972"/>
    <w:pPr>
      <w:tabs>
        <w:tab w:val="center" w:pos="4320"/>
        <w:tab w:val="right" w:pos="8640"/>
      </w:tabs>
    </w:pPr>
  </w:style>
  <w:style w:type="paragraph" w:styleId="Footer">
    <w:name w:val="footer"/>
    <w:basedOn w:val="Normal"/>
    <w:rsid w:val="00A42972"/>
    <w:pPr>
      <w:tabs>
        <w:tab w:val="center" w:pos="4320"/>
        <w:tab w:val="right" w:pos="8640"/>
      </w:tabs>
    </w:pPr>
  </w:style>
  <w:style w:type="paragraph" w:styleId="ListParagraph">
    <w:name w:val="List Paragraph"/>
    <w:basedOn w:val="Normal"/>
    <w:qFormat/>
    <w:rsid w:val="004E68F5"/>
    <w:pPr>
      <w:ind w:left="720"/>
      <w:contextualSpacing/>
    </w:pPr>
    <w:rPr>
      <w:rFonts w:ascii="Calibri" w:hAnsi="Calibri"/>
    </w:rPr>
  </w:style>
  <w:style w:type="paragraph" w:customStyle="1" w:styleId="default">
    <w:name w:val="default"/>
    <w:basedOn w:val="Normal"/>
    <w:rsid w:val="004E68F5"/>
    <w:pPr>
      <w:autoSpaceDE w:val="0"/>
      <w:autoSpaceDN w:val="0"/>
    </w:pPr>
    <w:rPr>
      <w:color w:val="000000"/>
    </w:rPr>
  </w:style>
</w:styles>
</file>

<file path=word/webSettings.xml><?xml version="1.0" encoding="utf-8"?>
<w:webSettings xmlns:r="http://schemas.openxmlformats.org/officeDocument/2006/relationships" xmlns:w="http://schemas.openxmlformats.org/wordprocessingml/2006/main">
  <w:divs>
    <w:div w:id="1266570693">
      <w:bodyDiv w:val="1"/>
      <w:marLeft w:val="0"/>
      <w:marRight w:val="0"/>
      <w:marTop w:val="0"/>
      <w:marBottom w:val="0"/>
      <w:divBdr>
        <w:top w:val="none" w:sz="0" w:space="0" w:color="auto"/>
        <w:left w:val="none" w:sz="0" w:space="0" w:color="auto"/>
        <w:bottom w:val="none" w:sz="0" w:space="0" w:color="auto"/>
        <w:right w:val="none" w:sz="0" w:space="0" w:color="auto"/>
      </w:divBdr>
    </w:div>
    <w:div w:id="196616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rosie.gomez@acf.hhs.gov" TargetMode="External"/><Relationship Id="rId3" Type="http://schemas.openxmlformats.org/officeDocument/2006/relationships/settings" Target="settings.xml"/><Relationship Id="rId7" Type="http://schemas.openxmlformats.org/officeDocument/2006/relationships/hyperlink" Target="http://www.childwelfare.gov/preven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elissa.brodowski@acf.h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8D0C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National Youth in Transition Database</vt:lpstr>
    </vt:vector>
  </TitlesOfParts>
  <Company>DHHS</Company>
  <LinksUpToDate>false</LinksUpToDate>
  <CharactersWithSpaces>1583</CharactersWithSpaces>
  <SharedDoc>false</SharedDoc>
  <HLinks>
    <vt:vector size="42" baseType="variant">
      <vt:variant>
        <vt:i4>5570574</vt:i4>
      </vt:variant>
      <vt:variant>
        <vt:i4>18</vt:i4>
      </vt:variant>
      <vt:variant>
        <vt:i4>0</vt:i4>
      </vt:variant>
      <vt:variant>
        <vt:i4>5</vt:i4>
      </vt:variant>
      <vt:variant>
        <vt:lpwstr>http://www.endabuse.org/content/features/detail/1544/</vt:lpwstr>
      </vt:variant>
      <vt:variant>
        <vt:lpwstr/>
      </vt:variant>
      <vt:variant>
        <vt:i4>6160452</vt:i4>
      </vt:variant>
      <vt:variant>
        <vt:i4>15</vt:i4>
      </vt:variant>
      <vt:variant>
        <vt:i4>0</vt:i4>
      </vt:variant>
      <vt:variant>
        <vt:i4>5</vt:i4>
      </vt:variant>
      <vt:variant>
        <vt:lpwstr>http://www.ihs.gov/oscar</vt:lpwstr>
      </vt:variant>
      <vt:variant>
        <vt:lpwstr/>
      </vt:variant>
      <vt:variant>
        <vt:i4>2097273</vt:i4>
      </vt:variant>
      <vt:variant>
        <vt:i4>12</vt:i4>
      </vt:variant>
      <vt:variant>
        <vt:i4>0</vt:i4>
      </vt:variant>
      <vt:variant>
        <vt:i4>5</vt:i4>
      </vt:variant>
      <vt:variant>
        <vt:lpwstr>http://www.ihs.gov/</vt:lpwstr>
      </vt:variant>
      <vt:variant>
        <vt:lpwstr/>
      </vt:variant>
      <vt:variant>
        <vt:i4>6160452</vt:i4>
      </vt:variant>
      <vt:variant>
        <vt:i4>9</vt:i4>
      </vt:variant>
      <vt:variant>
        <vt:i4>0</vt:i4>
      </vt:variant>
      <vt:variant>
        <vt:i4>5</vt:i4>
      </vt:variant>
      <vt:variant>
        <vt:lpwstr>http://www.ihs.gov/oscar</vt:lpwstr>
      </vt:variant>
      <vt:variant>
        <vt:lpwstr/>
      </vt:variant>
      <vt:variant>
        <vt:i4>458774</vt:i4>
      </vt:variant>
      <vt:variant>
        <vt:i4>6</vt:i4>
      </vt:variant>
      <vt:variant>
        <vt:i4>0</vt:i4>
      </vt:variant>
      <vt:variant>
        <vt:i4>5</vt:i4>
      </vt:variant>
      <vt:variant>
        <vt:lpwstr>www.SafeYouth.gov</vt:lpwstr>
      </vt:variant>
      <vt:variant>
        <vt:lpwstr/>
      </vt:variant>
      <vt:variant>
        <vt:i4>5439533</vt:i4>
      </vt:variant>
      <vt:variant>
        <vt:i4>3</vt:i4>
      </vt:variant>
      <vt:variant>
        <vt:i4>0</vt:i4>
      </vt:variant>
      <vt:variant>
        <vt:i4>5</vt:i4>
      </vt:variant>
      <vt:variant>
        <vt:lpwstr>mailto:NYTDinfo@acf.hhs.gov</vt:lpwstr>
      </vt:variant>
      <vt:variant>
        <vt:lpwstr/>
      </vt:variant>
      <vt:variant>
        <vt:i4>1572920</vt:i4>
      </vt:variant>
      <vt:variant>
        <vt:i4>0</vt:i4>
      </vt:variant>
      <vt:variant>
        <vt:i4>0</vt:i4>
      </vt:variant>
      <vt:variant>
        <vt:i4>5</vt:i4>
      </vt:variant>
      <vt:variant>
        <vt:lpwstr>http://www.acf.hhs.gov/programs/cb/systems/nytd/about_nytd.htm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Youth in Transition Database</dc:title>
  <dc:subject/>
  <dc:creator>Sarah.Potter</dc:creator>
  <cp:keywords/>
  <dc:description/>
  <cp:lastModifiedBy>Department of Health and Human Services</cp:lastModifiedBy>
  <cp:revision>2</cp:revision>
  <dcterms:created xsi:type="dcterms:W3CDTF">2012-02-08T19:19:00Z</dcterms:created>
  <dcterms:modified xsi:type="dcterms:W3CDTF">2012-02-08T19:19:00Z</dcterms:modified>
</cp:coreProperties>
</file>