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AC" w:rsidRDefault="001426AC" w:rsidP="001426AC">
      <w:pPr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 xml:space="preserve">Lic. Roberto J. </w:t>
      </w:r>
      <w:proofErr w:type="spellStart"/>
      <w:r>
        <w:rPr>
          <w:rFonts w:hint="eastAsia"/>
          <w:i/>
          <w:sz w:val="28"/>
          <w:szCs w:val="28"/>
        </w:rPr>
        <w:t>Garcia</w:t>
      </w:r>
      <w:proofErr w:type="spellEnd"/>
      <w:r>
        <w:rPr>
          <w:rFonts w:hint="eastAsia"/>
          <w:i/>
          <w:sz w:val="28"/>
          <w:szCs w:val="28"/>
        </w:rPr>
        <w:t xml:space="preserve"> G.</w:t>
      </w:r>
    </w:p>
    <w:p w:rsidR="001426AC" w:rsidRDefault="001426AC" w:rsidP="001426AC">
      <w:pPr>
        <w:rPr>
          <w:rFonts w:hint="eastAsia"/>
          <w:i/>
          <w:sz w:val="28"/>
          <w:szCs w:val="28"/>
        </w:rPr>
      </w:pPr>
    </w:p>
    <w:p w:rsidR="001426AC" w:rsidRDefault="001426AC" w:rsidP="001426AC">
      <w:pPr>
        <w:rPr>
          <w:rFonts w:hint="eastAsia"/>
          <w:i/>
          <w:sz w:val="28"/>
          <w:szCs w:val="28"/>
        </w:rPr>
      </w:pPr>
    </w:p>
    <w:p w:rsidR="001426AC" w:rsidRDefault="001426AC" w:rsidP="00175DB8">
      <w:pPr>
        <w:jc w:val="center"/>
        <w:rPr>
          <w:rFonts w:hint="eastAsia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Resumen Curricular</w:t>
      </w:r>
    </w:p>
    <w:p w:rsidR="001426AC" w:rsidRDefault="001426AC" w:rsidP="001426AC">
      <w:pPr>
        <w:jc w:val="right"/>
        <w:rPr>
          <w:rFonts w:hint="eastAsia"/>
        </w:rPr>
      </w:pPr>
    </w:p>
    <w:p w:rsidR="001426AC" w:rsidRDefault="001426AC" w:rsidP="001426AC">
      <w:pPr>
        <w:jc w:val="right"/>
        <w:rPr>
          <w:rFonts w:hint="eastAsia"/>
        </w:rPr>
      </w:pPr>
    </w:p>
    <w:p w:rsidR="001426AC" w:rsidRDefault="001426AC" w:rsidP="001426AC">
      <w:pPr>
        <w:jc w:val="right"/>
        <w:rPr>
          <w:rFonts w:hint="eastAsia"/>
        </w:rPr>
      </w:pPr>
    </w:p>
    <w:p w:rsidR="001426AC" w:rsidRDefault="001426AC" w:rsidP="001426AC">
      <w:pPr>
        <w:jc w:val="right"/>
        <w:rPr>
          <w:rFonts w:hint="eastAsia"/>
        </w:rPr>
      </w:pPr>
    </w:p>
    <w:p w:rsidR="001426AC" w:rsidRDefault="001426AC" w:rsidP="001426AC">
      <w:pPr>
        <w:jc w:val="both"/>
        <w:rPr>
          <w:rFonts w:ascii="Arial" w:hAnsi="Arial" w:cs="Arial" w:hint="eastAsia"/>
        </w:rPr>
      </w:pPr>
      <w:r>
        <w:rPr>
          <w:rFonts w:ascii="Arial" w:hAnsi="Arial" w:cs="Arial"/>
          <w:u w:val="single"/>
        </w:rPr>
        <w:t>Datos Personales</w:t>
      </w:r>
      <w:r>
        <w:rPr>
          <w:rFonts w:ascii="Arial" w:hAnsi="Arial" w:cs="Arial"/>
        </w:rPr>
        <w:t>:</w:t>
      </w:r>
    </w:p>
    <w:tbl>
      <w:tblPr>
        <w:tblW w:w="8978" w:type="dxa"/>
        <w:tblLayout w:type="fixed"/>
        <w:tblLook w:val="04A0" w:firstRow="1" w:lastRow="0" w:firstColumn="1" w:lastColumn="0" w:noHBand="0" w:noVBand="1"/>
      </w:tblPr>
      <w:tblGrid>
        <w:gridCol w:w="3793"/>
        <w:gridCol w:w="5185"/>
      </w:tblGrid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 y Apellidos:</w:t>
            </w: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</w:t>
            </w: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Guzman</w:t>
            </w:r>
            <w:proofErr w:type="spellEnd"/>
          </w:p>
        </w:tc>
      </w:tr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identidad:</w:t>
            </w:r>
          </w:p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8-1188-1597</w:t>
            </w:r>
          </w:p>
        </w:tc>
      </w:tr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Civil:</w:t>
            </w: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</w:tr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Dirección: </w:t>
            </w: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Brisas del Golf. Corregimiento Rufina Alfaro </w:t>
            </w:r>
            <w:proofErr w:type="spellStart"/>
            <w:r>
              <w:rPr>
                <w:rFonts w:ascii="Arial" w:hAnsi="Arial" w:cs="Arial"/>
              </w:rPr>
              <w:t>Dtto</w:t>
            </w:r>
            <w:proofErr w:type="spellEnd"/>
            <w:r>
              <w:rPr>
                <w:rFonts w:ascii="Arial" w:hAnsi="Arial" w:cs="Arial"/>
              </w:rPr>
              <w:t>. San Miguelito casa 173R</w:t>
            </w:r>
          </w:p>
        </w:tc>
      </w:tr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Teléfono:</w:t>
            </w: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+507 62871303</w:t>
            </w:r>
          </w:p>
        </w:tc>
      </w:tr>
      <w:tr w:rsidR="001426AC" w:rsidTr="001426AC">
        <w:tc>
          <w:tcPr>
            <w:tcW w:w="3793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Electrónico:</w:t>
            </w:r>
          </w:p>
        </w:tc>
        <w:tc>
          <w:tcPr>
            <w:tcW w:w="5185" w:type="dxa"/>
            <w:shd w:val="clear" w:color="auto" w:fill="FFFFFF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rogooz@hotmail.com</w:t>
            </w:r>
          </w:p>
        </w:tc>
      </w:tr>
    </w:tbl>
    <w:p w:rsidR="001426AC" w:rsidRDefault="001426AC" w:rsidP="001426AC">
      <w:pPr>
        <w:jc w:val="both"/>
      </w:pPr>
    </w:p>
    <w:p w:rsidR="001426AC" w:rsidRDefault="001426AC" w:rsidP="001426AC">
      <w:pPr>
        <w:jc w:val="both"/>
        <w:rPr>
          <w:rFonts w:ascii="Arial" w:hAnsi="Arial" w:cs="Arial" w:hint="eastAsia"/>
        </w:rPr>
      </w:pPr>
    </w:p>
    <w:p w:rsidR="001426AC" w:rsidRDefault="001426AC" w:rsidP="001426AC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Estudios Realizados</w:t>
      </w:r>
      <w:r>
        <w:rPr>
          <w:rFonts w:ascii="Arial" w:hAnsi="Arial" w:cs="Arial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34"/>
        <w:gridCol w:w="6744"/>
      </w:tblGrid>
      <w:tr w:rsidR="001426AC" w:rsidTr="001426AC">
        <w:tc>
          <w:tcPr>
            <w:tcW w:w="2234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Derecho</w:t>
            </w:r>
          </w:p>
        </w:tc>
        <w:tc>
          <w:tcPr>
            <w:tcW w:w="6744" w:type="dxa"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de Margarita (UNIMAR). </w:t>
            </w:r>
          </w:p>
          <w:p w:rsidR="001426AC" w:rsidRDefault="001426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Graduado Abogado. Venezuela 2013</w:t>
            </w:r>
          </w:p>
          <w:p w:rsidR="001426AC" w:rsidRDefault="001426AC">
            <w:pPr>
              <w:jc w:val="both"/>
              <w:rPr>
                <w:rFonts w:ascii="Arial" w:hAnsi="Arial" w:cs="Arial"/>
              </w:rPr>
            </w:pPr>
          </w:p>
        </w:tc>
      </w:tr>
      <w:tr w:rsidR="001426AC" w:rsidTr="001426AC">
        <w:tc>
          <w:tcPr>
            <w:tcW w:w="2234" w:type="dxa"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6744" w:type="dxa"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1426AC" w:rsidRDefault="001426AC" w:rsidP="001426AC">
      <w:pPr>
        <w:jc w:val="both"/>
      </w:pPr>
    </w:p>
    <w:p w:rsidR="001426AC" w:rsidRDefault="001426AC" w:rsidP="001426AC">
      <w:pPr>
        <w:jc w:val="both"/>
        <w:rPr>
          <w:rFonts w:ascii="Arial" w:hAnsi="Arial" w:cs="Arial" w:hint="eastAsia"/>
        </w:rPr>
      </w:pPr>
      <w:bookmarkStart w:id="0" w:name="_GoBack"/>
      <w:bookmarkEnd w:id="0"/>
    </w:p>
    <w:p w:rsidR="001426AC" w:rsidRDefault="001426AC" w:rsidP="001426AC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Conocimientos Generales</w:t>
      </w:r>
      <w:r>
        <w:rPr>
          <w:rFonts w:ascii="Arial" w:hAnsi="Arial" w:cs="Arial"/>
        </w:rPr>
        <w:t>: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Ingles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Escritura, Lectura y </w:t>
      </w:r>
      <w:proofErr w:type="spellStart"/>
      <w:r>
        <w:rPr>
          <w:rFonts w:ascii="Arial" w:hAnsi="Arial" w:cs="Arial"/>
        </w:rPr>
        <w:t>Conversacion</w:t>
      </w:r>
      <w:proofErr w:type="spellEnd"/>
      <w:r>
        <w:rPr>
          <w:rFonts w:ascii="Arial" w:hAnsi="Arial" w:cs="Arial"/>
        </w:rPr>
        <w:t xml:space="preserve"> Medio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Italiano: Escritura, Lectura y </w:t>
      </w:r>
      <w:proofErr w:type="spellStart"/>
      <w:r>
        <w:rPr>
          <w:rFonts w:ascii="Arial" w:hAnsi="Arial" w:cs="Arial"/>
        </w:rPr>
        <w:t>Conversacion</w:t>
      </w:r>
      <w:proofErr w:type="spellEnd"/>
      <w:r>
        <w:rPr>
          <w:rFonts w:ascii="Arial" w:hAnsi="Arial" w:cs="Arial"/>
        </w:rPr>
        <w:t xml:space="preserve"> Medio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Programas bajo ambiente Windows.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de Circuito Cerrado de </w:t>
      </w:r>
      <w:proofErr w:type="spellStart"/>
      <w:r>
        <w:rPr>
          <w:rFonts w:ascii="Arial" w:hAnsi="Arial" w:cs="Arial"/>
        </w:rPr>
        <w:t>Television</w:t>
      </w:r>
      <w:proofErr w:type="spellEnd"/>
      <w:r>
        <w:rPr>
          <w:rFonts w:ascii="Arial" w:hAnsi="Arial" w:cs="Arial"/>
        </w:rPr>
        <w:t>.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Manejo  y supervisión de personal adiestrado en seguridad (No vigilantes)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Conocimientos de las leyes penales y laborales.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Asiento de libros de Novedades.</w:t>
      </w:r>
    </w:p>
    <w:p w:rsidR="001426AC" w:rsidRDefault="001426AC" w:rsidP="001426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Inspección de infraestructuras.</w:t>
      </w:r>
    </w:p>
    <w:p w:rsidR="001426AC" w:rsidRDefault="001426AC" w:rsidP="001426AC">
      <w:pPr>
        <w:jc w:val="both"/>
        <w:rPr>
          <w:rFonts w:ascii="Arial" w:hAnsi="Arial" w:cs="Arial"/>
        </w:rPr>
      </w:pPr>
    </w:p>
    <w:p w:rsidR="001426AC" w:rsidRDefault="001426AC" w:rsidP="001426AC">
      <w:pPr>
        <w:jc w:val="both"/>
        <w:rPr>
          <w:rFonts w:ascii="Arial" w:hAnsi="Arial" w:cs="Arial"/>
          <w:u w:val="single"/>
        </w:rPr>
      </w:pPr>
    </w:p>
    <w:p w:rsidR="001426AC" w:rsidRDefault="001426AC" w:rsidP="001426AC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Cursos Realizados</w:t>
      </w:r>
      <w:r>
        <w:rPr>
          <w:rFonts w:ascii="Arial" w:hAnsi="Arial" w:cs="Arial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92"/>
        <w:gridCol w:w="1367"/>
        <w:gridCol w:w="4619"/>
      </w:tblGrid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</w:t>
            </w:r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 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Contenido del Curso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  <w:proofErr w:type="spellStart"/>
            <w:r>
              <w:rPr>
                <w:rFonts w:ascii="Arial" w:hAnsi="Arial" w:cs="Arial"/>
              </w:rPr>
              <w:t>Lab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 Niveles I-II-III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SPS </w:t>
            </w:r>
            <w:proofErr w:type="spellStart"/>
            <w:r>
              <w:rPr>
                <w:rFonts w:ascii="Arial" w:hAnsi="Arial" w:cs="Arial"/>
              </w:rPr>
              <w:t>Risk</w:t>
            </w:r>
            <w:proofErr w:type="spellEnd"/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Induccion</w:t>
            </w:r>
            <w:proofErr w:type="spellEnd"/>
            <w:r>
              <w:rPr>
                <w:rFonts w:ascii="Arial" w:hAnsi="Arial" w:cs="Arial"/>
              </w:rPr>
              <w:t xml:space="preserve"> de Servicios de Seguridad Industrial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SPS </w:t>
            </w:r>
            <w:proofErr w:type="spellStart"/>
            <w:r>
              <w:rPr>
                <w:rFonts w:ascii="Arial" w:hAnsi="Arial" w:cs="Arial"/>
              </w:rPr>
              <w:t>Risk</w:t>
            </w:r>
            <w:proofErr w:type="spellEnd"/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Vial Defensivo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British </w:t>
            </w:r>
            <w:proofErr w:type="spellStart"/>
            <w:r>
              <w:rPr>
                <w:rFonts w:ascii="Arial" w:hAnsi="Arial" w:cs="Arial"/>
              </w:rPr>
              <w:t>Petroleum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Politica</w:t>
            </w:r>
            <w:proofErr w:type="spellEnd"/>
            <w:r>
              <w:rPr>
                <w:rFonts w:ascii="Arial" w:hAnsi="Arial" w:cs="Arial"/>
              </w:rPr>
              <w:t xml:space="preserve"> de Drogas Ilícitas y Alcohol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British </w:t>
            </w:r>
            <w:proofErr w:type="spellStart"/>
            <w:r>
              <w:rPr>
                <w:rFonts w:ascii="Arial" w:hAnsi="Arial" w:cs="Arial"/>
              </w:rPr>
              <w:t>Petroleum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Manejo Defensivo Smith</w:t>
            </w:r>
          </w:p>
        </w:tc>
      </w:tr>
      <w:tr w:rsidR="001426AC" w:rsidTr="001426AC">
        <w:tc>
          <w:tcPr>
            <w:tcW w:w="2992" w:type="dxa"/>
            <w:hideMark/>
          </w:tcPr>
          <w:p w:rsidR="001426AC" w:rsidRDefault="001426A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British </w:t>
            </w:r>
            <w:proofErr w:type="spellStart"/>
            <w:r>
              <w:rPr>
                <w:rFonts w:ascii="Arial" w:hAnsi="Arial" w:cs="Arial"/>
              </w:rPr>
              <w:t>Petroleum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7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11/2004</w:t>
            </w:r>
          </w:p>
        </w:tc>
        <w:tc>
          <w:tcPr>
            <w:tcW w:w="4619" w:type="dxa"/>
            <w:hideMark/>
          </w:tcPr>
          <w:p w:rsidR="001426AC" w:rsidRDefault="001426A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Cansancio y Fatiga del Conductor</w:t>
            </w:r>
          </w:p>
        </w:tc>
      </w:tr>
    </w:tbl>
    <w:p w:rsidR="001426AC" w:rsidRDefault="001426AC" w:rsidP="001426AC">
      <w:pPr>
        <w:jc w:val="both"/>
      </w:pPr>
    </w:p>
    <w:p w:rsidR="001426AC" w:rsidRDefault="001426AC" w:rsidP="001426AC">
      <w:pPr>
        <w:jc w:val="both"/>
        <w:rPr>
          <w:rFonts w:ascii="Arial" w:hAnsi="Arial" w:cs="Arial" w:hint="eastAsia"/>
        </w:rPr>
      </w:pPr>
    </w:p>
    <w:p w:rsidR="001426AC" w:rsidRDefault="001426AC" w:rsidP="001426AC">
      <w:pPr>
        <w:jc w:val="both"/>
        <w:rPr>
          <w:rFonts w:ascii="Arial" w:hAnsi="Arial" w:cs="Arial"/>
        </w:rPr>
      </w:pPr>
    </w:p>
    <w:p w:rsidR="001426AC" w:rsidRDefault="001426AC" w:rsidP="001426AC">
      <w:pPr>
        <w:jc w:val="both"/>
        <w:rPr>
          <w:rFonts w:ascii="Arial" w:hAnsi="Arial" w:cs="Arial"/>
        </w:rPr>
      </w:pPr>
    </w:p>
    <w:p w:rsidR="001426AC" w:rsidRDefault="001426AC" w:rsidP="001426AC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Experiencia Laboral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Ultimos</w:t>
      </w:r>
      <w:proofErr w:type="spellEnd"/>
      <w:r>
        <w:rPr>
          <w:rFonts w:ascii="Arial" w:hAnsi="Arial" w:cs="Arial"/>
        </w:rPr>
        <w:t xml:space="preserve"> 3 empleos):</w:t>
      </w:r>
    </w:p>
    <w:p w:rsidR="001426AC" w:rsidRDefault="001426AC" w:rsidP="001426AC">
      <w:pPr>
        <w:jc w:val="both"/>
        <w:rPr>
          <w:rFonts w:ascii="Arial" w:hAnsi="Arial" w:cs="Arial"/>
        </w:rPr>
      </w:pP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Instituto Socialista de la Pesca y Acuicultura (INSOPESCA)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 desempeñado</w:t>
      </w:r>
      <w:r>
        <w:rPr>
          <w:rFonts w:ascii="Arial" w:hAnsi="Arial" w:cs="Arial"/>
        </w:rPr>
        <w:t>: Coordinador de la Sub- Gerencia 01/07/2011 al 31/08/2013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 desempeñado: </w:t>
      </w:r>
      <w:r>
        <w:rPr>
          <w:rFonts w:ascii="Arial" w:hAnsi="Arial" w:cs="Arial"/>
        </w:rPr>
        <w:t>Secretario Administrativo Auditor Interno.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Tiempo de </w:t>
      </w:r>
      <w:proofErr w:type="spellStart"/>
      <w:r>
        <w:rPr>
          <w:rFonts w:ascii="Arial" w:hAnsi="Arial" w:cs="Arial"/>
          <w:b/>
        </w:rPr>
        <w:t>Servicio</w:t>
      </w:r>
      <w:proofErr w:type="gramStart"/>
      <w:r>
        <w:rPr>
          <w:rFonts w:ascii="Arial" w:hAnsi="Arial" w:cs="Arial"/>
        </w:rPr>
        <w:t>:Desde</w:t>
      </w:r>
      <w:proofErr w:type="spellEnd"/>
      <w:proofErr w:type="gramEnd"/>
      <w:r>
        <w:rPr>
          <w:rFonts w:ascii="Arial" w:hAnsi="Arial" w:cs="Arial"/>
        </w:rPr>
        <w:t xml:space="preserve"> 2.011-2016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Empresa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Ejecutiva de la Magistratura del Tribunal Supremo de Justicia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 desempeñado</w:t>
      </w:r>
      <w:r>
        <w:rPr>
          <w:rFonts w:ascii="Arial" w:hAnsi="Arial" w:cs="Arial"/>
        </w:rPr>
        <w:t>: Inspector de Seguridad.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Funciones</w:t>
      </w:r>
      <w:r>
        <w:rPr>
          <w:rFonts w:ascii="Arial" w:hAnsi="Arial" w:cs="Arial"/>
        </w:rPr>
        <w:t>: Protección y Traslado de Jueces de la Circunscripción Judicial del Estado Nueva Esparta.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Tiempo de Servicio</w:t>
      </w:r>
      <w:r>
        <w:rPr>
          <w:rFonts w:ascii="Arial" w:hAnsi="Arial" w:cs="Arial"/>
        </w:rPr>
        <w:t>: 2.008 al 2.011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SPS </w:t>
      </w:r>
      <w:proofErr w:type="spellStart"/>
      <w:r>
        <w:rPr>
          <w:rFonts w:ascii="Arial" w:hAnsi="Arial" w:cs="Arial"/>
        </w:rPr>
        <w:t>Risk</w:t>
      </w:r>
      <w:proofErr w:type="spellEnd"/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Cargo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Chofer Ejecutivo Bilingüe. Asignado a la Empresa </w:t>
      </w:r>
      <w:proofErr w:type="spellStart"/>
      <w:r>
        <w:rPr>
          <w:rFonts w:ascii="Arial" w:hAnsi="Arial" w:cs="Arial"/>
        </w:rPr>
        <w:t>Statoil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Hydro</w:t>
      </w:r>
      <w:proofErr w:type="spellEnd"/>
      <w:r>
        <w:rPr>
          <w:rFonts w:ascii="Arial" w:hAnsi="Arial" w:cs="Arial"/>
        </w:rPr>
        <w:t>.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Funciones</w:t>
      </w:r>
      <w:r>
        <w:rPr>
          <w:rFonts w:ascii="Arial" w:hAnsi="Arial" w:cs="Arial"/>
        </w:rPr>
        <w:t>: Traslado, Traductor, Protocolo, Asistente de Gerente de Flota de la Empresa.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Tiempo de Servicio</w:t>
      </w:r>
      <w:r>
        <w:rPr>
          <w:rFonts w:ascii="Arial" w:hAnsi="Arial" w:cs="Arial"/>
        </w:rPr>
        <w:t>: Año 2.007</w:t>
      </w: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</w:p>
    <w:p w:rsidR="001426AC" w:rsidRDefault="001426AC" w:rsidP="001426AC">
      <w:pPr>
        <w:spacing w:after="120" w:line="100" w:lineRule="atLeast"/>
        <w:jc w:val="both"/>
        <w:rPr>
          <w:rFonts w:ascii="Arial" w:hAnsi="Arial" w:cs="Arial"/>
        </w:rPr>
      </w:pPr>
    </w:p>
    <w:p w:rsidR="00657C32" w:rsidRDefault="00657C32"/>
    <w:sectPr w:rsidR="00657C32" w:rsidSect="00175DB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AC"/>
    <w:rsid w:val="001426AC"/>
    <w:rsid w:val="00175DB8"/>
    <w:rsid w:val="006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AC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val="es-VE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1426A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AC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val="es-VE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1426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vbgt6674</dc:creator>
  <cp:lastModifiedBy>vbgt6674</cp:lastModifiedBy>
  <cp:revision>2</cp:revision>
  <dcterms:created xsi:type="dcterms:W3CDTF">2016-06-05T11:40:00Z</dcterms:created>
  <dcterms:modified xsi:type="dcterms:W3CDTF">2016-06-05T11:45:00Z</dcterms:modified>
</cp:coreProperties>
</file>