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A82" w:rsidRPr="00F4602F" w:rsidRDefault="004E24EF" w:rsidP="00837A82">
      <w:pPr>
        <w:pStyle w:val="Title"/>
        <w:jc w:val="center"/>
        <w:rPr>
          <w:sz w:val="40"/>
          <w:szCs w:val="40"/>
          <w:lang w:val="de-DE"/>
        </w:rPr>
      </w:pPr>
      <w:proofErr w:type="spellStart"/>
      <w:r w:rsidRPr="00F4602F">
        <w:rPr>
          <w:sz w:val="40"/>
          <w:szCs w:val="40"/>
          <w:lang w:val="de-DE"/>
        </w:rPr>
        <w:t>Testaccount</w:t>
      </w:r>
      <w:proofErr w:type="spellEnd"/>
      <w:r w:rsidR="00837A82" w:rsidRPr="00523707">
        <w:rPr>
          <w:sz w:val="40"/>
          <w:szCs w:val="40"/>
          <w:lang w:val="de-DE"/>
        </w:rPr>
        <w:t xml:space="preserve"> Registr</w:t>
      </w:r>
      <w:r w:rsidRPr="00523707">
        <w:rPr>
          <w:sz w:val="40"/>
          <w:szCs w:val="40"/>
          <w:lang w:val="de-DE"/>
        </w:rPr>
        <w:t>ierung</w:t>
      </w:r>
      <w:r w:rsidRPr="00F4602F">
        <w:rPr>
          <w:sz w:val="40"/>
          <w:szCs w:val="40"/>
          <w:lang w:val="de-DE"/>
        </w:rPr>
        <w:t xml:space="preserve"> </w:t>
      </w:r>
      <w:r w:rsidR="00AF366A" w:rsidRPr="00F4602F">
        <w:rPr>
          <w:sz w:val="40"/>
          <w:szCs w:val="40"/>
          <w:lang w:val="de-DE"/>
        </w:rPr>
        <w:t>u</w:t>
      </w:r>
      <w:r w:rsidR="00837A82" w:rsidRPr="00F4602F">
        <w:rPr>
          <w:sz w:val="40"/>
          <w:szCs w:val="40"/>
          <w:lang w:val="de-DE"/>
        </w:rPr>
        <w:t xml:space="preserve">nd </w:t>
      </w:r>
      <w:r w:rsidRPr="00F4602F">
        <w:rPr>
          <w:sz w:val="40"/>
          <w:szCs w:val="40"/>
          <w:lang w:val="de-DE"/>
        </w:rPr>
        <w:t>Login</w:t>
      </w:r>
      <w:r w:rsidRPr="00523707">
        <w:rPr>
          <w:sz w:val="40"/>
          <w:szCs w:val="40"/>
          <w:lang w:val="de-DE"/>
        </w:rPr>
        <w:t xml:space="preserve"> Anleitung</w:t>
      </w:r>
    </w:p>
    <w:p w:rsidR="00481E52" w:rsidRPr="00F4602F" w:rsidRDefault="004E24EF" w:rsidP="00837A82">
      <w:pPr>
        <w:rPr>
          <w:lang w:val="de-DE"/>
        </w:rPr>
      </w:pPr>
      <w:r w:rsidRPr="00F4602F">
        <w:rPr>
          <w:lang w:val="de-DE"/>
        </w:rPr>
        <w:t>Willkommen bei</w:t>
      </w:r>
      <w:r w:rsidR="00481E52" w:rsidRPr="00F4602F">
        <w:rPr>
          <w:lang w:val="de-DE"/>
        </w:rPr>
        <w:t xml:space="preserve"> Total </w:t>
      </w:r>
      <w:proofErr w:type="spellStart"/>
      <w:r w:rsidR="00481E52" w:rsidRPr="00F4602F">
        <w:rPr>
          <w:lang w:val="de-DE"/>
        </w:rPr>
        <w:t>Materia</w:t>
      </w:r>
      <w:proofErr w:type="spellEnd"/>
      <w:r w:rsidR="00481E52" w:rsidRPr="00F4602F">
        <w:rPr>
          <w:lang w:val="de-DE"/>
        </w:rPr>
        <w:t>!</w:t>
      </w:r>
    </w:p>
    <w:p w:rsidR="00481E52" w:rsidRPr="00F4602F" w:rsidRDefault="00481E52" w:rsidP="00837A82">
      <w:pPr>
        <w:rPr>
          <w:lang w:val="de-DE"/>
        </w:rPr>
      </w:pPr>
    </w:p>
    <w:p w:rsidR="00837A82" w:rsidRPr="00F4602F" w:rsidRDefault="004E24EF" w:rsidP="00837A82">
      <w:pPr>
        <w:rPr>
          <w:lang w:val="de-DE"/>
        </w:rPr>
      </w:pPr>
      <w:r w:rsidRPr="00F4602F">
        <w:rPr>
          <w:lang w:val="de-DE"/>
        </w:rPr>
        <w:t xml:space="preserve">Um den </w:t>
      </w:r>
      <w:proofErr w:type="spellStart"/>
      <w:r w:rsidRPr="00F4602F">
        <w:rPr>
          <w:lang w:val="de-DE"/>
        </w:rPr>
        <w:t>Testaccount</w:t>
      </w:r>
      <w:proofErr w:type="spellEnd"/>
      <w:r w:rsidRPr="00F4602F">
        <w:rPr>
          <w:lang w:val="de-DE"/>
        </w:rPr>
        <w:t xml:space="preserve"> zu aktivieren, klicken Sie bitte auf den folgenden Link und füllen Sie das kurze Anmeldeformular </w:t>
      </w:r>
      <w:proofErr w:type="gramStart"/>
      <w:r w:rsidRPr="00F4602F">
        <w:rPr>
          <w:lang w:val="de-DE"/>
        </w:rPr>
        <w:t xml:space="preserve">aus </w:t>
      </w:r>
      <w:r w:rsidR="00837A82" w:rsidRPr="00F4602F">
        <w:rPr>
          <w:lang w:val="de-DE"/>
        </w:rPr>
        <w:t>:</w:t>
      </w:r>
      <w:proofErr w:type="gramEnd"/>
    </w:p>
    <w:p w:rsidR="00837A82" w:rsidRPr="00F4602F" w:rsidRDefault="00F4602F" w:rsidP="00837A82">
      <w:pPr>
        <w:jc w:val="center"/>
        <w:rPr>
          <w:color w:val="0070C0"/>
          <w:lang w:val="de-DE"/>
        </w:rPr>
      </w:pPr>
      <w:hyperlink r:id="rId9" w:history="1">
        <w:r w:rsidRPr="00F4602F">
          <w:rPr>
            <w:rStyle w:val="Hyperlink"/>
            <w:b/>
            <w:bCs/>
            <w:lang w:val="de-DE"/>
          </w:rPr>
          <w:t>http://www.totalmateria.com/TestAccountRegister.aspx?LN=DE</w:t>
        </w:r>
      </w:hyperlink>
    </w:p>
    <w:p w:rsidR="00837A82" w:rsidRPr="00F4602F" w:rsidRDefault="00837A82" w:rsidP="00837A82">
      <w:pPr>
        <w:jc w:val="center"/>
        <w:rPr>
          <w:color w:val="00B0F0"/>
          <w:lang w:val="de-DE"/>
        </w:rPr>
      </w:pPr>
    </w:p>
    <w:p w:rsidR="00481E52" w:rsidRPr="00A6043A" w:rsidRDefault="004E24EF" w:rsidP="00837A82">
      <w:pPr>
        <w:rPr>
          <w:b/>
        </w:rPr>
      </w:pPr>
      <w:proofErr w:type="spellStart"/>
      <w:r>
        <w:rPr>
          <w:b/>
        </w:rPr>
        <w:t>Registrierungsprozess</w:t>
      </w:r>
      <w:proofErr w:type="spellEnd"/>
      <w:r w:rsidR="00837A82" w:rsidRPr="00A6043A">
        <w:rPr>
          <w:b/>
        </w:rPr>
        <w:t xml:space="preserve"> &amp; </w:t>
      </w:r>
      <w:proofErr w:type="spellStart"/>
      <w:r>
        <w:rPr>
          <w:b/>
        </w:rPr>
        <w:t>e</w:t>
      </w:r>
      <w:r w:rsidR="00AF366A">
        <w:rPr>
          <w:b/>
        </w:rPr>
        <w:t>rster</w:t>
      </w:r>
      <w:proofErr w:type="spellEnd"/>
      <w:r w:rsidR="00AF366A">
        <w:rPr>
          <w:b/>
        </w:rPr>
        <w:t xml:space="preserve"> Login</w:t>
      </w:r>
    </w:p>
    <w:p w:rsidR="00837A82" w:rsidRDefault="00AF366A" w:rsidP="00837A82">
      <w:pPr>
        <w:pStyle w:val="ListParagraph"/>
        <w:numPr>
          <w:ilvl w:val="0"/>
          <w:numId w:val="2"/>
        </w:numPr>
        <w:jc w:val="left"/>
      </w:pPr>
      <w:r w:rsidRPr="00F4602F">
        <w:rPr>
          <w:lang w:val="de-DE"/>
        </w:rPr>
        <w:t>Bitte füllen Sie das Anmeldeformular aus und klicken Sie auf “</w:t>
      </w:r>
      <w:proofErr w:type="spellStart"/>
      <w:r w:rsidRPr="00F4602F">
        <w:rPr>
          <w:lang w:val="de-DE"/>
        </w:rPr>
        <w:t>Submit</w:t>
      </w:r>
      <w:proofErr w:type="spellEnd"/>
      <w:r w:rsidRPr="00F4602F">
        <w:rPr>
          <w:lang w:val="de-DE"/>
        </w:rPr>
        <w:t>”</w:t>
      </w:r>
      <w:r w:rsidR="00837A82" w:rsidRPr="00F4602F">
        <w:rPr>
          <w:lang w:val="de-DE"/>
        </w:rPr>
        <w:t xml:space="preserve">. </w:t>
      </w:r>
      <w:r w:rsidRPr="00F4602F">
        <w:rPr>
          <w:lang w:val="de-DE"/>
        </w:rPr>
        <w:t>Bitte beachten Sie, dass die registrierte Email zur Domain der Firma gehören muss z.B</w:t>
      </w:r>
      <w:r w:rsidR="00837A82" w:rsidRPr="00F4602F">
        <w:rPr>
          <w:lang w:val="de-DE"/>
        </w:rPr>
        <w:t xml:space="preserve">. </w:t>
      </w:r>
      <w:hyperlink r:id="rId10" w:history="1">
        <w:r w:rsidR="00837A82" w:rsidRPr="00A615E3">
          <w:rPr>
            <w:rStyle w:val="Hyperlink"/>
          </w:rPr>
          <w:t>abc.xyz@companyname.com</w:t>
        </w:r>
      </w:hyperlink>
      <w:r w:rsidR="00837A82">
        <w:t>.</w:t>
      </w:r>
    </w:p>
    <w:p w:rsidR="00837A82" w:rsidRDefault="00837A82" w:rsidP="00837A82">
      <w:pPr>
        <w:pStyle w:val="ListParagraph"/>
        <w:jc w:val="center"/>
      </w:pPr>
      <w:r>
        <w:rPr>
          <w:noProof/>
        </w:rPr>
        <w:drawing>
          <wp:inline distT="0" distB="0" distL="0" distR="0" wp14:anchorId="20CF29E1" wp14:editId="468660FF">
            <wp:extent cx="3857625" cy="2237423"/>
            <wp:effectExtent l="171450" t="171450" r="371475" b="3536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925" cy="2245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24475">
        <w:rPr>
          <w:i/>
          <w:color w:val="4F81BD" w:themeColor="accent1"/>
        </w:rPr>
        <w:br/>
      </w:r>
    </w:p>
    <w:p w:rsidR="00837A82" w:rsidRPr="00F4602F" w:rsidRDefault="005F7DC2" w:rsidP="00837A82">
      <w:pPr>
        <w:pStyle w:val="ListParagraph"/>
        <w:numPr>
          <w:ilvl w:val="0"/>
          <w:numId w:val="2"/>
        </w:numPr>
        <w:jc w:val="left"/>
        <w:rPr>
          <w:lang w:val="de-DE"/>
        </w:rPr>
      </w:pPr>
      <w:r w:rsidRPr="00F4602F">
        <w:rPr>
          <w:lang w:val="de-DE"/>
        </w:rPr>
        <w:t xml:space="preserve">Nachdem Sie das Anmeldeformular abgeschickt haben, bekommen Sie per Email ein Passwort auf die Adresse die Sie angegeben haben gesendet, welches Sie für den ersten Login in Total </w:t>
      </w:r>
      <w:proofErr w:type="spellStart"/>
      <w:r w:rsidRPr="00F4602F">
        <w:rPr>
          <w:lang w:val="de-DE"/>
        </w:rPr>
        <w:t>Materia</w:t>
      </w:r>
      <w:proofErr w:type="spellEnd"/>
      <w:r w:rsidRPr="00F4602F">
        <w:rPr>
          <w:lang w:val="de-DE"/>
        </w:rPr>
        <w:t xml:space="preserve"> verwenden können</w:t>
      </w:r>
    </w:p>
    <w:p w:rsidR="00481E52" w:rsidRPr="00F4602F" w:rsidRDefault="00481E52" w:rsidP="00481E52">
      <w:pPr>
        <w:pStyle w:val="ListParagraph"/>
        <w:jc w:val="left"/>
        <w:rPr>
          <w:lang w:val="de-DE"/>
        </w:rPr>
      </w:pPr>
    </w:p>
    <w:p w:rsidR="00837A82" w:rsidRPr="00F4602F" w:rsidRDefault="00837A82" w:rsidP="005F7DC2">
      <w:pPr>
        <w:jc w:val="left"/>
        <w:rPr>
          <w:b/>
          <w:i/>
          <w:color w:val="7030A0"/>
          <w:lang w:val="de-DE"/>
        </w:rPr>
      </w:pPr>
      <w:proofErr w:type="spellStart"/>
      <w:r w:rsidRPr="00F4602F">
        <w:rPr>
          <w:b/>
          <w:i/>
          <w:color w:val="7030A0"/>
          <w:lang w:val="de-DE"/>
        </w:rPr>
        <w:t>Tip</w:t>
      </w:r>
      <w:proofErr w:type="spellEnd"/>
      <w:r w:rsidRPr="00F4602F">
        <w:rPr>
          <w:b/>
          <w:i/>
          <w:color w:val="7030A0"/>
          <w:lang w:val="de-DE"/>
        </w:rPr>
        <w:t xml:space="preserve">: </w:t>
      </w:r>
      <w:r w:rsidR="005F7DC2" w:rsidRPr="00F4602F">
        <w:rPr>
          <w:b/>
          <w:i/>
          <w:color w:val="7030A0"/>
          <w:lang w:val="de-DE"/>
        </w:rPr>
        <w:t>W</w:t>
      </w:r>
      <w:r w:rsidR="00500C66" w:rsidRPr="00F4602F">
        <w:rPr>
          <w:b/>
          <w:i/>
          <w:color w:val="7030A0"/>
          <w:lang w:val="de-DE"/>
        </w:rPr>
        <w:t>enn Sie</w:t>
      </w:r>
      <w:r w:rsidR="005F7DC2" w:rsidRPr="00F4602F">
        <w:rPr>
          <w:b/>
          <w:i/>
          <w:color w:val="7030A0"/>
          <w:lang w:val="de-DE"/>
        </w:rPr>
        <w:t xml:space="preserve"> kein Passwort bekommen haben, überprüfen Sie Ihren Spamordner</w:t>
      </w:r>
    </w:p>
    <w:p w:rsidR="00481E52" w:rsidRPr="00F4602F" w:rsidRDefault="00481E52" w:rsidP="00837A82">
      <w:pPr>
        <w:jc w:val="left"/>
        <w:rPr>
          <w:b/>
          <w:i/>
          <w:color w:val="92D050"/>
          <w:lang w:val="de-DE"/>
        </w:rPr>
      </w:pPr>
    </w:p>
    <w:p w:rsidR="00837A82" w:rsidRPr="00F4602F" w:rsidRDefault="005F7DC2" w:rsidP="00837A82">
      <w:pPr>
        <w:pStyle w:val="ListParagraph"/>
        <w:numPr>
          <w:ilvl w:val="0"/>
          <w:numId w:val="2"/>
        </w:numPr>
        <w:jc w:val="left"/>
        <w:rPr>
          <w:lang w:val="de-DE"/>
        </w:rPr>
      </w:pPr>
      <w:r w:rsidRPr="00F4602F">
        <w:rPr>
          <w:lang w:val="de-DE"/>
        </w:rPr>
        <w:t xml:space="preserve">Um sich in Ihren </w:t>
      </w:r>
      <w:proofErr w:type="spellStart"/>
      <w:r w:rsidRPr="00F4602F">
        <w:rPr>
          <w:lang w:val="de-DE"/>
        </w:rPr>
        <w:t>Testaccount</w:t>
      </w:r>
      <w:proofErr w:type="spellEnd"/>
      <w:r w:rsidRPr="00F4602F">
        <w:rPr>
          <w:lang w:val="de-DE"/>
        </w:rPr>
        <w:t xml:space="preserve"> einzuloggen gehen Sie bitte auf </w:t>
      </w:r>
      <w:hyperlink r:id="rId12" w:history="1">
        <w:r w:rsidR="00837A82" w:rsidRPr="00F4602F">
          <w:rPr>
            <w:rStyle w:val="Hyperlink"/>
            <w:b/>
            <w:color w:val="0070C0"/>
            <w:lang w:val="de-DE"/>
          </w:rPr>
          <w:t>www.totalmateria.com</w:t>
        </w:r>
      </w:hyperlink>
      <w:r w:rsidR="00B92B3A" w:rsidRPr="00F4602F">
        <w:rPr>
          <w:lang w:val="de-DE"/>
        </w:rPr>
        <w:t xml:space="preserve"> o</w:t>
      </w:r>
      <w:r w:rsidRPr="00F4602F">
        <w:rPr>
          <w:lang w:val="de-DE"/>
        </w:rPr>
        <w:t>de</w:t>
      </w:r>
      <w:r w:rsidR="00B92B3A" w:rsidRPr="00F4602F">
        <w:rPr>
          <w:lang w:val="de-DE"/>
        </w:rPr>
        <w:t xml:space="preserve">r </w:t>
      </w:r>
      <w:r w:rsidRPr="00F4602F">
        <w:rPr>
          <w:lang w:val="de-DE"/>
        </w:rPr>
        <w:t>direkt über den</w:t>
      </w:r>
      <w:r w:rsidR="00B92B3A" w:rsidRPr="00F4602F">
        <w:rPr>
          <w:lang w:val="de-DE"/>
        </w:rPr>
        <w:t xml:space="preserve"> </w:t>
      </w:r>
      <w:r w:rsidRPr="00F4602F">
        <w:rPr>
          <w:lang w:val="de-DE"/>
        </w:rPr>
        <w:t>folgenden Link</w:t>
      </w:r>
      <w:r w:rsidR="00B92B3A" w:rsidRPr="00F4602F">
        <w:rPr>
          <w:lang w:val="de-DE"/>
        </w:rPr>
        <w:t>:</w:t>
      </w:r>
    </w:p>
    <w:p w:rsidR="00481E52" w:rsidRPr="00F4602F" w:rsidRDefault="00481E52" w:rsidP="00481E52">
      <w:pPr>
        <w:pStyle w:val="ListParagraph"/>
        <w:jc w:val="left"/>
        <w:rPr>
          <w:lang w:val="de-DE"/>
        </w:rPr>
      </w:pPr>
    </w:p>
    <w:p w:rsidR="00837A82" w:rsidRPr="00F4602F" w:rsidRDefault="00F4602F" w:rsidP="00837A82">
      <w:pPr>
        <w:jc w:val="center"/>
        <w:rPr>
          <w:b/>
          <w:color w:val="0070C0"/>
          <w:lang w:val="de-DE"/>
        </w:rPr>
      </w:pPr>
      <w:hyperlink r:id="rId13" w:history="1">
        <w:r w:rsidRPr="008B4568">
          <w:rPr>
            <w:rStyle w:val="Hyperlink"/>
            <w:b/>
            <w:lang w:val="de-DE"/>
          </w:rPr>
          <w:t>http://www.totalmateria.com/page.aspx?ID=Login&amp;LN=DE</w:t>
        </w:r>
      </w:hyperlink>
    </w:p>
    <w:p w:rsidR="00481E52" w:rsidRPr="00F4602F" w:rsidRDefault="00481E52" w:rsidP="00837A82">
      <w:pPr>
        <w:jc w:val="center"/>
        <w:rPr>
          <w:b/>
          <w:color w:val="00B0F0"/>
          <w:lang w:val="de-DE"/>
        </w:rPr>
      </w:pPr>
    </w:p>
    <w:p w:rsidR="00837A82" w:rsidRPr="00F4602F" w:rsidRDefault="00837A82" w:rsidP="00837A82">
      <w:pPr>
        <w:jc w:val="left"/>
        <w:rPr>
          <w:b/>
          <w:i/>
          <w:color w:val="7030A0"/>
          <w:lang w:val="de-DE"/>
        </w:rPr>
      </w:pPr>
      <w:proofErr w:type="spellStart"/>
      <w:r w:rsidRPr="00F4602F">
        <w:rPr>
          <w:b/>
          <w:i/>
          <w:color w:val="7030A0"/>
          <w:lang w:val="de-DE"/>
        </w:rPr>
        <w:t>Tip</w:t>
      </w:r>
      <w:proofErr w:type="spellEnd"/>
      <w:r w:rsidRPr="00F4602F">
        <w:rPr>
          <w:b/>
          <w:i/>
          <w:color w:val="7030A0"/>
          <w:lang w:val="de-DE"/>
        </w:rPr>
        <w:t xml:space="preserve">: </w:t>
      </w:r>
      <w:r w:rsidR="005F7DC2" w:rsidRPr="00F4602F">
        <w:rPr>
          <w:b/>
          <w:i/>
          <w:color w:val="7030A0"/>
          <w:lang w:val="de-DE"/>
        </w:rPr>
        <w:t xml:space="preserve">Wir empfehlen Ihnen den Link in Ihrem Browser für künftige Logins zu </w:t>
      </w:r>
      <w:proofErr w:type="gramStart"/>
      <w:r w:rsidR="005F7DC2" w:rsidRPr="00F4602F">
        <w:rPr>
          <w:b/>
          <w:i/>
          <w:color w:val="7030A0"/>
          <w:lang w:val="de-DE"/>
        </w:rPr>
        <w:t xml:space="preserve">speichern </w:t>
      </w:r>
      <w:r w:rsidRPr="00F4602F">
        <w:rPr>
          <w:b/>
          <w:i/>
          <w:color w:val="7030A0"/>
          <w:lang w:val="de-DE"/>
        </w:rPr>
        <w:t>!</w:t>
      </w:r>
      <w:proofErr w:type="gramEnd"/>
    </w:p>
    <w:p w:rsidR="00837A82" w:rsidRPr="00F4602F" w:rsidRDefault="00837A82" w:rsidP="00837A82">
      <w:pPr>
        <w:jc w:val="left"/>
        <w:rPr>
          <w:lang w:val="de-DE"/>
        </w:rPr>
      </w:pPr>
    </w:p>
    <w:p w:rsidR="00837A82" w:rsidRPr="00F4602F" w:rsidRDefault="00837A82" w:rsidP="00837A82">
      <w:pPr>
        <w:jc w:val="left"/>
        <w:rPr>
          <w:lang w:val="de-DE"/>
        </w:rPr>
      </w:pPr>
    </w:p>
    <w:p w:rsidR="00837A82" w:rsidRPr="00F4602F" w:rsidRDefault="005F7DC2" w:rsidP="00837A82">
      <w:pPr>
        <w:pStyle w:val="ListParagraph"/>
        <w:numPr>
          <w:ilvl w:val="0"/>
          <w:numId w:val="2"/>
        </w:numPr>
        <w:jc w:val="left"/>
        <w:rPr>
          <w:lang w:val="de-DE"/>
        </w:rPr>
      </w:pPr>
      <w:r w:rsidRPr="00F4602F">
        <w:rPr>
          <w:lang w:val="de-DE"/>
        </w:rPr>
        <w:t xml:space="preserve">Geben Sie Ihre Email-Adresse und das Passwort ein um sich für Ihre erste Session </w:t>
      </w:r>
      <w:r w:rsidR="00500C66" w:rsidRPr="00F4602F">
        <w:rPr>
          <w:lang w:val="de-DE"/>
        </w:rPr>
        <w:t>anzumelden</w:t>
      </w:r>
    </w:p>
    <w:p w:rsidR="00481E52" w:rsidRPr="00F4602F" w:rsidRDefault="00481E52" w:rsidP="00481E52">
      <w:pPr>
        <w:pStyle w:val="ListParagraph"/>
        <w:jc w:val="left"/>
        <w:rPr>
          <w:lang w:val="de-DE"/>
        </w:rPr>
      </w:pPr>
    </w:p>
    <w:p w:rsidR="00837A82" w:rsidRDefault="00837A82" w:rsidP="00837A82">
      <w:pPr>
        <w:jc w:val="center"/>
        <w:rPr>
          <w:b/>
        </w:rPr>
      </w:pPr>
      <w:r w:rsidRPr="008015C5">
        <w:rPr>
          <w:noProof/>
        </w:rPr>
        <w:drawing>
          <wp:inline distT="0" distB="0" distL="0" distR="0" wp14:anchorId="2C4402AF" wp14:editId="4827CA91">
            <wp:extent cx="4086192" cy="2073159"/>
            <wp:effectExtent l="171450" t="171450" r="372110" b="3657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alCorporateLogin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115" cy="2072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7A82" w:rsidRDefault="00837A82" w:rsidP="00837A82">
      <w:pPr>
        <w:jc w:val="left"/>
        <w:rPr>
          <w:b/>
        </w:rPr>
      </w:pPr>
    </w:p>
    <w:p w:rsidR="00837A82" w:rsidRPr="00F4602F" w:rsidRDefault="005F7DC2" w:rsidP="00837A82">
      <w:pPr>
        <w:jc w:val="left"/>
        <w:rPr>
          <w:b/>
          <w:lang w:val="de-DE"/>
        </w:rPr>
      </w:pPr>
      <w:r w:rsidRPr="00F4602F">
        <w:rPr>
          <w:b/>
          <w:lang w:val="de-DE"/>
        </w:rPr>
        <w:t>Folgende Zugriffe auf</w:t>
      </w:r>
      <w:r w:rsidR="00837A82" w:rsidRPr="00F4602F">
        <w:rPr>
          <w:b/>
          <w:lang w:val="de-DE"/>
        </w:rPr>
        <w:t xml:space="preserve"> Total </w:t>
      </w:r>
      <w:proofErr w:type="spellStart"/>
      <w:r w:rsidR="00837A82" w:rsidRPr="00F4602F">
        <w:rPr>
          <w:b/>
          <w:lang w:val="de-DE"/>
        </w:rPr>
        <w:t>Materia</w:t>
      </w:r>
      <w:proofErr w:type="spellEnd"/>
    </w:p>
    <w:p w:rsidR="00837A82" w:rsidRPr="00F4602F" w:rsidRDefault="005F7DC2" w:rsidP="00837A82">
      <w:pPr>
        <w:rPr>
          <w:lang w:val="de-DE"/>
        </w:rPr>
      </w:pPr>
      <w:r w:rsidRPr="00F4602F">
        <w:rPr>
          <w:lang w:val="de-DE"/>
        </w:rPr>
        <w:t xml:space="preserve">Um den Zugang schnell und leicht für Sie zu gestalten, haben wir die Cookies von Ihrem ersten Login gespeichert! </w:t>
      </w:r>
    </w:p>
    <w:p w:rsidR="00837A82" w:rsidRPr="00F4602F" w:rsidRDefault="005F7DC2" w:rsidP="00837A82">
      <w:pPr>
        <w:rPr>
          <w:lang w:val="de-DE"/>
        </w:rPr>
      </w:pPr>
      <w:r w:rsidRPr="00F4602F">
        <w:rPr>
          <w:lang w:val="de-DE"/>
        </w:rPr>
        <w:t>Somit sollte es nicht notwendig s</w:t>
      </w:r>
      <w:r w:rsidR="00500C66" w:rsidRPr="00F4602F">
        <w:rPr>
          <w:lang w:val="de-DE"/>
        </w:rPr>
        <w:t xml:space="preserve">ein Ihre Login-Daten in Zukunft </w:t>
      </w:r>
      <w:r w:rsidRPr="00F4602F">
        <w:rPr>
          <w:lang w:val="de-DE"/>
        </w:rPr>
        <w:t>bei Login über die Seite</w:t>
      </w:r>
      <w:r w:rsidR="00837A82" w:rsidRPr="00F4602F">
        <w:rPr>
          <w:lang w:val="de-DE"/>
        </w:rPr>
        <w:t xml:space="preserve"> </w:t>
      </w:r>
      <w:hyperlink r:id="rId15" w:history="1">
        <w:r w:rsidR="00837A82" w:rsidRPr="00F4602F">
          <w:rPr>
            <w:rStyle w:val="Hyperlink"/>
            <w:b/>
            <w:color w:val="0070C0"/>
            <w:lang w:val="de-DE"/>
          </w:rPr>
          <w:t>www.totalmateria.com</w:t>
        </w:r>
      </w:hyperlink>
      <w:r w:rsidR="00837A82" w:rsidRPr="00F4602F">
        <w:rPr>
          <w:lang w:val="de-DE"/>
        </w:rPr>
        <w:t xml:space="preserve"> </w:t>
      </w:r>
      <w:r w:rsidR="00500C66" w:rsidRPr="00F4602F">
        <w:rPr>
          <w:lang w:val="de-DE"/>
        </w:rPr>
        <w:t>erneut einzugeben.</w:t>
      </w:r>
    </w:p>
    <w:p w:rsidR="00481E52" w:rsidRPr="00F4602F" w:rsidRDefault="00481E52" w:rsidP="00837A82">
      <w:pPr>
        <w:rPr>
          <w:lang w:val="de-DE"/>
        </w:rPr>
      </w:pPr>
    </w:p>
    <w:p w:rsidR="00837A82" w:rsidRPr="00F4602F" w:rsidRDefault="00481E52" w:rsidP="00837A82">
      <w:pPr>
        <w:rPr>
          <w:b/>
          <w:i/>
          <w:color w:val="7030A0"/>
          <w:lang w:val="de-DE"/>
        </w:rPr>
      </w:pPr>
      <w:proofErr w:type="spellStart"/>
      <w:r w:rsidRPr="00F4602F">
        <w:rPr>
          <w:b/>
          <w:i/>
          <w:color w:val="7030A0"/>
          <w:lang w:val="de-DE"/>
        </w:rPr>
        <w:t>Tip</w:t>
      </w:r>
      <w:proofErr w:type="spellEnd"/>
      <w:r w:rsidRPr="00F4602F">
        <w:rPr>
          <w:b/>
          <w:i/>
          <w:color w:val="7030A0"/>
          <w:lang w:val="de-DE"/>
        </w:rPr>
        <w:t>:</w:t>
      </w:r>
      <w:r w:rsidR="00837A82" w:rsidRPr="00F4602F">
        <w:rPr>
          <w:b/>
          <w:i/>
          <w:color w:val="7030A0"/>
          <w:lang w:val="de-DE"/>
        </w:rPr>
        <w:t xml:space="preserve"> </w:t>
      </w:r>
      <w:r w:rsidR="00500C66" w:rsidRPr="00F4602F">
        <w:rPr>
          <w:b/>
          <w:i/>
          <w:color w:val="7030A0"/>
          <w:lang w:val="de-DE"/>
        </w:rPr>
        <w:t xml:space="preserve">Wenn die IT Richtlinien Ihrer Firma vorgeben, dass Cookies aus der </w:t>
      </w:r>
      <w:proofErr w:type="spellStart"/>
      <w:r w:rsidR="00500C66" w:rsidRPr="00F4602F">
        <w:rPr>
          <w:b/>
          <w:i/>
          <w:color w:val="7030A0"/>
          <w:lang w:val="de-DE"/>
        </w:rPr>
        <w:t>Browserhistory</w:t>
      </w:r>
      <w:proofErr w:type="spellEnd"/>
      <w:r w:rsidR="00500C66" w:rsidRPr="00F4602F">
        <w:rPr>
          <w:b/>
          <w:i/>
          <w:color w:val="7030A0"/>
          <w:lang w:val="de-DE"/>
        </w:rPr>
        <w:t xml:space="preserve"> gelöscht werden, müssen Sie Ihre Email-Adresse und Ihr Passwort zum Login verwenden</w:t>
      </w:r>
      <w:r w:rsidRPr="00F4602F">
        <w:rPr>
          <w:b/>
          <w:i/>
          <w:color w:val="7030A0"/>
          <w:lang w:val="de-DE"/>
        </w:rPr>
        <w:t xml:space="preserve"> (</w:t>
      </w:r>
      <w:r w:rsidR="00500C66" w:rsidRPr="00F4602F">
        <w:rPr>
          <w:b/>
          <w:i/>
          <w:color w:val="7030A0"/>
          <w:lang w:val="de-DE"/>
        </w:rPr>
        <w:t>wiederholen der Schritte</w:t>
      </w:r>
      <w:r w:rsidR="00837A82" w:rsidRPr="00F4602F">
        <w:rPr>
          <w:b/>
          <w:i/>
          <w:color w:val="7030A0"/>
          <w:lang w:val="de-DE"/>
        </w:rPr>
        <w:t xml:space="preserve"> 3 &amp; 4</w:t>
      </w:r>
      <w:r w:rsidR="00500C66" w:rsidRPr="00F4602F">
        <w:rPr>
          <w:b/>
          <w:i/>
          <w:color w:val="7030A0"/>
          <w:lang w:val="de-DE"/>
        </w:rPr>
        <w:t>)</w:t>
      </w:r>
      <w:r w:rsidR="00837A82" w:rsidRPr="00F4602F">
        <w:rPr>
          <w:b/>
          <w:i/>
          <w:color w:val="7030A0"/>
          <w:lang w:val="de-DE"/>
        </w:rPr>
        <w:t xml:space="preserve">. </w:t>
      </w:r>
    </w:p>
    <w:p w:rsidR="00837A82" w:rsidRPr="00F4602F" w:rsidRDefault="00837A82" w:rsidP="00837A82">
      <w:pPr>
        <w:rPr>
          <w:lang w:val="de-DE"/>
        </w:rPr>
      </w:pPr>
    </w:p>
    <w:p w:rsidR="00837A82" w:rsidRPr="00F4602F" w:rsidRDefault="00837A82" w:rsidP="00837A82">
      <w:pPr>
        <w:rPr>
          <w:b/>
          <w:lang w:val="de-DE"/>
        </w:rPr>
      </w:pPr>
      <w:r w:rsidRPr="00F4602F">
        <w:rPr>
          <w:b/>
          <w:lang w:val="de-DE"/>
        </w:rPr>
        <w:t>Support</w:t>
      </w:r>
    </w:p>
    <w:p w:rsidR="00837A82" w:rsidRPr="00F4602F" w:rsidRDefault="00500C66" w:rsidP="00837A82">
      <w:pPr>
        <w:rPr>
          <w:lang w:val="de-DE"/>
        </w:rPr>
      </w:pPr>
      <w:r w:rsidRPr="00F4602F">
        <w:rPr>
          <w:lang w:val="de-DE"/>
        </w:rPr>
        <w:t>Wenn Sie Probleme beim Login haben, melden Sie sich bitte unter folgenden Kontaktdaten</w:t>
      </w:r>
      <w:r w:rsidR="00837A82" w:rsidRPr="00F4602F">
        <w:rPr>
          <w:lang w:val="de-DE"/>
        </w:rPr>
        <w:t>:</w:t>
      </w:r>
    </w:p>
    <w:p w:rsidR="00837A82" w:rsidRDefault="00837A82" w:rsidP="00837A82">
      <w:r>
        <w:t xml:space="preserve">Email: </w:t>
      </w:r>
      <w:hyperlink r:id="rId16" w:history="1">
        <w:r w:rsidR="00F4602F">
          <w:rPr>
            <w:rStyle w:val="Hyperlink"/>
            <w:rFonts w:ascii="Calibri" w:eastAsia="Calibri" w:hAnsi="Calibri"/>
            <w:noProof/>
            <w:lang w:val="pl-PL" w:eastAsia="pl-PL"/>
          </w:rPr>
          <w:t>m.mladenovic@keytometals.com</w:t>
        </w:r>
      </w:hyperlink>
      <w:r>
        <w:t xml:space="preserve"> </w:t>
      </w:r>
    </w:p>
    <w:p w:rsidR="00837A82" w:rsidRPr="008D2CC8" w:rsidRDefault="00500C66" w:rsidP="00837A82">
      <w:proofErr w:type="spellStart"/>
      <w:r>
        <w:t>Telefon</w:t>
      </w:r>
      <w:proofErr w:type="spellEnd"/>
      <w:r w:rsidR="00837A82">
        <w:t xml:space="preserve">: </w:t>
      </w:r>
      <w:r w:rsidR="00F4602F">
        <w:rPr>
          <w:rFonts w:ascii="Calibri" w:eastAsia="Calibri" w:hAnsi="Calibri"/>
          <w:noProof/>
          <w:lang w:val="pl-PL" w:eastAsia="pl-PL"/>
        </w:rPr>
        <w:t>+49 7720 660 3999</w:t>
      </w:r>
    </w:p>
    <w:p w:rsidR="00946747" w:rsidRDefault="00946747" w:rsidP="00B54AC5"/>
    <w:p w:rsidR="00F4602F" w:rsidRPr="00F4602F" w:rsidRDefault="00500C66" w:rsidP="00B54AC5">
      <w:pPr>
        <w:rPr>
          <w:lang w:val="de-DE"/>
        </w:rPr>
      </w:pPr>
      <w:r w:rsidRPr="00F4602F">
        <w:rPr>
          <w:lang w:val="de-DE"/>
        </w:rPr>
        <w:t>Vielen Dank für Ihre Teilnahme</w:t>
      </w:r>
      <w:r w:rsidR="00B92B3A" w:rsidRPr="00F4602F">
        <w:rPr>
          <w:lang w:val="de-DE"/>
        </w:rPr>
        <w:t>!</w:t>
      </w:r>
      <w:bookmarkStart w:id="0" w:name="_GoBack"/>
      <w:bookmarkEnd w:id="0"/>
    </w:p>
    <w:p w:rsidR="00B92B3A" w:rsidRPr="00F4602F" w:rsidRDefault="00F4602F" w:rsidP="00B54AC5">
      <w:pPr>
        <w:rPr>
          <w:lang w:val="de-DE"/>
        </w:rPr>
      </w:pPr>
      <w:r>
        <w:rPr>
          <w:lang w:val="de-DE"/>
        </w:rPr>
        <w:t>Marija Mladenovic</w:t>
      </w:r>
    </w:p>
    <w:p w:rsidR="00B92B3A" w:rsidRDefault="00500C66" w:rsidP="00B54AC5">
      <w:r>
        <w:t>Das</w:t>
      </w:r>
      <w:r w:rsidR="00B92B3A">
        <w:t xml:space="preserve"> Total Materia Team</w:t>
      </w:r>
    </w:p>
    <w:sectPr w:rsidR="00B92B3A" w:rsidSect="007B7644">
      <w:headerReference w:type="default" r:id="rId17"/>
      <w:footerReference w:type="default" r:id="rId18"/>
      <w:pgSz w:w="11907" w:h="16840" w:code="9"/>
      <w:pgMar w:top="1701" w:right="851" w:bottom="1418" w:left="851" w:header="45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5AF" w:rsidRDefault="006E55AF" w:rsidP="00223C17">
      <w:r>
        <w:separator/>
      </w:r>
    </w:p>
  </w:endnote>
  <w:endnote w:type="continuationSeparator" w:id="0">
    <w:p w:rsidR="006E55AF" w:rsidRDefault="006E55AF" w:rsidP="0022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charset w:val="00"/>
    <w:family w:val="auto"/>
    <w:pitch w:val="default"/>
  </w:font>
  <w:font w:name="Titillium Web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C17" w:rsidRPr="00223C17" w:rsidRDefault="00223C17" w:rsidP="00223C17">
    <w:pPr>
      <w:pStyle w:val="Footer"/>
      <w:rPr>
        <w:rFonts w:ascii="Open Sans" w:hAnsi="Open Sans" w:cs="Open Sans"/>
        <w:sz w:val="8"/>
        <w:szCs w:val="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2409"/>
      <w:gridCol w:w="1241"/>
    </w:tblGrid>
    <w:tr w:rsidR="00ED1FD7" w:rsidTr="008208A4">
      <w:trPr>
        <w:trHeight w:val="300"/>
      </w:trPr>
      <w:tc>
        <w:tcPr>
          <w:tcW w:w="6771" w:type="dxa"/>
          <w:shd w:val="clear" w:color="auto" w:fill="2C67B2"/>
          <w:vAlign w:val="center"/>
        </w:tcPr>
        <w:p w:rsidR="00ED1FD7" w:rsidRPr="008208A4" w:rsidRDefault="008208A4" w:rsidP="008208A4">
          <w:pPr>
            <w:pStyle w:val="Footer"/>
            <w:rPr>
              <w:rFonts w:ascii="Open Sans" w:hAnsi="Open Sans" w:cs="Open Sans"/>
              <w:color w:val="FFFFFF" w:themeColor="background1"/>
              <w:sz w:val="16"/>
              <w:szCs w:val="16"/>
            </w:rPr>
          </w:pPr>
          <w:r w:rsidRPr="008208A4">
            <w:rPr>
              <w:rFonts w:ascii="Open Sans" w:hAnsi="Open Sans" w:cs="Open Sans"/>
              <w:color w:val="FFFFFF" w:themeColor="background1"/>
              <w:sz w:val="16"/>
              <w:szCs w:val="16"/>
            </w:rPr>
            <w:t>Total Materia - The World's Most Comprehensive M</w:t>
          </w:r>
          <w:r>
            <w:rPr>
              <w:rFonts w:ascii="Open Sans" w:hAnsi="Open Sans" w:cs="Open Sans"/>
              <w:color w:val="FFFFFF" w:themeColor="background1"/>
              <w:sz w:val="16"/>
              <w:szCs w:val="16"/>
            </w:rPr>
            <w:t>aterial</w:t>
          </w:r>
          <w:r w:rsidRPr="008208A4">
            <w:rPr>
              <w:rFonts w:ascii="Open Sans" w:hAnsi="Open Sans" w:cs="Open Sans"/>
              <w:color w:val="FFFFFF" w:themeColor="background1"/>
              <w:sz w:val="16"/>
              <w:szCs w:val="16"/>
            </w:rPr>
            <w:t xml:space="preserve"> Database</w:t>
          </w:r>
        </w:p>
      </w:tc>
      <w:tc>
        <w:tcPr>
          <w:tcW w:w="2409" w:type="dxa"/>
          <w:shd w:val="clear" w:color="auto" w:fill="2C67B2"/>
          <w:vAlign w:val="center"/>
        </w:tcPr>
        <w:p w:rsidR="00ED1FD7" w:rsidRDefault="00ED1FD7" w:rsidP="008208A4">
          <w:pPr>
            <w:pStyle w:val="Footer"/>
            <w:rPr>
              <w:rFonts w:ascii="Open Sans" w:hAnsi="Open Sans" w:cs="Open Sans"/>
              <w:sz w:val="16"/>
              <w:szCs w:val="16"/>
            </w:rPr>
          </w:pPr>
        </w:p>
      </w:tc>
      <w:tc>
        <w:tcPr>
          <w:tcW w:w="1241" w:type="dxa"/>
          <w:shd w:val="clear" w:color="auto" w:fill="2C67B2"/>
          <w:vAlign w:val="center"/>
        </w:tcPr>
        <w:p w:rsidR="00ED1FD7" w:rsidRDefault="00ED1FD7" w:rsidP="008208A4">
          <w:pPr>
            <w:pStyle w:val="Footer"/>
            <w:rPr>
              <w:rFonts w:ascii="Open Sans" w:hAnsi="Open Sans" w:cs="Open Sans"/>
              <w:sz w:val="16"/>
              <w:szCs w:val="16"/>
            </w:rPr>
          </w:pPr>
        </w:p>
      </w:tc>
    </w:tr>
    <w:tr w:rsidR="009C062B" w:rsidRPr="009C062B" w:rsidTr="00ED1FD7">
      <w:tc>
        <w:tcPr>
          <w:tcW w:w="6771" w:type="dxa"/>
        </w:tcPr>
        <w:p w:rsidR="009C062B" w:rsidRPr="009C062B" w:rsidRDefault="009C062B" w:rsidP="00ED1FD7">
          <w:pPr>
            <w:pStyle w:val="Footer"/>
            <w:rPr>
              <w:rFonts w:ascii="Open Sans" w:hAnsi="Open Sans" w:cs="Open Sans"/>
              <w:sz w:val="4"/>
              <w:szCs w:val="4"/>
            </w:rPr>
          </w:pPr>
        </w:p>
      </w:tc>
      <w:tc>
        <w:tcPr>
          <w:tcW w:w="2409" w:type="dxa"/>
        </w:tcPr>
        <w:p w:rsidR="009C062B" w:rsidRPr="009C062B" w:rsidRDefault="009C062B" w:rsidP="00223C17">
          <w:pPr>
            <w:pStyle w:val="Footer"/>
            <w:rPr>
              <w:rFonts w:ascii="Open Sans" w:hAnsi="Open Sans" w:cs="Open Sans"/>
              <w:sz w:val="4"/>
              <w:szCs w:val="4"/>
            </w:rPr>
          </w:pPr>
        </w:p>
      </w:tc>
      <w:tc>
        <w:tcPr>
          <w:tcW w:w="1241" w:type="dxa"/>
        </w:tcPr>
        <w:p w:rsidR="009C062B" w:rsidRPr="009C062B" w:rsidRDefault="009C062B" w:rsidP="00223C17">
          <w:pPr>
            <w:pStyle w:val="Footer"/>
            <w:rPr>
              <w:rFonts w:ascii="Open Sans" w:hAnsi="Open Sans" w:cs="Open Sans"/>
              <w:sz w:val="4"/>
              <w:szCs w:val="4"/>
            </w:rPr>
          </w:pPr>
        </w:p>
      </w:tc>
    </w:tr>
    <w:tr w:rsidR="009C062B" w:rsidTr="00ED1FD7">
      <w:tc>
        <w:tcPr>
          <w:tcW w:w="6771" w:type="dxa"/>
        </w:tcPr>
        <w:p w:rsidR="009C062B" w:rsidRPr="00223C17" w:rsidRDefault="009C062B" w:rsidP="00ED1FD7">
          <w:pPr>
            <w:pStyle w:val="Footer"/>
            <w:rPr>
              <w:rFonts w:ascii="Open Sans" w:hAnsi="Open Sans" w:cs="Open Sans"/>
              <w:b/>
              <w:bCs/>
              <w:sz w:val="16"/>
              <w:szCs w:val="16"/>
            </w:rPr>
          </w:pPr>
          <w:r w:rsidRPr="00223C17">
            <w:rPr>
              <w:rFonts w:ascii="Open Sans" w:hAnsi="Open Sans" w:cs="Open Sans"/>
              <w:b/>
              <w:bCs/>
              <w:sz w:val="16"/>
              <w:szCs w:val="16"/>
            </w:rPr>
            <w:t>Key to Metals AG</w:t>
          </w:r>
          <w:r w:rsidRPr="00223C17">
            <w:rPr>
              <w:rFonts w:ascii="Open Sans" w:hAnsi="Open Sans" w:cs="Open Sans"/>
              <w:sz w:val="16"/>
              <w:szCs w:val="16"/>
            </w:rPr>
            <w:t xml:space="preserve">, </w:t>
          </w:r>
          <w:proofErr w:type="spellStart"/>
          <w:r w:rsidRPr="00223C17">
            <w:rPr>
              <w:rFonts w:ascii="Open Sans" w:hAnsi="Open Sans" w:cs="Open Sans"/>
              <w:sz w:val="16"/>
              <w:szCs w:val="16"/>
            </w:rPr>
            <w:t>Doldertal</w:t>
          </w:r>
          <w:proofErr w:type="spellEnd"/>
          <w:r w:rsidRPr="00223C17">
            <w:rPr>
              <w:rFonts w:ascii="Open Sans" w:hAnsi="Open Sans" w:cs="Open Sans"/>
              <w:sz w:val="16"/>
              <w:szCs w:val="16"/>
            </w:rPr>
            <w:t xml:space="preserve"> 32, 8032 Zürich, Switzerland</w:t>
          </w:r>
        </w:p>
      </w:tc>
      <w:tc>
        <w:tcPr>
          <w:tcW w:w="2409" w:type="dxa"/>
        </w:tcPr>
        <w:p w:rsidR="009C062B" w:rsidRDefault="009C062B" w:rsidP="00223C17">
          <w:pPr>
            <w:pStyle w:val="Footer"/>
            <w:rPr>
              <w:rFonts w:ascii="Open Sans" w:hAnsi="Open Sans" w:cs="Open Sans"/>
              <w:sz w:val="16"/>
              <w:szCs w:val="16"/>
            </w:rPr>
          </w:pPr>
        </w:p>
      </w:tc>
      <w:tc>
        <w:tcPr>
          <w:tcW w:w="1241" w:type="dxa"/>
        </w:tcPr>
        <w:p w:rsidR="009C062B" w:rsidRDefault="009C062B" w:rsidP="00223C17">
          <w:pPr>
            <w:pStyle w:val="Footer"/>
            <w:rPr>
              <w:rFonts w:ascii="Open Sans" w:hAnsi="Open Sans" w:cs="Open Sans"/>
              <w:sz w:val="16"/>
              <w:szCs w:val="16"/>
            </w:rPr>
          </w:pPr>
        </w:p>
      </w:tc>
    </w:tr>
    <w:tr w:rsidR="00ED1FD7" w:rsidTr="00ED1FD7">
      <w:tc>
        <w:tcPr>
          <w:tcW w:w="6771" w:type="dxa"/>
        </w:tcPr>
        <w:p w:rsidR="00ED1FD7" w:rsidRDefault="00ED1FD7" w:rsidP="00223C17">
          <w:pPr>
            <w:pStyle w:val="Footer"/>
            <w:rPr>
              <w:rFonts w:ascii="Open Sans" w:hAnsi="Open Sans" w:cs="Open Sans"/>
              <w:sz w:val="16"/>
              <w:szCs w:val="16"/>
            </w:rPr>
          </w:pPr>
          <w:r w:rsidRPr="00ED1FD7">
            <w:rPr>
              <w:rFonts w:ascii="Open Sans" w:hAnsi="Open Sans" w:cs="Open Sans"/>
              <w:sz w:val="16"/>
              <w:szCs w:val="16"/>
            </w:rPr>
            <w:t xml:space="preserve">Phone: +41 44 586 49 59, Fax: +41 43 508 00 99, </w:t>
          </w:r>
          <w:r>
            <w:rPr>
              <w:rFonts w:ascii="Open Sans" w:hAnsi="Open Sans" w:cs="Open Sans"/>
              <w:sz w:val="16"/>
              <w:szCs w:val="16"/>
            </w:rPr>
            <w:t>CustService@totalmateria.com</w:t>
          </w:r>
        </w:p>
      </w:tc>
      <w:tc>
        <w:tcPr>
          <w:tcW w:w="2409" w:type="dxa"/>
        </w:tcPr>
        <w:p w:rsidR="00ED1FD7" w:rsidRDefault="00ED1FD7" w:rsidP="00223C17">
          <w:pPr>
            <w:pStyle w:val="Footer"/>
            <w:rPr>
              <w:rFonts w:ascii="Open Sans" w:hAnsi="Open Sans" w:cs="Open Sans"/>
              <w:sz w:val="16"/>
              <w:szCs w:val="16"/>
            </w:rPr>
          </w:pPr>
        </w:p>
      </w:tc>
      <w:tc>
        <w:tcPr>
          <w:tcW w:w="1241" w:type="dxa"/>
        </w:tcPr>
        <w:p w:rsidR="00ED1FD7" w:rsidRDefault="00ED1FD7" w:rsidP="00223C17">
          <w:pPr>
            <w:pStyle w:val="Footer"/>
            <w:rPr>
              <w:rFonts w:ascii="Open Sans" w:hAnsi="Open Sans" w:cs="Open Sans"/>
              <w:sz w:val="16"/>
              <w:szCs w:val="16"/>
            </w:rPr>
          </w:pPr>
        </w:p>
      </w:tc>
    </w:tr>
    <w:tr w:rsidR="00ED1FD7" w:rsidTr="00ED1FD7">
      <w:tc>
        <w:tcPr>
          <w:tcW w:w="6771" w:type="dxa"/>
        </w:tcPr>
        <w:p w:rsidR="00ED1FD7" w:rsidRDefault="00ED1FD7" w:rsidP="00223C17">
          <w:pPr>
            <w:pStyle w:val="Footer"/>
            <w:rPr>
              <w:rFonts w:ascii="Open Sans" w:hAnsi="Open Sans" w:cs="Open Sans"/>
              <w:sz w:val="16"/>
              <w:szCs w:val="16"/>
            </w:rPr>
          </w:pPr>
          <w:r w:rsidRPr="00ED1FD7">
            <w:rPr>
              <w:rFonts w:ascii="Open Sans" w:hAnsi="Open Sans" w:cs="Open Sans"/>
              <w:sz w:val="16"/>
              <w:szCs w:val="16"/>
            </w:rPr>
            <w:t>Tax registration number: J 000 099 267, VAT number: CHE-113.273.884 MWST</w:t>
          </w:r>
        </w:p>
      </w:tc>
      <w:tc>
        <w:tcPr>
          <w:tcW w:w="2409" w:type="dxa"/>
        </w:tcPr>
        <w:p w:rsidR="00ED1FD7" w:rsidRDefault="00ED1FD7" w:rsidP="00223C17">
          <w:pPr>
            <w:pStyle w:val="Footer"/>
            <w:rPr>
              <w:rFonts w:ascii="Open Sans" w:hAnsi="Open Sans" w:cs="Open Sans"/>
              <w:sz w:val="16"/>
              <w:szCs w:val="16"/>
            </w:rPr>
          </w:pPr>
        </w:p>
      </w:tc>
      <w:tc>
        <w:tcPr>
          <w:tcW w:w="1241" w:type="dxa"/>
        </w:tcPr>
        <w:p w:rsidR="00ED1FD7" w:rsidRDefault="002D3653" w:rsidP="002D3653">
          <w:pPr>
            <w:pStyle w:val="Footer"/>
            <w:jc w:val="right"/>
            <w:rPr>
              <w:rFonts w:ascii="Open Sans" w:hAnsi="Open Sans" w:cs="Open Sans"/>
              <w:sz w:val="16"/>
              <w:szCs w:val="16"/>
            </w:rPr>
          </w:pPr>
          <w:r w:rsidRPr="00ED1FD7">
            <w:rPr>
              <w:rFonts w:ascii="Open Sans" w:hAnsi="Open Sans" w:cs="Open Sans"/>
              <w:b/>
              <w:noProof/>
              <w:sz w:val="16"/>
              <w:szCs w:val="16"/>
            </w:rPr>
            <w:fldChar w:fldCharType="begin"/>
          </w:r>
          <w:r w:rsidRPr="00ED1FD7">
            <w:rPr>
              <w:rFonts w:ascii="Open Sans" w:hAnsi="Open Sans" w:cs="Open Sans"/>
              <w:b/>
              <w:noProof/>
              <w:sz w:val="16"/>
              <w:szCs w:val="16"/>
            </w:rPr>
            <w:instrText xml:space="preserve"> PAGE  \* Arabic  \* MERGEFORMAT </w:instrText>
          </w:r>
          <w:r w:rsidRPr="00ED1FD7">
            <w:rPr>
              <w:rFonts w:ascii="Open Sans" w:hAnsi="Open Sans" w:cs="Open Sans"/>
              <w:b/>
              <w:noProof/>
              <w:sz w:val="16"/>
              <w:szCs w:val="16"/>
            </w:rPr>
            <w:fldChar w:fldCharType="separate"/>
          </w:r>
          <w:r w:rsidR="00F4602F">
            <w:rPr>
              <w:rFonts w:ascii="Open Sans" w:hAnsi="Open Sans" w:cs="Open Sans"/>
              <w:b/>
              <w:noProof/>
              <w:sz w:val="16"/>
              <w:szCs w:val="16"/>
            </w:rPr>
            <w:t>1</w:t>
          </w:r>
          <w:r w:rsidRPr="00ED1FD7">
            <w:rPr>
              <w:rFonts w:ascii="Open Sans" w:hAnsi="Open Sans" w:cs="Open Sans"/>
              <w:b/>
              <w:noProof/>
              <w:sz w:val="16"/>
              <w:szCs w:val="16"/>
            </w:rPr>
            <w:fldChar w:fldCharType="end"/>
          </w:r>
          <w:r w:rsidRPr="00ED1FD7">
            <w:rPr>
              <w:rFonts w:ascii="Open Sans" w:hAnsi="Open Sans" w:cs="Open Sans"/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F4602F" w:rsidRPr="00F4602F">
              <w:rPr>
                <w:rFonts w:ascii="Open Sans" w:hAnsi="Open Sans" w:cs="Open Sans"/>
                <w:b/>
                <w:noProof/>
                <w:sz w:val="16"/>
                <w:szCs w:val="16"/>
              </w:rPr>
              <w:t>2</w:t>
            </w:r>
          </w:fldSimple>
        </w:p>
      </w:tc>
    </w:tr>
    <w:tr w:rsidR="00ED1FD7" w:rsidTr="00ED1FD7">
      <w:tc>
        <w:tcPr>
          <w:tcW w:w="6771" w:type="dxa"/>
          <w:tcBorders>
            <w:bottom w:val="single" w:sz="4" w:space="0" w:color="808080" w:themeColor="background1" w:themeShade="80"/>
          </w:tcBorders>
        </w:tcPr>
        <w:p w:rsidR="00ED1FD7" w:rsidRPr="00ED1FD7" w:rsidRDefault="00ED1FD7" w:rsidP="00223C17">
          <w:pPr>
            <w:pStyle w:val="Footer"/>
            <w:rPr>
              <w:rFonts w:ascii="Open Sans" w:hAnsi="Open Sans" w:cs="Open Sans"/>
              <w:sz w:val="12"/>
              <w:szCs w:val="12"/>
            </w:rPr>
          </w:pPr>
        </w:p>
      </w:tc>
      <w:tc>
        <w:tcPr>
          <w:tcW w:w="2409" w:type="dxa"/>
          <w:vMerge w:val="restart"/>
          <w:vAlign w:val="center"/>
        </w:tcPr>
        <w:p w:rsidR="00ED1FD7" w:rsidRPr="00ED1FD7" w:rsidRDefault="00ED1FD7" w:rsidP="00ED1FD7">
          <w:pPr>
            <w:pStyle w:val="Footer"/>
            <w:jc w:val="center"/>
            <w:rPr>
              <w:rFonts w:ascii="Titillium Web" w:hAnsi="Titillium Web" w:cs="Open Sans"/>
              <w:b/>
              <w:bCs/>
              <w:color w:val="2C67B2"/>
              <w:sz w:val="20"/>
              <w:szCs w:val="20"/>
            </w:rPr>
          </w:pPr>
          <w:r w:rsidRPr="00ED1FD7">
            <w:rPr>
              <w:rFonts w:ascii="Titillium Web" w:hAnsi="Titillium Web" w:cs="Open Sans"/>
              <w:b/>
              <w:bCs/>
              <w:color w:val="2C67B2"/>
              <w:sz w:val="20"/>
              <w:szCs w:val="20"/>
            </w:rPr>
            <w:t>www.totalmateria.com</w:t>
          </w:r>
        </w:p>
      </w:tc>
      <w:tc>
        <w:tcPr>
          <w:tcW w:w="1241" w:type="dxa"/>
          <w:tcBorders>
            <w:bottom w:val="single" w:sz="4" w:space="0" w:color="808080" w:themeColor="background1" w:themeShade="80"/>
          </w:tcBorders>
        </w:tcPr>
        <w:p w:rsidR="00ED1FD7" w:rsidRPr="00ED1FD7" w:rsidRDefault="00ED1FD7" w:rsidP="00223C17">
          <w:pPr>
            <w:pStyle w:val="Footer"/>
            <w:rPr>
              <w:rFonts w:ascii="Open Sans" w:hAnsi="Open Sans" w:cs="Open Sans"/>
              <w:sz w:val="12"/>
              <w:szCs w:val="12"/>
            </w:rPr>
          </w:pPr>
        </w:p>
      </w:tc>
    </w:tr>
    <w:tr w:rsidR="00ED1FD7" w:rsidTr="00ED1FD7">
      <w:tc>
        <w:tcPr>
          <w:tcW w:w="6771" w:type="dxa"/>
          <w:tcBorders>
            <w:top w:val="single" w:sz="4" w:space="0" w:color="808080" w:themeColor="background1" w:themeShade="80"/>
          </w:tcBorders>
        </w:tcPr>
        <w:p w:rsidR="00ED1FD7" w:rsidRPr="00ED1FD7" w:rsidRDefault="00ED1FD7" w:rsidP="00223C17">
          <w:pPr>
            <w:pStyle w:val="Footer"/>
            <w:rPr>
              <w:rFonts w:ascii="Open Sans" w:hAnsi="Open Sans" w:cs="Open Sans"/>
              <w:sz w:val="12"/>
              <w:szCs w:val="12"/>
            </w:rPr>
          </w:pPr>
        </w:p>
      </w:tc>
      <w:tc>
        <w:tcPr>
          <w:tcW w:w="2409" w:type="dxa"/>
          <w:vMerge/>
        </w:tcPr>
        <w:p w:rsidR="00ED1FD7" w:rsidRDefault="00ED1FD7" w:rsidP="00223C17">
          <w:pPr>
            <w:pStyle w:val="Footer"/>
            <w:rPr>
              <w:rFonts w:ascii="Open Sans" w:hAnsi="Open Sans" w:cs="Open Sans"/>
              <w:sz w:val="16"/>
              <w:szCs w:val="16"/>
            </w:rPr>
          </w:pPr>
        </w:p>
      </w:tc>
      <w:tc>
        <w:tcPr>
          <w:tcW w:w="1241" w:type="dxa"/>
          <w:tcBorders>
            <w:top w:val="single" w:sz="4" w:space="0" w:color="808080" w:themeColor="background1" w:themeShade="80"/>
          </w:tcBorders>
        </w:tcPr>
        <w:p w:rsidR="00ED1FD7" w:rsidRPr="00ED1FD7" w:rsidRDefault="00ED1FD7" w:rsidP="00223C17">
          <w:pPr>
            <w:pStyle w:val="Footer"/>
            <w:rPr>
              <w:rFonts w:ascii="Open Sans" w:hAnsi="Open Sans" w:cs="Open Sans"/>
              <w:sz w:val="12"/>
              <w:szCs w:val="12"/>
            </w:rPr>
          </w:pPr>
        </w:p>
      </w:tc>
    </w:tr>
  </w:tbl>
  <w:p w:rsidR="00ED1FD7" w:rsidRPr="00223C17" w:rsidRDefault="00ED1FD7" w:rsidP="00ED1FD7">
    <w:pPr>
      <w:pStyle w:val="Footer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5AF" w:rsidRDefault="006E55AF" w:rsidP="00223C17">
      <w:r>
        <w:separator/>
      </w:r>
    </w:p>
  </w:footnote>
  <w:footnote w:type="continuationSeparator" w:id="0">
    <w:p w:rsidR="006E55AF" w:rsidRDefault="006E55AF" w:rsidP="00223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C17" w:rsidRDefault="007B7644">
    <w:pPr>
      <w:pStyle w:val="Header"/>
    </w:pPr>
    <w:r>
      <w:rPr>
        <w:noProof/>
      </w:rPr>
      <w:drawing>
        <wp:inline distT="0" distB="0" distL="0" distR="0" wp14:anchorId="5BAA0D52" wp14:editId="25CDD7AF">
          <wp:extent cx="6480175" cy="548005"/>
          <wp:effectExtent l="0" t="0" r="0" b="444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175" cy="548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26226"/>
    <w:multiLevelType w:val="hybridMultilevel"/>
    <w:tmpl w:val="4FAAC736"/>
    <w:lvl w:ilvl="0" w:tplc="FF0C24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F49CD"/>
    <w:multiLevelType w:val="hybridMultilevel"/>
    <w:tmpl w:val="DEEC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17"/>
    <w:rsid w:val="00006D5F"/>
    <w:rsid w:val="000231CD"/>
    <w:rsid w:val="0008191F"/>
    <w:rsid w:val="000B225A"/>
    <w:rsid w:val="000B6A31"/>
    <w:rsid w:val="000C12B8"/>
    <w:rsid w:val="0011588A"/>
    <w:rsid w:val="00134F8E"/>
    <w:rsid w:val="00137688"/>
    <w:rsid w:val="0015050D"/>
    <w:rsid w:val="00152CD3"/>
    <w:rsid w:val="00174DBA"/>
    <w:rsid w:val="001867A3"/>
    <w:rsid w:val="00186D2A"/>
    <w:rsid w:val="001E7154"/>
    <w:rsid w:val="0021516D"/>
    <w:rsid w:val="00223C17"/>
    <w:rsid w:val="00227A0E"/>
    <w:rsid w:val="00232D5D"/>
    <w:rsid w:val="002509AF"/>
    <w:rsid w:val="00250A6A"/>
    <w:rsid w:val="0025290C"/>
    <w:rsid w:val="00261023"/>
    <w:rsid w:val="002661BE"/>
    <w:rsid w:val="00275E37"/>
    <w:rsid w:val="002919F0"/>
    <w:rsid w:val="002B1332"/>
    <w:rsid w:val="002C3503"/>
    <w:rsid w:val="002D04FD"/>
    <w:rsid w:val="002D3653"/>
    <w:rsid w:val="002E797B"/>
    <w:rsid w:val="003276B7"/>
    <w:rsid w:val="00380307"/>
    <w:rsid w:val="003A3C50"/>
    <w:rsid w:val="003C2BDB"/>
    <w:rsid w:val="003E3A46"/>
    <w:rsid w:val="00411E7B"/>
    <w:rsid w:val="00437F50"/>
    <w:rsid w:val="004408C9"/>
    <w:rsid w:val="00440D9A"/>
    <w:rsid w:val="00480521"/>
    <w:rsid w:val="00481E52"/>
    <w:rsid w:val="00492281"/>
    <w:rsid w:val="004945E6"/>
    <w:rsid w:val="004C776B"/>
    <w:rsid w:val="004D02AA"/>
    <w:rsid w:val="004E24EF"/>
    <w:rsid w:val="004E2FF8"/>
    <w:rsid w:val="00500C66"/>
    <w:rsid w:val="00507FD9"/>
    <w:rsid w:val="00513B87"/>
    <w:rsid w:val="00523707"/>
    <w:rsid w:val="005407B5"/>
    <w:rsid w:val="00580402"/>
    <w:rsid w:val="00591EBC"/>
    <w:rsid w:val="005A39E9"/>
    <w:rsid w:val="005A780F"/>
    <w:rsid w:val="005F7DC2"/>
    <w:rsid w:val="00621265"/>
    <w:rsid w:val="00624532"/>
    <w:rsid w:val="00692A07"/>
    <w:rsid w:val="006C51B9"/>
    <w:rsid w:val="006C5250"/>
    <w:rsid w:val="006C7E2A"/>
    <w:rsid w:val="006E55AF"/>
    <w:rsid w:val="00767164"/>
    <w:rsid w:val="00773DED"/>
    <w:rsid w:val="007A1842"/>
    <w:rsid w:val="007B0725"/>
    <w:rsid w:val="007B7644"/>
    <w:rsid w:val="007C311E"/>
    <w:rsid w:val="008208A4"/>
    <w:rsid w:val="00826C0D"/>
    <w:rsid w:val="00834F3A"/>
    <w:rsid w:val="00837A82"/>
    <w:rsid w:val="00837F35"/>
    <w:rsid w:val="008729A0"/>
    <w:rsid w:val="00872F35"/>
    <w:rsid w:val="00873CB6"/>
    <w:rsid w:val="008779CD"/>
    <w:rsid w:val="008804F7"/>
    <w:rsid w:val="008902F1"/>
    <w:rsid w:val="008D0BBE"/>
    <w:rsid w:val="008E27D0"/>
    <w:rsid w:val="008E36F6"/>
    <w:rsid w:val="008E3C63"/>
    <w:rsid w:val="008F0F0A"/>
    <w:rsid w:val="008F1BE6"/>
    <w:rsid w:val="008F1CB6"/>
    <w:rsid w:val="009044C9"/>
    <w:rsid w:val="0091715E"/>
    <w:rsid w:val="009273AF"/>
    <w:rsid w:val="00946747"/>
    <w:rsid w:val="00951081"/>
    <w:rsid w:val="00987F49"/>
    <w:rsid w:val="00995B7B"/>
    <w:rsid w:val="009A49F8"/>
    <w:rsid w:val="009B06C8"/>
    <w:rsid w:val="009B4079"/>
    <w:rsid w:val="009C062B"/>
    <w:rsid w:val="009E040B"/>
    <w:rsid w:val="00A51D3C"/>
    <w:rsid w:val="00A60AFE"/>
    <w:rsid w:val="00A7144E"/>
    <w:rsid w:val="00A7315C"/>
    <w:rsid w:val="00A76241"/>
    <w:rsid w:val="00A77C4E"/>
    <w:rsid w:val="00A90107"/>
    <w:rsid w:val="00AF0C91"/>
    <w:rsid w:val="00AF366A"/>
    <w:rsid w:val="00B1203A"/>
    <w:rsid w:val="00B15DB5"/>
    <w:rsid w:val="00B22D64"/>
    <w:rsid w:val="00B3138E"/>
    <w:rsid w:val="00B54AC5"/>
    <w:rsid w:val="00B90F38"/>
    <w:rsid w:val="00B92B3A"/>
    <w:rsid w:val="00BA7A91"/>
    <w:rsid w:val="00BB5B9C"/>
    <w:rsid w:val="00BB7471"/>
    <w:rsid w:val="00BD0906"/>
    <w:rsid w:val="00BD27C9"/>
    <w:rsid w:val="00C13DEB"/>
    <w:rsid w:val="00C4187A"/>
    <w:rsid w:val="00C80B16"/>
    <w:rsid w:val="00C92CD6"/>
    <w:rsid w:val="00CB3367"/>
    <w:rsid w:val="00CB64F9"/>
    <w:rsid w:val="00CF500E"/>
    <w:rsid w:val="00D22BDF"/>
    <w:rsid w:val="00D64A0B"/>
    <w:rsid w:val="00D863C1"/>
    <w:rsid w:val="00DC4A2B"/>
    <w:rsid w:val="00DD13E2"/>
    <w:rsid w:val="00DD4CAC"/>
    <w:rsid w:val="00DD706B"/>
    <w:rsid w:val="00DF096F"/>
    <w:rsid w:val="00E13667"/>
    <w:rsid w:val="00E41C26"/>
    <w:rsid w:val="00EA3108"/>
    <w:rsid w:val="00ED1FD7"/>
    <w:rsid w:val="00EE3573"/>
    <w:rsid w:val="00F26332"/>
    <w:rsid w:val="00F4602F"/>
    <w:rsid w:val="00F6561C"/>
    <w:rsid w:val="00F97E30"/>
    <w:rsid w:val="00FB5223"/>
    <w:rsid w:val="00FC711E"/>
    <w:rsid w:val="00FE1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A82"/>
    <w:pPr>
      <w:widowControl w:val="0"/>
      <w:suppressAutoHyphens/>
      <w:spacing w:before="120" w:after="0" w:line="240" w:lineRule="auto"/>
      <w:jc w:val="both"/>
    </w:pPr>
    <w:rPr>
      <w:rFonts w:ascii="Arial" w:eastAsia="Lucida Sans Unicode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C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C17"/>
  </w:style>
  <w:style w:type="paragraph" w:styleId="Footer">
    <w:name w:val="footer"/>
    <w:basedOn w:val="Normal"/>
    <w:link w:val="FooterChar"/>
    <w:uiPriority w:val="99"/>
    <w:unhideWhenUsed/>
    <w:rsid w:val="00223C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C17"/>
  </w:style>
  <w:style w:type="paragraph" w:styleId="BalloonText">
    <w:name w:val="Balloon Text"/>
    <w:basedOn w:val="Normal"/>
    <w:link w:val="BalloonTextChar"/>
    <w:uiPriority w:val="99"/>
    <w:semiHidden/>
    <w:unhideWhenUsed/>
    <w:rsid w:val="00223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1F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1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8A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BB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37A8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A82"/>
    <w:pPr>
      <w:widowControl w:val="0"/>
      <w:suppressAutoHyphens/>
      <w:spacing w:before="120" w:after="0" w:line="240" w:lineRule="auto"/>
      <w:jc w:val="both"/>
    </w:pPr>
    <w:rPr>
      <w:rFonts w:ascii="Arial" w:eastAsia="Lucida Sans Unicode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C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C17"/>
  </w:style>
  <w:style w:type="paragraph" w:styleId="Footer">
    <w:name w:val="footer"/>
    <w:basedOn w:val="Normal"/>
    <w:link w:val="FooterChar"/>
    <w:uiPriority w:val="99"/>
    <w:unhideWhenUsed/>
    <w:rsid w:val="00223C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C17"/>
  </w:style>
  <w:style w:type="paragraph" w:styleId="BalloonText">
    <w:name w:val="Balloon Text"/>
    <w:basedOn w:val="Normal"/>
    <w:link w:val="BalloonTextChar"/>
    <w:uiPriority w:val="99"/>
    <w:semiHidden/>
    <w:unhideWhenUsed/>
    <w:rsid w:val="00223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1F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1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8A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BB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37A8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otalmateria.com/page.aspx?ID=Login&amp;LN=D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otalmateria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m.mladenovic@keytometal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www.totalmateria.com" TargetMode="External"/><Relationship Id="rId10" Type="http://schemas.openxmlformats.org/officeDocument/2006/relationships/hyperlink" Target="mailto:abc.xyz@companyname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totalmateria.com/TestAccountRegister.aspx?LN=DE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BF157-5E53-4F2F-8D7D-5C65CE4FD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Key to Metals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Ivica Pavlicek</dc:creator>
  <cp:lastModifiedBy>Marija Mladenovic</cp:lastModifiedBy>
  <cp:revision>2</cp:revision>
  <cp:lastPrinted>2016-06-03T13:57:00Z</cp:lastPrinted>
  <dcterms:created xsi:type="dcterms:W3CDTF">2016-06-07T09:08:00Z</dcterms:created>
  <dcterms:modified xsi:type="dcterms:W3CDTF">2016-06-07T09:08:00Z</dcterms:modified>
</cp:coreProperties>
</file>