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val="en-US" w:eastAsia="fr-FR"/>
        </w:rPr>
        <w:t>Platinum</w:t>
      </w:r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FFFFFF"/>
          <w:sz w:val="23"/>
          <w:szCs w:val="23"/>
          <w:lang w:eastAsia="fr-FR"/>
        </w:rPr>
        <w:t xml:space="preserve"> </w:t>
      </w: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€ 15,999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Opportunity to give a speech at the beginning of conference (up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 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to 45 minutes)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Opportunity to host a sponsored designed social event (cost taken by sponsor)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Hosting a dinner for Steering and Organizing committee members with the opportunity to make an address and network with the key academics in the field.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VIP table at selected social event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Acknowledgement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 the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opening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address</w:t>
      </w:r>
      <w:proofErr w:type="spellEnd"/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Organizing an own seminar/workshop within the conference program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8 m² exhibition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space</w:t>
      </w:r>
      <w:proofErr w:type="spellEnd"/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4 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complimentary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guest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passes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program and other marketing channels (outreach 100 000 relevant impressions)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Full page ad in final program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 xml:space="preserve">Company information package (leaflets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etc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) to be allocated during summit-sponsor provide leaflets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Logo on 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conference</w:t>
      </w: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proceedings</w:t>
      </w:r>
      <w:proofErr w:type="spellEnd"/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25 % discount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delegate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fees</w:t>
      </w:r>
      <w:proofErr w:type="spellEnd"/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the event (rolling power-point presentation during breaks plus banner)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post-event communication activities</w:t>
      </w:r>
    </w:p>
    <w:p w:rsidR="00047EB2" w:rsidRPr="00047EB2" w:rsidRDefault="00047EB2" w:rsidP="00047EB2">
      <w:pPr>
        <w:numPr>
          <w:ilvl w:val="0"/>
          <w:numId w:val="1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List of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attendees</w:t>
      </w:r>
      <w:proofErr w:type="spellEnd"/>
    </w:p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Gold</w:t>
      </w:r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€ 9,999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Opportunity to give a speech at the beginning of conference (20 minutes)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Acknowledgement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 the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opening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address</w:t>
      </w:r>
      <w:proofErr w:type="spellEnd"/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6 m² exhibition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space</w:t>
      </w:r>
      <w:proofErr w:type="spellEnd"/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3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complimentary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guest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passes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program and other marketing channels (outreach 50 000 relevant impressions)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1/2 page ad in final program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Company information (leaflets etc.) to be allocated during summit-sponsor provides leaflets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Logo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conference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proceedings</w:t>
      </w:r>
      <w:proofErr w:type="spellEnd"/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20 % discount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delegate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fees</w:t>
      </w:r>
      <w:proofErr w:type="spellEnd"/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the event (rolling power-point presentation during breaks)</w:t>
      </w:r>
    </w:p>
    <w:p w:rsidR="00047EB2" w:rsidRP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post-event communication activities</w:t>
      </w:r>
    </w:p>
    <w:p w:rsidR="00047EB2" w:rsidRDefault="00047EB2" w:rsidP="00047EB2">
      <w:pPr>
        <w:numPr>
          <w:ilvl w:val="0"/>
          <w:numId w:val="2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List of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attendees</w:t>
      </w:r>
      <w:proofErr w:type="spellEnd"/>
    </w:p>
    <w:p w:rsidR="00047EB2" w:rsidRPr="00047EB2" w:rsidRDefault="00047EB2" w:rsidP="00047EB2">
      <w:pPr>
        <w:spacing w:before="100" w:beforeAutospacing="1" w:after="75"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Silver</w:t>
      </w:r>
      <w:proofErr w:type="spellEnd"/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€ 6,999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Opportunity to give a speech at the beginning of conference (10 minutes)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Acknowledgement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 the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opening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address</w:t>
      </w:r>
      <w:proofErr w:type="spellEnd"/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2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complementary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guest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passes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program and other marketing channels (outreach 30 000 relevant impressions)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1/4 page ad in final program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Logo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conference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proceedings</w:t>
      </w:r>
      <w:proofErr w:type="spellEnd"/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15 % discount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delegate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fees</w:t>
      </w:r>
      <w:proofErr w:type="spellEnd"/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the event (rolling power-point presentation during breaks)</w:t>
      </w:r>
    </w:p>
    <w:p w:rsidR="00047EB2" w:rsidRPr="00047EB2" w:rsidRDefault="00047EB2" w:rsidP="00047EB2">
      <w:pPr>
        <w:numPr>
          <w:ilvl w:val="0"/>
          <w:numId w:val="3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post-event communication activities</w:t>
      </w:r>
    </w:p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Luncheon</w:t>
      </w:r>
      <w:proofErr w:type="spellEnd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Sponsorship</w:t>
      </w:r>
      <w:proofErr w:type="spellEnd"/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€ 5,999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Opportunity to deliver a welcome address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2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complementary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guest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passes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Company banner displayed in the lunch area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program and other marketing channels (outreach to 100 000 relevant individuals)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10 % discount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delegate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fees</w:t>
      </w:r>
      <w:proofErr w:type="spellEnd"/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the event (rolling power-point presentation during breaks)</w:t>
      </w:r>
    </w:p>
    <w:p w:rsidR="00047EB2" w:rsidRPr="00047EB2" w:rsidRDefault="00047EB2" w:rsidP="00047EB2">
      <w:pPr>
        <w:numPr>
          <w:ilvl w:val="0"/>
          <w:numId w:val="4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post-event communication activities</w:t>
      </w:r>
    </w:p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Exhibit</w:t>
      </w:r>
      <w:proofErr w:type="spellEnd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/</w:t>
      </w: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Demo</w:t>
      </w:r>
      <w:proofErr w:type="spellEnd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Sponsorship</w:t>
      </w:r>
      <w:proofErr w:type="spellEnd"/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€ 4,999</w:t>
      </w:r>
    </w:p>
    <w:p w:rsidR="00047EB2" w:rsidRPr="00047EB2" w:rsidRDefault="00047EB2" w:rsidP="00047EB2">
      <w:pPr>
        <w:numPr>
          <w:ilvl w:val="0"/>
          <w:numId w:val="5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6 m² exhibition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space</w:t>
      </w:r>
      <w:proofErr w:type="spellEnd"/>
    </w:p>
    <w:p w:rsidR="00047EB2" w:rsidRPr="00047EB2" w:rsidRDefault="00047EB2" w:rsidP="00047EB2">
      <w:pPr>
        <w:numPr>
          <w:ilvl w:val="0"/>
          <w:numId w:val="5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1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complementary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guest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pass</w:t>
      </w:r>
      <w:proofErr w:type="spellEnd"/>
    </w:p>
    <w:p w:rsidR="00047EB2" w:rsidRPr="00047EB2" w:rsidRDefault="00047EB2" w:rsidP="00047EB2">
      <w:pPr>
        <w:numPr>
          <w:ilvl w:val="0"/>
          <w:numId w:val="5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5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Logo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conference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brochure</w:t>
      </w:r>
    </w:p>
    <w:p w:rsidR="00047EB2" w:rsidRPr="00047EB2" w:rsidRDefault="00047EB2" w:rsidP="00047EB2">
      <w:pPr>
        <w:shd w:val="clear" w:color="auto" w:fill="144A9C"/>
        <w:spacing w:after="0" w:line="375" w:lineRule="atLeast"/>
        <w:jc w:val="both"/>
        <w:outlineLvl w:val="1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</w:pPr>
      <w:r w:rsidRPr="00047EB2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FR"/>
        </w:rPr>
        <w:t>Bronze</w:t>
      </w:r>
    </w:p>
    <w:p w:rsidR="00047EB2" w:rsidRPr="00047EB2" w:rsidRDefault="00047EB2" w:rsidP="00047EB2">
      <w:pPr>
        <w:shd w:val="clear" w:color="auto" w:fill="144A9C"/>
        <w:spacing w:after="150" w:line="375" w:lineRule="atLeast"/>
        <w:jc w:val="both"/>
        <w:rPr>
          <w:rFonts w:ascii="Arial" w:eastAsia="Times New Roman" w:hAnsi="Arial" w:cs="Arial"/>
          <w:color w:val="FFFFFF"/>
          <w:sz w:val="23"/>
          <w:szCs w:val="23"/>
          <w:lang w:eastAsia="fr-FR"/>
        </w:rPr>
      </w:pPr>
      <w:r w:rsidRPr="00047EB2">
        <w:rPr>
          <w:rFonts w:ascii="Arial" w:eastAsia="Times New Roman" w:hAnsi="Arial" w:cs="Arial"/>
          <w:color w:val="FFFFFF"/>
          <w:sz w:val="23"/>
          <w:szCs w:val="23"/>
          <w:lang w:eastAsia="fr-FR"/>
        </w:rPr>
        <w:t>€ 3,999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Banner display in the exhibit space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1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complementary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guest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pass</w:t>
      </w:r>
      <w:proofErr w:type="spellEnd"/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Logo on conference program and other marketing channels (outreach 15 000 relevant impressions)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lastRenderedPageBreak/>
        <w:t>Logo on conference web-site (with link to company web-site)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1/4 page ad in final program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Logo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conference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proceedings</w:t>
      </w:r>
      <w:proofErr w:type="spellEnd"/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10 % discount 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delegate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fees</w:t>
      </w:r>
      <w:proofErr w:type="spellEnd"/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the event (rolling power-point presentation during breaks)</w:t>
      </w:r>
    </w:p>
    <w:p w:rsidR="00047EB2" w:rsidRPr="00047EB2" w:rsidRDefault="00047EB2" w:rsidP="00047EB2">
      <w:pPr>
        <w:numPr>
          <w:ilvl w:val="0"/>
          <w:numId w:val="6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Branding at post-event communication activities</w:t>
      </w:r>
    </w:p>
    <w:p w:rsidR="00047EB2" w:rsidRPr="00047EB2" w:rsidRDefault="00047EB2" w:rsidP="00047EB2">
      <w:pPr>
        <w:spacing w:before="100" w:beforeAutospacing="1" w:after="0" w:line="375" w:lineRule="atLeast"/>
        <w:jc w:val="both"/>
        <w:outlineLvl w:val="2"/>
        <w:rPr>
          <w:rFonts w:ascii="Arial" w:eastAsia="Times New Roman" w:hAnsi="Arial" w:cs="Arial"/>
          <w:color w:val="000000"/>
          <w:sz w:val="27"/>
          <w:szCs w:val="27"/>
          <w:lang w:eastAsia="fr-FR"/>
        </w:rPr>
      </w:pPr>
      <w:proofErr w:type="spellStart"/>
      <w:r w:rsidRPr="00047EB2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Conference</w:t>
      </w:r>
      <w:proofErr w:type="spellEnd"/>
      <w:r w:rsidRPr="00047EB2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benefits</w:t>
      </w:r>
      <w:proofErr w:type="spellEnd"/>
      <w:r w:rsidRPr="00047EB2">
        <w:rPr>
          <w:rFonts w:ascii="Arial" w:eastAsia="Times New Roman" w:hAnsi="Arial" w:cs="Arial"/>
          <w:color w:val="000000"/>
          <w:sz w:val="27"/>
          <w:szCs w:val="27"/>
          <w:lang w:eastAsia="fr-FR"/>
        </w:rPr>
        <w:t xml:space="preserve"> </w:t>
      </w:r>
      <w:proofErr w:type="spellStart"/>
      <w:r w:rsidRPr="00047EB2">
        <w:rPr>
          <w:rFonts w:ascii="Arial" w:eastAsia="Times New Roman" w:hAnsi="Arial" w:cs="Arial"/>
          <w:color w:val="000000"/>
          <w:sz w:val="27"/>
          <w:szCs w:val="27"/>
          <w:lang w:eastAsia="fr-FR"/>
        </w:rPr>
        <w:t>include</w:t>
      </w:r>
      <w:proofErr w:type="spellEnd"/>
    </w:p>
    <w:p w:rsidR="00047EB2" w:rsidRPr="00047EB2" w:rsidRDefault="00047EB2" w:rsidP="00047EB2">
      <w:pPr>
        <w:numPr>
          <w:ilvl w:val="0"/>
          <w:numId w:val="7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Banner on company web-site with link to conference web-site (offering the discount)</w:t>
      </w:r>
    </w:p>
    <w:p w:rsidR="00047EB2" w:rsidRPr="00047EB2" w:rsidRDefault="00047EB2" w:rsidP="00047EB2">
      <w:pPr>
        <w:numPr>
          <w:ilvl w:val="0"/>
          <w:numId w:val="7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</w:pPr>
      <w:r w:rsidRPr="00047EB2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Exposure in company newsletter (offering the discount)</w:t>
      </w:r>
    </w:p>
    <w:p w:rsidR="00047EB2" w:rsidRDefault="00047EB2" w:rsidP="00047EB2">
      <w:pPr>
        <w:numPr>
          <w:ilvl w:val="0"/>
          <w:numId w:val="7"/>
        </w:numPr>
        <w:spacing w:before="100" w:beforeAutospacing="1" w:after="75" w:line="30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Exposure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in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other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communication </w:t>
      </w:r>
      <w:proofErr w:type="spellStart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channels</w:t>
      </w:r>
      <w:proofErr w:type="spellEnd"/>
      <w:r w:rsidRPr="00047EB2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(intranets etc.)</w:t>
      </w:r>
    </w:p>
    <w:p w:rsidR="00047EB2" w:rsidRDefault="00047EB2" w:rsidP="00047EB2">
      <w:pPr>
        <w:spacing w:before="100" w:beforeAutospacing="1" w:after="75" w:line="300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bookmarkStart w:id="0" w:name="_GoBack"/>
      <w:bookmarkEnd w:id="0"/>
    </w:p>
    <w:p w:rsidR="00047EB2" w:rsidRDefault="00DC42CE" w:rsidP="00047EB2">
      <w:pPr>
        <w:spacing w:before="100" w:beforeAutospacing="1" w:after="75" w:line="300" w:lineRule="atLeast"/>
        <w:jc w:val="both"/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</w:pPr>
      <w:r w:rsidRPr="00DC42CE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 xml:space="preserve">Global Forum on Total Maintenance &amp; Operational Excellence 27th- 28th October 2016 AMSTERDAM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>–</w:t>
      </w:r>
      <w:r w:rsidRPr="00DC42CE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 xml:space="preserve"> NETHERLANDS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 xml:space="preserve"> </w:t>
      </w:r>
      <w:r w:rsidR="00047EB2">
        <w:rPr>
          <w:rFonts w:ascii="Arial" w:hAnsi="Arial" w:cs="Arial"/>
          <w:color w:val="222222"/>
          <w:sz w:val="26"/>
          <w:szCs w:val="26"/>
          <w:shd w:val="clear" w:color="auto" w:fill="FFFFFF"/>
          <w:lang w:val="en-US"/>
        </w:rPr>
        <w:t xml:space="preserve">Sponsorship </w:t>
      </w:r>
    </w:p>
    <w:p w:rsidR="00047EB2" w:rsidRDefault="00047EB2" w:rsidP="00047EB2">
      <w:pPr>
        <w:spacing w:before="100" w:beforeAutospacing="1" w:after="75" w:line="300" w:lineRule="atLeast"/>
        <w:jc w:val="both"/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</w:pPr>
      <w:r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>Contact Details |</w:t>
      </w:r>
      <w:r w:rsidR="00DC42CE"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 xml:space="preserve">Robert </w:t>
      </w:r>
      <w:proofErr w:type="gramStart"/>
      <w:r w:rsidR="00DC42CE"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>Johns</w:t>
      </w:r>
      <w:proofErr w:type="gramEnd"/>
      <w:r w:rsid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 xml:space="preserve"> </w:t>
      </w:r>
      <w:r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>|</w:t>
      </w:r>
      <w:r w:rsidR="00DC42CE"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>Director Strategic Partnerships</w:t>
      </w:r>
      <w:r w:rsidRPr="00DC42CE"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  <w:t xml:space="preserve">| </w:t>
      </w:r>
      <w:hyperlink r:id="rId6" w:history="1">
        <w:r w:rsidR="00DC42CE" w:rsidRPr="00DF67B4">
          <w:rPr>
            <w:rStyle w:val="Lienhypertexte"/>
            <w:rFonts w:ascii="Arial" w:hAnsi="Arial" w:cs="Arial"/>
            <w:color w:val="0000BF" w:themeColor="hyperlink" w:themeShade="BF"/>
            <w:sz w:val="20"/>
            <w:szCs w:val="20"/>
            <w:shd w:val="clear" w:color="auto" w:fill="FFFFFF"/>
            <w:lang w:val="en-US"/>
          </w:rPr>
          <w:t>robert.johns@aremagroup.com</w:t>
        </w:r>
      </w:hyperlink>
    </w:p>
    <w:p w:rsidR="00DC42CE" w:rsidRPr="00DC42CE" w:rsidRDefault="00DC42CE" w:rsidP="00047EB2">
      <w:pPr>
        <w:spacing w:before="100" w:beforeAutospacing="1" w:after="75" w:line="300" w:lineRule="atLeast"/>
        <w:jc w:val="both"/>
        <w:rPr>
          <w:rFonts w:ascii="Arial" w:hAnsi="Arial" w:cs="Arial"/>
          <w:color w:val="17365D" w:themeColor="text2" w:themeShade="BF"/>
          <w:sz w:val="20"/>
          <w:szCs w:val="20"/>
          <w:shd w:val="clear" w:color="auto" w:fill="FFFFFF"/>
          <w:lang w:val="en-US"/>
        </w:rPr>
      </w:pPr>
    </w:p>
    <w:p w:rsidR="0098506A" w:rsidRPr="00047EB2" w:rsidRDefault="00C67192">
      <w:pPr>
        <w:rPr>
          <w:lang w:val="en-US"/>
        </w:rPr>
      </w:pPr>
    </w:p>
    <w:sectPr w:rsidR="0098506A" w:rsidRPr="00047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4DE"/>
    <w:multiLevelType w:val="multilevel"/>
    <w:tmpl w:val="0FD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1406B"/>
    <w:multiLevelType w:val="multilevel"/>
    <w:tmpl w:val="358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21366"/>
    <w:multiLevelType w:val="multilevel"/>
    <w:tmpl w:val="A72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58108A"/>
    <w:multiLevelType w:val="multilevel"/>
    <w:tmpl w:val="6296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CA3851"/>
    <w:multiLevelType w:val="multilevel"/>
    <w:tmpl w:val="5694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B2101"/>
    <w:multiLevelType w:val="multilevel"/>
    <w:tmpl w:val="9A42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FF5F88"/>
    <w:multiLevelType w:val="multilevel"/>
    <w:tmpl w:val="439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EB2"/>
    <w:rsid w:val="00047EB2"/>
    <w:rsid w:val="009C78B5"/>
    <w:rsid w:val="00C41414"/>
    <w:rsid w:val="00C67192"/>
    <w:rsid w:val="00DC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4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47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2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47E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47E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7EB2"/>
  </w:style>
  <w:style w:type="character" w:customStyle="1" w:styleId="Titre1Car">
    <w:name w:val="Titre 1 Car"/>
    <w:basedOn w:val="Policepardfaut"/>
    <w:link w:val="Titre1"/>
    <w:uiPriority w:val="9"/>
    <w:rsid w:val="0004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4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C4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DC4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7E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047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47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2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2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47EB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47EB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7EB2"/>
  </w:style>
  <w:style w:type="character" w:customStyle="1" w:styleId="Titre1Car">
    <w:name w:val="Titre 1 Car"/>
    <w:basedOn w:val="Policepardfaut"/>
    <w:link w:val="Titre1"/>
    <w:uiPriority w:val="9"/>
    <w:rsid w:val="00047E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42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C42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DC4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9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87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12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88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13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13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71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ert.johns@aremagrou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2</cp:revision>
  <dcterms:created xsi:type="dcterms:W3CDTF">2016-06-21T11:28:00Z</dcterms:created>
  <dcterms:modified xsi:type="dcterms:W3CDTF">2016-06-21T11:28:00Z</dcterms:modified>
</cp:coreProperties>
</file>