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E259E" w14:textId="38F10216" w:rsidR="006C49C5" w:rsidRDefault="000E1FB6" w:rsidP="006C49C5">
      <w:pPr>
        <w:widowControl w:val="0"/>
        <w:autoSpaceDE w:val="0"/>
        <w:autoSpaceDN w:val="0"/>
        <w:adjustRightInd w:val="0"/>
        <w:ind w:left="7920" w:firstLine="720"/>
        <w:jc w:val="center"/>
        <w:rPr>
          <w:rFonts w:ascii="Arial" w:hAnsi="Arial" w:cs="Arial"/>
          <w:bCs/>
          <w:color w:val="000000"/>
        </w:rPr>
      </w:pPr>
      <w:r>
        <w:rPr>
          <w:rFonts w:ascii="Arial" w:hAnsi="Arial" w:cs="Arial"/>
          <w:bCs/>
          <w:color w:val="000000"/>
        </w:rPr>
        <w:t>7/5</w:t>
      </w:r>
      <w:r w:rsidR="006C49C5" w:rsidRPr="006C49C5">
        <w:rPr>
          <w:rFonts w:ascii="Arial" w:hAnsi="Arial" w:cs="Arial"/>
          <w:bCs/>
          <w:color w:val="000000"/>
        </w:rPr>
        <w:t>/12</w:t>
      </w:r>
    </w:p>
    <w:p w14:paraId="4AD9B7EC" w14:textId="77777777" w:rsidR="006C49C5" w:rsidRPr="006C49C5" w:rsidRDefault="006C49C5" w:rsidP="006C49C5">
      <w:pPr>
        <w:widowControl w:val="0"/>
        <w:autoSpaceDE w:val="0"/>
        <w:autoSpaceDN w:val="0"/>
        <w:adjustRightInd w:val="0"/>
        <w:ind w:left="7920" w:firstLine="720"/>
        <w:jc w:val="center"/>
        <w:rPr>
          <w:rFonts w:ascii="Arial" w:hAnsi="Arial" w:cs="Arial"/>
          <w:bCs/>
          <w:color w:val="000000"/>
        </w:rPr>
      </w:pPr>
    </w:p>
    <w:p w14:paraId="44216C1A" w14:textId="77777777" w:rsidR="00976F2F" w:rsidRDefault="00BC5FBF" w:rsidP="00976F2F">
      <w:pPr>
        <w:widowControl w:val="0"/>
        <w:autoSpaceDE w:val="0"/>
        <w:autoSpaceDN w:val="0"/>
        <w:adjustRightInd w:val="0"/>
        <w:jc w:val="center"/>
        <w:rPr>
          <w:rFonts w:ascii="Arial" w:hAnsi="Arial" w:cs="Arial"/>
          <w:b/>
          <w:bCs/>
          <w:color w:val="000000"/>
          <w:u w:val="single"/>
        </w:rPr>
      </w:pPr>
      <w:r w:rsidRPr="005F56E3">
        <w:rPr>
          <w:rFonts w:ascii="Arial" w:hAnsi="Arial" w:cs="Arial"/>
          <w:b/>
          <w:bCs/>
          <w:color w:val="000000"/>
          <w:u w:val="single"/>
        </w:rPr>
        <w:t xml:space="preserve">UCSD Guidelines for Management of </w:t>
      </w:r>
      <w:r>
        <w:rPr>
          <w:rFonts w:ascii="Arial" w:hAnsi="Arial" w:cs="Arial"/>
          <w:b/>
          <w:bCs/>
          <w:color w:val="000000"/>
          <w:u w:val="single"/>
        </w:rPr>
        <w:t>Non-traumatic Intracerebral Hemorrhage</w:t>
      </w:r>
    </w:p>
    <w:p w14:paraId="2BC5424F" w14:textId="21437114" w:rsidR="00F74091" w:rsidRPr="00976F2F" w:rsidRDefault="00F74091" w:rsidP="00976F2F">
      <w:pPr>
        <w:widowControl w:val="0"/>
        <w:autoSpaceDE w:val="0"/>
        <w:autoSpaceDN w:val="0"/>
        <w:adjustRightInd w:val="0"/>
        <w:jc w:val="center"/>
        <w:rPr>
          <w:rFonts w:ascii="Arial" w:hAnsi="Arial" w:cs="Arial"/>
          <w:b/>
          <w:bCs/>
          <w:color w:val="000000"/>
          <w:u w:val="single"/>
        </w:rPr>
      </w:pPr>
      <w:r>
        <w:rPr>
          <w:rFonts w:ascii="Arial" w:hAnsi="Arial" w:cs="Arial"/>
          <w:color w:val="000000"/>
          <w:sz w:val="22"/>
          <w:szCs w:val="22"/>
        </w:rPr>
        <w:t xml:space="preserve">Navaz Karanjia, </w:t>
      </w:r>
      <w:r w:rsidR="005B28AA">
        <w:rPr>
          <w:rFonts w:ascii="Arial" w:hAnsi="Arial" w:cs="Arial"/>
          <w:color w:val="000000"/>
          <w:sz w:val="22"/>
          <w:szCs w:val="22"/>
        </w:rPr>
        <w:t xml:space="preserve">Alex Khalessi, </w:t>
      </w:r>
      <w:r>
        <w:rPr>
          <w:rFonts w:ascii="Arial" w:hAnsi="Arial" w:cs="Arial"/>
          <w:color w:val="000000"/>
          <w:sz w:val="22"/>
          <w:szCs w:val="22"/>
        </w:rPr>
        <w:t>Thomas Hemmen, Dawn Meyer, Brett Meyer</w:t>
      </w:r>
    </w:p>
    <w:p w14:paraId="5939344C" w14:textId="77777777" w:rsidR="00F74091" w:rsidRDefault="00F74091" w:rsidP="00BC5FBF">
      <w:pPr>
        <w:widowControl w:val="0"/>
        <w:autoSpaceDE w:val="0"/>
        <w:autoSpaceDN w:val="0"/>
        <w:adjustRightInd w:val="0"/>
        <w:rPr>
          <w:rFonts w:ascii="Arial" w:hAnsi="Arial" w:cs="Arial"/>
          <w:color w:val="000000"/>
          <w:sz w:val="22"/>
          <w:szCs w:val="22"/>
        </w:rPr>
      </w:pPr>
    </w:p>
    <w:p w14:paraId="5889380D" w14:textId="2751F602" w:rsidR="000B191F" w:rsidRPr="005F56E3" w:rsidRDefault="000B191F" w:rsidP="000B191F">
      <w:pPr>
        <w:widowControl w:val="0"/>
        <w:autoSpaceDE w:val="0"/>
        <w:autoSpaceDN w:val="0"/>
        <w:adjustRightInd w:val="0"/>
        <w:rPr>
          <w:rFonts w:ascii="Arial" w:hAnsi="Arial" w:cs="Arial"/>
          <w:b/>
          <w:color w:val="000000"/>
          <w:sz w:val="22"/>
          <w:szCs w:val="22"/>
        </w:rPr>
      </w:pPr>
      <w:r w:rsidRPr="005F56E3">
        <w:rPr>
          <w:rFonts w:ascii="Arial" w:hAnsi="Arial" w:cs="Arial"/>
          <w:b/>
          <w:color w:val="000000"/>
          <w:sz w:val="22"/>
          <w:szCs w:val="22"/>
        </w:rPr>
        <w:t>A.  Initial Management</w:t>
      </w:r>
      <w:r w:rsidR="00966360">
        <w:rPr>
          <w:rFonts w:ascii="Arial" w:hAnsi="Arial" w:cs="Arial"/>
          <w:b/>
          <w:color w:val="000000"/>
          <w:sz w:val="22"/>
          <w:szCs w:val="22"/>
        </w:rPr>
        <w:t>:  call Neurocritical Care attending for admission</w:t>
      </w:r>
    </w:p>
    <w:p w14:paraId="6A0EE58D" w14:textId="77777777" w:rsidR="000B191F" w:rsidRDefault="000B191F" w:rsidP="00BC5FBF">
      <w:pPr>
        <w:widowControl w:val="0"/>
        <w:autoSpaceDE w:val="0"/>
        <w:autoSpaceDN w:val="0"/>
        <w:adjustRightInd w:val="0"/>
        <w:rPr>
          <w:rFonts w:ascii="Arial" w:hAnsi="Arial" w:cs="Arial"/>
          <w:color w:val="000000"/>
          <w:sz w:val="22"/>
          <w:szCs w:val="22"/>
        </w:rPr>
      </w:pPr>
    </w:p>
    <w:p w14:paraId="0D062B28" w14:textId="77777777" w:rsidR="001D1D55" w:rsidRPr="002725BE" w:rsidRDefault="000B191F" w:rsidP="001D1D55">
      <w:pPr>
        <w:pStyle w:val="ListParagraph"/>
        <w:widowControl w:val="0"/>
        <w:numPr>
          <w:ilvl w:val="0"/>
          <w:numId w:val="5"/>
        </w:numPr>
        <w:autoSpaceDE w:val="0"/>
        <w:autoSpaceDN w:val="0"/>
        <w:adjustRightInd w:val="0"/>
        <w:rPr>
          <w:rFonts w:ascii="Arial" w:hAnsi="Arial" w:cs="Arial"/>
          <w:i/>
          <w:color w:val="000000"/>
          <w:sz w:val="22"/>
          <w:szCs w:val="22"/>
        </w:rPr>
      </w:pPr>
      <w:r w:rsidRPr="002725BE">
        <w:rPr>
          <w:rFonts w:ascii="Arial" w:hAnsi="Arial" w:cs="Arial"/>
          <w:i/>
          <w:color w:val="000000"/>
          <w:sz w:val="22"/>
          <w:szCs w:val="22"/>
        </w:rPr>
        <w:t>Immediate Assessment</w:t>
      </w:r>
    </w:p>
    <w:p w14:paraId="6738B67A" w14:textId="1253A87E" w:rsidR="000B191F" w:rsidRPr="001D1D55" w:rsidRDefault="001D1D55" w:rsidP="001D1D55">
      <w:pPr>
        <w:widowControl w:val="0"/>
        <w:autoSpaceDE w:val="0"/>
        <w:autoSpaceDN w:val="0"/>
        <w:adjustRightInd w:val="0"/>
        <w:ind w:left="720"/>
        <w:rPr>
          <w:rFonts w:ascii="Arial" w:hAnsi="Arial" w:cs="Arial"/>
          <w:color w:val="000000"/>
          <w:sz w:val="22"/>
          <w:szCs w:val="22"/>
        </w:rPr>
      </w:pPr>
      <w:r w:rsidRPr="001D1D55">
        <w:rPr>
          <w:rFonts w:ascii="Arial" w:hAnsi="Arial" w:cs="Arial"/>
          <w:color w:val="000000"/>
          <w:sz w:val="22"/>
          <w:szCs w:val="22"/>
        </w:rPr>
        <w:tab/>
        <w:t xml:space="preserve">a. </w:t>
      </w:r>
      <w:r w:rsidR="000B191F" w:rsidRPr="001D1D55">
        <w:rPr>
          <w:rFonts w:ascii="Arial" w:hAnsi="Arial" w:cs="Arial"/>
          <w:color w:val="000000"/>
          <w:sz w:val="22"/>
          <w:szCs w:val="22"/>
        </w:rPr>
        <w:t>Airway:  Evaluate indications for intubation.  Intubation recommended for:</w:t>
      </w:r>
    </w:p>
    <w:p w14:paraId="05BD5644" w14:textId="77777777" w:rsidR="000B191F" w:rsidRPr="003D4333" w:rsidRDefault="000B191F" w:rsidP="000B191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r>
      <w:r>
        <w:rPr>
          <w:rFonts w:ascii="Arial" w:hAnsi="Arial" w:cs="Arial"/>
          <w:color w:val="000000"/>
          <w:sz w:val="22"/>
          <w:szCs w:val="22"/>
        </w:rPr>
        <w:t>-</w:t>
      </w:r>
      <w:r w:rsidRPr="003D4333">
        <w:rPr>
          <w:rFonts w:ascii="Arial" w:hAnsi="Arial" w:cs="Arial"/>
          <w:color w:val="000000"/>
          <w:sz w:val="22"/>
          <w:szCs w:val="22"/>
        </w:rPr>
        <w:t>GCS &lt; 8</w:t>
      </w:r>
    </w:p>
    <w:p w14:paraId="4BA3306A" w14:textId="77777777" w:rsidR="000B191F" w:rsidRDefault="000B191F" w:rsidP="000B191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r>
      <w:r>
        <w:rPr>
          <w:rFonts w:ascii="Arial" w:hAnsi="Arial" w:cs="Arial"/>
          <w:color w:val="000000"/>
          <w:sz w:val="22"/>
          <w:szCs w:val="22"/>
        </w:rPr>
        <w:t>-</w:t>
      </w:r>
      <w:r w:rsidRPr="003D4333">
        <w:rPr>
          <w:rFonts w:ascii="Arial" w:hAnsi="Arial" w:cs="Arial"/>
          <w:color w:val="000000"/>
          <w:sz w:val="22"/>
          <w:szCs w:val="22"/>
        </w:rPr>
        <w:t xml:space="preserve">Deteriorating GCS </w:t>
      </w:r>
    </w:p>
    <w:p w14:paraId="4E8537CF" w14:textId="3DCDFC73" w:rsidR="000B191F" w:rsidRDefault="002B573E" w:rsidP="000B191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b. Consult neurosurgery for consideration of immediate</w:t>
      </w:r>
      <w:r w:rsidR="000B191F">
        <w:rPr>
          <w:rFonts w:ascii="Arial" w:hAnsi="Arial" w:cs="Arial"/>
          <w:color w:val="000000"/>
          <w:sz w:val="22"/>
          <w:szCs w:val="22"/>
        </w:rPr>
        <w:t xml:space="preserve"> </w:t>
      </w:r>
      <w:r w:rsidR="009E0488">
        <w:rPr>
          <w:rFonts w:ascii="Arial" w:hAnsi="Arial" w:cs="Arial"/>
          <w:color w:val="000000"/>
          <w:sz w:val="22"/>
          <w:szCs w:val="22"/>
        </w:rPr>
        <w:t>neuro</w:t>
      </w:r>
      <w:r w:rsidR="000B191F">
        <w:rPr>
          <w:rFonts w:ascii="Arial" w:hAnsi="Arial" w:cs="Arial"/>
          <w:color w:val="000000"/>
          <w:sz w:val="22"/>
          <w:szCs w:val="22"/>
        </w:rPr>
        <w:t>surgical intervention</w:t>
      </w:r>
      <w:r>
        <w:rPr>
          <w:rFonts w:ascii="Arial" w:hAnsi="Arial" w:cs="Arial"/>
          <w:color w:val="000000"/>
          <w:sz w:val="22"/>
          <w:szCs w:val="22"/>
        </w:rPr>
        <w:t xml:space="preserve"> in</w:t>
      </w:r>
      <w:r w:rsidR="000B191F">
        <w:rPr>
          <w:rFonts w:ascii="Arial" w:hAnsi="Arial" w:cs="Arial"/>
          <w:color w:val="000000"/>
          <w:sz w:val="22"/>
          <w:szCs w:val="22"/>
        </w:rPr>
        <w:t>:</w:t>
      </w:r>
    </w:p>
    <w:p w14:paraId="67BAF037" w14:textId="70E16357" w:rsidR="000B191F" w:rsidRDefault="000B191F" w:rsidP="000B191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-cerebellar hemorrhage &gt;3cm w/ 4</w:t>
      </w:r>
      <w:r w:rsidRPr="000C40AE">
        <w:rPr>
          <w:rFonts w:ascii="Arial" w:hAnsi="Arial" w:cs="Arial"/>
          <w:color w:val="000000"/>
          <w:sz w:val="22"/>
          <w:szCs w:val="22"/>
          <w:vertAlign w:val="superscript"/>
        </w:rPr>
        <w:t>th</w:t>
      </w:r>
      <w:r>
        <w:rPr>
          <w:rFonts w:ascii="Arial" w:hAnsi="Arial" w:cs="Arial"/>
          <w:color w:val="000000"/>
          <w:sz w:val="22"/>
          <w:szCs w:val="22"/>
        </w:rPr>
        <w:t xml:space="preserve"> ventricle effacement </w:t>
      </w:r>
      <w:r w:rsidR="009E0488">
        <w:rPr>
          <w:rFonts w:ascii="Arial" w:hAnsi="Arial" w:cs="Arial"/>
          <w:color w:val="000000"/>
          <w:sz w:val="22"/>
          <w:szCs w:val="22"/>
        </w:rPr>
        <w:t>(SOC craniectomy)</w:t>
      </w:r>
    </w:p>
    <w:p w14:paraId="099E5D07" w14:textId="3A9C7C61" w:rsidR="000B191F" w:rsidRDefault="000B191F" w:rsidP="000B191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-hydrocephalus with neurological deterioration</w:t>
      </w:r>
      <w:r w:rsidR="009E0488">
        <w:rPr>
          <w:rFonts w:ascii="Arial" w:hAnsi="Arial" w:cs="Arial"/>
          <w:color w:val="000000"/>
          <w:sz w:val="22"/>
          <w:szCs w:val="22"/>
        </w:rPr>
        <w:t xml:space="preserve"> (EVD)</w:t>
      </w:r>
    </w:p>
    <w:p w14:paraId="78096E10" w14:textId="3C711F6A" w:rsidR="009E0488" w:rsidRDefault="000B191F" w:rsidP="009E0488">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-select lobar I</w:t>
      </w:r>
      <w:r w:rsidR="002B573E">
        <w:rPr>
          <w:rFonts w:ascii="Arial" w:hAnsi="Arial" w:cs="Arial"/>
          <w:color w:val="000000"/>
          <w:sz w:val="22"/>
          <w:szCs w:val="22"/>
        </w:rPr>
        <w:t xml:space="preserve">CH &gt;30cc and &lt;1cm from surface. (craniectomy or endoscopic </w:t>
      </w:r>
      <w:r w:rsidR="002B573E">
        <w:rPr>
          <w:rFonts w:ascii="Arial" w:hAnsi="Arial" w:cs="Arial"/>
          <w:color w:val="000000"/>
          <w:sz w:val="22"/>
          <w:szCs w:val="22"/>
        </w:rPr>
        <w:tab/>
      </w:r>
      <w:r w:rsidR="002B573E">
        <w:rPr>
          <w:rFonts w:ascii="Arial" w:hAnsi="Arial" w:cs="Arial"/>
          <w:color w:val="000000"/>
          <w:sz w:val="22"/>
          <w:szCs w:val="22"/>
        </w:rPr>
        <w:tab/>
        <w:t xml:space="preserve">  evacuation)</w:t>
      </w:r>
    </w:p>
    <w:p w14:paraId="5DD35C15" w14:textId="047C9CDE" w:rsidR="000B191F" w:rsidRDefault="009E0488" w:rsidP="009E0488">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-herniation in select patients (craniectomy)</w:t>
      </w:r>
      <w:r w:rsidR="000B191F">
        <w:rPr>
          <w:rFonts w:ascii="Arial" w:hAnsi="Arial" w:cs="Arial"/>
          <w:color w:val="000000"/>
          <w:sz w:val="22"/>
          <w:szCs w:val="22"/>
        </w:rPr>
        <w:t xml:space="preserve"> </w:t>
      </w:r>
    </w:p>
    <w:p w14:paraId="10808492" w14:textId="59C66481" w:rsidR="000B191F" w:rsidRDefault="000B191F" w:rsidP="000B191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 xml:space="preserve">-select patients for </w:t>
      </w:r>
      <w:r w:rsidR="001D1D55">
        <w:rPr>
          <w:rFonts w:ascii="Arial" w:hAnsi="Arial" w:cs="Arial"/>
          <w:color w:val="000000"/>
          <w:sz w:val="22"/>
          <w:szCs w:val="22"/>
        </w:rPr>
        <w:t xml:space="preserve">medically </w:t>
      </w:r>
      <w:r>
        <w:rPr>
          <w:rFonts w:ascii="Arial" w:hAnsi="Arial" w:cs="Arial"/>
          <w:color w:val="000000"/>
          <w:sz w:val="22"/>
          <w:szCs w:val="22"/>
        </w:rPr>
        <w:t>refra</w:t>
      </w:r>
      <w:r w:rsidR="002B573E">
        <w:rPr>
          <w:rFonts w:ascii="Arial" w:hAnsi="Arial" w:cs="Arial"/>
          <w:color w:val="000000"/>
          <w:sz w:val="22"/>
          <w:szCs w:val="22"/>
        </w:rPr>
        <w:t>ctory IC</w:t>
      </w:r>
      <w:r w:rsidR="00EF5732">
        <w:rPr>
          <w:rFonts w:ascii="Arial" w:hAnsi="Arial" w:cs="Arial"/>
          <w:color w:val="000000"/>
          <w:sz w:val="22"/>
          <w:szCs w:val="22"/>
        </w:rPr>
        <w:t>P</w:t>
      </w:r>
    </w:p>
    <w:p w14:paraId="2D6AA0F1" w14:textId="24639A4F" w:rsidR="000B191F" w:rsidRPr="00EB016F" w:rsidRDefault="000B191F" w:rsidP="000B191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 xml:space="preserve">c. </w:t>
      </w:r>
      <w:r w:rsidRPr="00EB016F">
        <w:rPr>
          <w:rFonts w:ascii="Arial" w:hAnsi="Arial" w:cs="Arial"/>
          <w:color w:val="000000"/>
          <w:sz w:val="22"/>
          <w:szCs w:val="22"/>
        </w:rPr>
        <w:t xml:space="preserve">Consider ICP </w:t>
      </w:r>
      <w:r>
        <w:rPr>
          <w:rFonts w:ascii="Arial" w:hAnsi="Arial" w:cs="Arial"/>
          <w:color w:val="000000"/>
          <w:sz w:val="22"/>
          <w:szCs w:val="22"/>
        </w:rPr>
        <w:t>monitor/</w:t>
      </w:r>
      <w:r w:rsidRPr="00EB016F">
        <w:rPr>
          <w:rFonts w:ascii="Arial" w:hAnsi="Arial" w:cs="Arial"/>
          <w:color w:val="000000"/>
          <w:sz w:val="22"/>
          <w:szCs w:val="22"/>
        </w:rPr>
        <w:t>EVD for</w:t>
      </w:r>
      <w:r>
        <w:rPr>
          <w:rFonts w:ascii="Arial" w:hAnsi="Arial" w:cs="Arial"/>
          <w:color w:val="000000"/>
          <w:sz w:val="22"/>
          <w:szCs w:val="22"/>
        </w:rPr>
        <w:t xml:space="preserve"> any of the following</w:t>
      </w:r>
      <w:r w:rsidRPr="00EB016F">
        <w:rPr>
          <w:rFonts w:ascii="Arial" w:hAnsi="Arial" w:cs="Arial"/>
          <w:color w:val="000000"/>
          <w:sz w:val="22"/>
          <w:szCs w:val="22"/>
        </w:rPr>
        <w:t>:</w:t>
      </w:r>
    </w:p>
    <w:p w14:paraId="6EAD1776" w14:textId="77777777" w:rsidR="000B191F" w:rsidRPr="003D4333" w:rsidRDefault="000B191F" w:rsidP="000B191F">
      <w:pPr>
        <w:widowControl w:val="0"/>
        <w:autoSpaceDE w:val="0"/>
        <w:autoSpaceDN w:val="0"/>
        <w:adjustRightInd w:val="0"/>
        <w:ind w:left="1480"/>
        <w:rPr>
          <w:rFonts w:ascii="Arial" w:hAnsi="Arial" w:cs="Arial"/>
          <w:color w:val="000000"/>
          <w:sz w:val="22"/>
          <w:szCs w:val="22"/>
        </w:rPr>
      </w:pPr>
      <w:r w:rsidRPr="003D4333">
        <w:rPr>
          <w:rFonts w:ascii="Arial" w:hAnsi="Arial" w:cs="Arial"/>
          <w:color w:val="000000"/>
          <w:sz w:val="22"/>
          <w:szCs w:val="22"/>
        </w:rPr>
        <w:tab/>
      </w:r>
      <w:r>
        <w:rPr>
          <w:rFonts w:ascii="Arial" w:hAnsi="Arial" w:cs="Arial"/>
          <w:color w:val="000000"/>
          <w:sz w:val="22"/>
          <w:szCs w:val="22"/>
        </w:rPr>
        <w:t>-</w:t>
      </w:r>
      <w:r w:rsidRPr="003D4333">
        <w:rPr>
          <w:rFonts w:ascii="Arial" w:hAnsi="Arial" w:cs="Arial"/>
          <w:color w:val="000000"/>
          <w:sz w:val="22"/>
          <w:szCs w:val="22"/>
        </w:rPr>
        <w:t>GCS &lt;8</w:t>
      </w:r>
    </w:p>
    <w:p w14:paraId="016A08E0" w14:textId="77777777" w:rsidR="000B191F" w:rsidRDefault="000B191F" w:rsidP="000B191F">
      <w:pPr>
        <w:widowControl w:val="0"/>
        <w:autoSpaceDE w:val="0"/>
        <w:autoSpaceDN w:val="0"/>
        <w:adjustRightInd w:val="0"/>
        <w:ind w:left="1480"/>
        <w:rPr>
          <w:rFonts w:ascii="Arial" w:hAnsi="Arial" w:cs="Arial"/>
          <w:color w:val="000000"/>
          <w:sz w:val="22"/>
          <w:szCs w:val="22"/>
        </w:rPr>
      </w:pPr>
      <w:r w:rsidRPr="003D4333">
        <w:rPr>
          <w:rFonts w:ascii="Arial" w:hAnsi="Arial" w:cs="Arial"/>
          <w:color w:val="000000"/>
          <w:sz w:val="22"/>
          <w:szCs w:val="22"/>
        </w:rPr>
        <w:tab/>
      </w:r>
      <w:r>
        <w:rPr>
          <w:rFonts w:ascii="Arial" w:hAnsi="Arial" w:cs="Arial"/>
          <w:color w:val="000000"/>
          <w:sz w:val="22"/>
          <w:szCs w:val="22"/>
        </w:rPr>
        <w:t>-</w:t>
      </w:r>
      <w:r w:rsidRPr="003D4333">
        <w:rPr>
          <w:rFonts w:ascii="Arial" w:hAnsi="Arial" w:cs="Arial"/>
          <w:color w:val="000000"/>
          <w:sz w:val="22"/>
          <w:szCs w:val="22"/>
        </w:rPr>
        <w:t>Deteriorating GCS</w:t>
      </w:r>
    </w:p>
    <w:p w14:paraId="5BE3285B" w14:textId="77777777" w:rsidR="000B191F" w:rsidRPr="003D4333" w:rsidRDefault="000B191F" w:rsidP="000B191F">
      <w:pPr>
        <w:widowControl w:val="0"/>
        <w:autoSpaceDE w:val="0"/>
        <w:autoSpaceDN w:val="0"/>
        <w:adjustRightInd w:val="0"/>
        <w:ind w:left="1480"/>
        <w:rPr>
          <w:rFonts w:ascii="Arial" w:hAnsi="Arial" w:cs="Arial"/>
          <w:color w:val="000000"/>
          <w:sz w:val="22"/>
          <w:szCs w:val="22"/>
        </w:rPr>
      </w:pPr>
      <w:r>
        <w:rPr>
          <w:rFonts w:ascii="Arial" w:hAnsi="Arial" w:cs="Arial"/>
          <w:color w:val="000000"/>
          <w:sz w:val="22"/>
          <w:szCs w:val="22"/>
        </w:rPr>
        <w:tab/>
        <w:t>-IVH with casted 3</w:t>
      </w:r>
      <w:r w:rsidRPr="008237A0">
        <w:rPr>
          <w:rFonts w:ascii="Arial" w:hAnsi="Arial" w:cs="Arial"/>
          <w:color w:val="000000"/>
          <w:sz w:val="22"/>
          <w:szCs w:val="22"/>
          <w:vertAlign w:val="superscript"/>
        </w:rPr>
        <w:t>rd</w:t>
      </w:r>
      <w:r>
        <w:rPr>
          <w:rFonts w:ascii="Arial" w:hAnsi="Arial" w:cs="Arial"/>
          <w:color w:val="000000"/>
          <w:sz w:val="22"/>
          <w:szCs w:val="22"/>
        </w:rPr>
        <w:t xml:space="preserve"> or 4</w:t>
      </w:r>
      <w:r w:rsidRPr="008237A0">
        <w:rPr>
          <w:rFonts w:ascii="Arial" w:hAnsi="Arial" w:cs="Arial"/>
          <w:color w:val="000000"/>
          <w:sz w:val="22"/>
          <w:szCs w:val="22"/>
          <w:vertAlign w:val="superscript"/>
        </w:rPr>
        <w:t>th</w:t>
      </w:r>
      <w:r>
        <w:rPr>
          <w:rFonts w:ascii="Arial" w:hAnsi="Arial" w:cs="Arial"/>
          <w:color w:val="000000"/>
          <w:sz w:val="22"/>
          <w:szCs w:val="22"/>
        </w:rPr>
        <w:t xml:space="preserve"> ventricle</w:t>
      </w:r>
    </w:p>
    <w:p w14:paraId="349000A1" w14:textId="3A32C42C" w:rsidR="000B191F" w:rsidRDefault="000B191F" w:rsidP="000B191F">
      <w:pPr>
        <w:widowControl w:val="0"/>
        <w:autoSpaceDE w:val="0"/>
        <w:autoSpaceDN w:val="0"/>
        <w:adjustRightInd w:val="0"/>
        <w:ind w:left="1480"/>
        <w:rPr>
          <w:rFonts w:ascii="Arial" w:hAnsi="Arial" w:cs="Arial"/>
          <w:color w:val="000000"/>
          <w:sz w:val="22"/>
          <w:szCs w:val="22"/>
        </w:rPr>
      </w:pPr>
      <w:r w:rsidRPr="003D4333">
        <w:rPr>
          <w:rFonts w:ascii="Arial" w:hAnsi="Arial" w:cs="Arial"/>
          <w:color w:val="000000"/>
          <w:sz w:val="22"/>
          <w:szCs w:val="22"/>
        </w:rPr>
        <w:tab/>
      </w:r>
      <w:r>
        <w:rPr>
          <w:rFonts w:ascii="Arial" w:hAnsi="Arial" w:cs="Arial"/>
          <w:color w:val="000000"/>
          <w:sz w:val="22"/>
          <w:szCs w:val="22"/>
        </w:rPr>
        <w:t>-</w:t>
      </w:r>
      <w:r w:rsidR="00705DBD">
        <w:rPr>
          <w:rFonts w:ascii="Arial" w:hAnsi="Arial" w:cs="Arial"/>
          <w:color w:val="000000"/>
          <w:sz w:val="22"/>
          <w:szCs w:val="22"/>
        </w:rPr>
        <w:t>H</w:t>
      </w:r>
      <w:r w:rsidRPr="003D4333">
        <w:rPr>
          <w:rFonts w:ascii="Arial" w:hAnsi="Arial" w:cs="Arial"/>
          <w:color w:val="000000"/>
          <w:sz w:val="22"/>
          <w:szCs w:val="22"/>
        </w:rPr>
        <w:t>ydrocephalus</w:t>
      </w:r>
      <w:r>
        <w:rPr>
          <w:rFonts w:ascii="Arial" w:hAnsi="Arial" w:cs="Arial"/>
          <w:color w:val="000000"/>
          <w:sz w:val="22"/>
          <w:szCs w:val="22"/>
        </w:rPr>
        <w:t xml:space="preserve"> </w:t>
      </w:r>
    </w:p>
    <w:p w14:paraId="1374F011" w14:textId="78BC1BC7" w:rsidR="000B191F" w:rsidRDefault="000B191F" w:rsidP="000B191F">
      <w:pPr>
        <w:widowControl w:val="0"/>
        <w:autoSpaceDE w:val="0"/>
        <w:autoSpaceDN w:val="0"/>
        <w:adjustRightInd w:val="0"/>
        <w:ind w:left="1480"/>
        <w:rPr>
          <w:rFonts w:ascii="Arial" w:hAnsi="Arial" w:cs="Arial"/>
          <w:color w:val="000000"/>
          <w:sz w:val="22"/>
          <w:szCs w:val="22"/>
        </w:rPr>
      </w:pPr>
      <w:r>
        <w:rPr>
          <w:rFonts w:ascii="Arial" w:hAnsi="Arial" w:cs="Arial"/>
          <w:color w:val="000000"/>
          <w:sz w:val="22"/>
          <w:szCs w:val="22"/>
        </w:rPr>
        <w:t xml:space="preserve">d. </w:t>
      </w:r>
      <w:r w:rsidR="002119B4">
        <w:rPr>
          <w:rFonts w:ascii="Arial" w:hAnsi="Arial" w:cs="Arial"/>
          <w:color w:val="000000"/>
          <w:sz w:val="22"/>
          <w:szCs w:val="22"/>
        </w:rPr>
        <w:t xml:space="preserve">Emergent </w:t>
      </w:r>
      <w:r>
        <w:rPr>
          <w:rFonts w:ascii="Arial" w:hAnsi="Arial" w:cs="Arial"/>
          <w:color w:val="000000"/>
          <w:sz w:val="22"/>
          <w:szCs w:val="22"/>
        </w:rPr>
        <w:t xml:space="preserve">BP </w:t>
      </w:r>
      <w:r w:rsidR="002119B4">
        <w:rPr>
          <w:rFonts w:ascii="Arial" w:hAnsi="Arial" w:cs="Arial"/>
          <w:color w:val="000000"/>
          <w:sz w:val="22"/>
          <w:szCs w:val="22"/>
        </w:rPr>
        <w:t>management</w:t>
      </w:r>
      <w:r w:rsidR="008441CD">
        <w:rPr>
          <w:rFonts w:ascii="Arial" w:hAnsi="Arial" w:cs="Arial"/>
          <w:color w:val="000000"/>
          <w:sz w:val="22"/>
          <w:szCs w:val="22"/>
        </w:rPr>
        <w:t xml:space="preserve">:  TARGET </w:t>
      </w:r>
      <w:r w:rsidR="002B573E">
        <w:rPr>
          <w:rFonts w:ascii="Arial" w:hAnsi="Arial" w:cs="Arial"/>
          <w:color w:val="000000"/>
          <w:sz w:val="22"/>
          <w:szCs w:val="22"/>
        </w:rPr>
        <w:t xml:space="preserve">BP </w:t>
      </w:r>
      <w:r w:rsidR="008441CD">
        <w:rPr>
          <w:rFonts w:ascii="Arial" w:hAnsi="Arial" w:cs="Arial"/>
          <w:color w:val="000000"/>
          <w:sz w:val="22"/>
          <w:szCs w:val="22"/>
        </w:rPr>
        <w:t>&lt;160</w:t>
      </w:r>
      <w:r w:rsidR="002B573E">
        <w:rPr>
          <w:rFonts w:ascii="Arial" w:hAnsi="Arial" w:cs="Arial"/>
          <w:color w:val="000000"/>
          <w:sz w:val="22"/>
          <w:szCs w:val="22"/>
        </w:rPr>
        <w:t>/90</w:t>
      </w:r>
      <w:r w:rsidR="00DB06AE">
        <w:rPr>
          <w:rFonts w:ascii="Arial" w:hAnsi="Arial" w:cs="Arial"/>
          <w:color w:val="000000"/>
          <w:sz w:val="22"/>
          <w:szCs w:val="22"/>
        </w:rPr>
        <w:t xml:space="preserve"> or MAP &lt;110</w:t>
      </w:r>
    </w:p>
    <w:p w14:paraId="526D1C70" w14:textId="779E965A" w:rsidR="00213A75" w:rsidRDefault="000B191F" w:rsidP="00B45CDC">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00213A75">
        <w:rPr>
          <w:rFonts w:ascii="Arial" w:hAnsi="Arial" w:cs="Arial"/>
          <w:color w:val="000000"/>
          <w:sz w:val="22"/>
          <w:szCs w:val="22"/>
        </w:rPr>
        <w:t xml:space="preserve">check BP q5min </w:t>
      </w:r>
      <w:r w:rsidR="008441CD">
        <w:rPr>
          <w:rFonts w:ascii="Arial" w:hAnsi="Arial" w:cs="Arial"/>
          <w:color w:val="000000"/>
          <w:sz w:val="22"/>
          <w:szCs w:val="22"/>
        </w:rPr>
        <w:t>and</w:t>
      </w:r>
      <w:r w:rsidR="00213A75">
        <w:rPr>
          <w:rFonts w:ascii="Arial" w:hAnsi="Arial" w:cs="Arial"/>
          <w:color w:val="000000"/>
          <w:sz w:val="22"/>
          <w:szCs w:val="22"/>
        </w:rPr>
        <w:t xml:space="preserve"> place art</w:t>
      </w:r>
      <w:r w:rsidR="008441CD">
        <w:rPr>
          <w:rFonts w:ascii="Arial" w:hAnsi="Arial" w:cs="Arial"/>
          <w:color w:val="000000"/>
          <w:sz w:val="22"/>
          <w:szCs w:val="22"/>
        </w:rPr>
        <w:t>erial</w:t>
      </w:r>
      <w:r w:rsidR="00213A75">
        <w:rPr>
          <w:rFonts w:ascii="Arial" w:hAnsi="Arial" w:cs="Arial"/>
          <w:color w:val="000000"/>
          <w:sz w:val="22"/>
          <w:szCs w:val="22"/>
        </w:rPr>
        <w:t xml:space="preserve"> line</w:t>
      </w:r>
    </w:p>
    <w:p w14:paraId="082A6BE9" w14:textId="01031F89" w:rsidR="000B191F" w:rsidRDefault="00213A75" w:rsidP="00B45CDC">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00976F2F">
        <w:rPr>
          <w:rFonts w:ascii="Arial" w:hAnsi="Arial" w:cs="Arial"/>
          <w:color w:val="000000"/>
          <w:sz w:val="22"/>
          <w:szCs w:val="22"/>
        </w:rPr>
        <w:t xml:space="preserve">if </w:t>
      </w:r>
      <w:r w:rsidR="000B191F">
        <w:rPr>
          <w:rFonts w:ascii="Arial" w:hAnsi="Arial" w:cs="Arial"/>
          <w:color w:val="000000"/>
          <w:sz w:val="22"/>
          <w:szCs w:val="22"/>
        </w:rPr>
        <w:t xml:space="preserve">SBP&gt;200 or MAP&gt;150:  start </w:t>
      </w:r>
      <w:r w:rsidR="00DB06AE">
        <w:rPr>
          <w:rFonts w:ascii="Arial" w:hAnsi="Arial" w:cs="Arial"/>
          <w:b/>
          <w:color w:val="000000"/>
          <w:sz w:val="22"/>
          <w:szCs w:val="22"/>
        </w:rPr>
        <w:t>nicardipine</w:t>
      </w:r>
      <w:r w:rsidR="000B191F" w:rsidRPr="00CB577A">
        <w:rPr>
          <w:rFonts w:ascii="Arial" w:hAnsi="Arial" w:cs="Arial"/>
          <w:b/>
          <w:color w:val="000000"/>
          <w:sz w:val="22"/>
          <w:szCs w:val="22"/>
        </w:rPr>
        <w:t xml:space="preserve"> </w:t>
      </w:r>
      <w:r w:rsidR="001D1D55" w:rsidRPr="00CB577A">
        <w:rPr>
          <w:rFonts w:ascii="Arial" w:hAnsi="Arial" w:cs="Arial"/>
          <w:b/>
          <w:color w:val="000000"/>
          <w:sz w:val="22"/>
          <w:szCs w:val="22"/>
        </w:rPr>
        <w:t>5-15mg/h</w:t>
      </w:r>
      <w:r w:rsidR="00DB06AE">
        <w:rPr>
          <w:rFonts w:ascii="Arial" w:hAnsi="Arial" w:cs="Arial"/>
          <w:b/>
          <w:color w:val="000000"/>
          <w:sz w:val="22"/>
          <w:szCs w:val="22"/>
        </w:rPr>
        <w:t xml:space="preserve"> (preferred)</w:t>
      </w:r>
      <w:r w:rsidR="00B45CDC" w:rsidRPr="00CB577A">
        <w:rPr>
          <w:rFonts w:ascii="Arial" w:hAnsi="Arial" w:cs="Arial"/>
          <w:b/>
          <w:color w:val="000000"/>
          <w:sz w:val="22"/>
          <w:szCs w:val="22"/>
        </w:rPr>
        <w:t xml:space="preserve">, </w:t>
      </w:r>
      <w:r w:rsidR="00B45CDC" w:rsidRPr="00213A75">
        <w:rPr>
          <w:rFonts w:ascii="Arial" w:hAnsi="Arial" w:cs="Arial"/>
          <w:color w:val="000000"/>
          <w:sz w:val="22"/>
          <w:szCs w:val="22"/>
        </w:rPr>
        <w:t>clevidipine drip</w:t>
      </w:r>
      <w:r w:rsidR="00CB577A" w:rsidRPr="00213A75">
        <w:rPr>
          <w:rFonts w:ascii="Arial" w:hAnsi="Arial" w:cs="Arial"/>
          <w:color w:val="000000"/>
          <w:sz w:val="22"/>
          <w:szCs w:val="22"/>
        </w:rPr>
        <w:t xml:space="preserve"> 2mg/h</w:t>
      </w:r>
      <w:r w:rsidR="00B45CDC" w:rsidRPr="00213A75">
        <w:rPr>
          <w:rFonts w:ascii="Arial" w:hAnsi="Arial" w:cs="Arial"/>
          <w:color w:val="000000"/>
          <w:sz w:val="22"/>
          <w:szCs w:val="22"/>
        </w:rPr>
        <w:t>,</w:t>
      </w:r>
      <w:r w:rsidR="001D1D55" w:rsidRPr="00213A75">
        <w:rPr>
          <w:rFonts w:ascii="Arial" w:hAnsi="Arial" w:cs="Arial"/>
          <w:color w:val="000000"/>
          <w:sz w:val="22"/>
          <w:szCs w:val="22"/>
        </w:rPr>
        <w:t xml:space="preserve"> </w:t>
      </w:r>
      <w:r w:rsidR="00DB06AE">
        <w:rPr>
          <w:rFonts w:ascii="Arial" w:hAnsi="Arial" w:cs="Arial"/>
          <w:color w:val="000000"/>
          <w:sz w:val="22"/>
          <w:szCs w:val="22"/>
        </w:rPr>
        <w:t>or labetalol drip; titrate quickly to achieve goal</w:t>
      </w:r>
      <w:r w:rsidR="00CB577A">
        <w:rPr>
          <w:rFonts w:ascii="Arial" w:hAnsi="Arial" w:cs="Arial"/>
          <w:color w:val="000000"/>
          <w:sz w:val="22"/>
          <w:szCs w:val="22"/>
        </w:rPr>
        <w:t xml:space="preserve">.  </w:t>
      </w:r>
    </w:p>
    <w:p w14:paraId="5E7A71CE" w14:textId="260CF05D" w:rsidR="000B191F" w:rsidRDefault="00213A75" w:rsidP="00695DE3">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00976F2F">
        <w:rPr>
          <w:rFonts w:ascii="Arial" w:hAnsi="Arial" w:cs="Arial"/>
          <w:color w:val="000000"/>
          <w:sz w:val="22"/>
          <w:szCs w:val="22"/>
        </w:rPr>
        <w:t xml:space="preserve">if </w:t>
      </w:r>
      <w:r>
        <w:rPr>
          <w:rFonts w:ascii="Arial" w:hAnsi="Arial" w:cs="Arial"/>
          <w:color w:val="000000"/>
          <w:sz w:val="22"/>
          <w:szCs w:val="22"/>
        </w:rPr>
        <w:t xml:space="preserve">SBP&gt;160 / </w:t>
      </w:r>
      <w:r w:rsidR="000B191F">
        <w:rPr>
          <w:rFonts w:ascii="Arial" w:hAnsi="Arial" w:cs="Arial"/>
          <w:color w:val="000000"/>
          <w:sz w:val="22"/>
          <w:szCs w:val="22"/>
        </w:rPr>
        <w:t xml:space="preserve">MAP&gt;130 WITHOUT </w:t>
      </w:r>
      <w:r w:rsidR="006049A1">
        <w:rPr>
          <w:rFonts w:ascii="Arial" w:hAnsi="Arial" w:cs="Arial"/>
          <w:color w:val="000000"/>
          <w:sz w:val="22"/>
          <w:szCs w:val="22"/>
        </w:rPr>
        <w:t>ELEVATED</w:t>
      </w:r>
      <w:r w:rsidR="000B191F">
        <w:rPr>
          <w:rFonts w:ascii="Arial" w:hAnsi="Arial" w:cs="Arial"/>
          <w:color w:val="000000"/>
          <w:sz w:val="22"/>
          <w:szCs w:val="22"/>
        </w:rPr>
        <w:t xml:space="preserve"> ICP: use </w:t>
      </w:r>
      <w:r w:rsidR="006049A1">
        <w:rPr>
          <w:rFonts w:ascii="Arial" w:hAnsi="Arial" w:cs="Arial"/>
          <w:color w:val="000000"/>
          <w:sz w:val="22"/>
          <w:szCs w:val="22"/>
        </w:rPr>
        <w:t xml:space="preserve">drips or </w:t>
      </w:r>
      <w:r w:rsidR="000B191F">
        <w:rPr>
          <w:rFonts w:ascii="Arial" w:hAnsi="Arial" w:cs="Arial"/>
          <w:color w:val="000000"/>
          <w:sz w:val="22"/>
          <w:szCs w:val="22"/>
        </w:rPr>
        <w:t>IVP</w:t>
      </w:r>
      <w:r w:rsidR="002F3CF8">
        <w:rPr>
          <w:rFonts w:ascii="Arial" w:hAnsi="Arial" w:cs="Arial"/>
          <w:color w:val="000000"/>
          <w:sz w:val="22"/>
          <w:szCs w:val="22"/>
        </w:rPr>
        <w:t xml:space="preserve"> </w:t>
      </w:r>
      <w:r w:rsidR="002F3CF8" w:rsidRPr="00CB577A">
        <w:rPr>
          <w:rFonts w:ascii="Arial" w:hAnsi="Arial" w:cs="Arial"/>
          <w:b/>
          <w:color w:val="000000"/>
          <w:sz w:val="22"/>
          <w:szCs w:val="22"/>
        </w:rPr>
        <w:t>(labetalol 10mg q 15 min PRN or enalprilat</w:t>
      </w:r>
      <w:r w:rsidR="002A0A7C" w:rsidRPr="00CB577A">
        <w:rPr>
          <w:rFonts w:ascii="Arial" w:hAnsi="Arial" w:cs="Arial"/>
          <w:b/>
          <w:color w:val="000000"/>
          <w:sz w:val="22"/>
          <w:szCs w:val="22"/>
        </w:rPr>
        <w:t xml:space="preserve"> 1.25mg q5min</w:t>
      </w:r>
      <w:r w:rsidR="002B573E">
        <w:rPr>
          <w:rFonts w:ascii="Arial" w:hAnsi="Arial" w:cs="Arial"/>
          <w:b/>
          <w:color w:val="000000"/>
          <w:sz w:val="22"/>
          <w:szCs w:val="22"/>
        </w:rPr>
        <w:t xml:space="preserve"> preferred;  may also use </w:t>
      </w:r>
      <w:r w:rsidR="002F3CF8" w:rsidRPr="00CB577A">
        <w:rPr>
          <w:rFonts w:ascii="Arial" w:hAnsi="Arial" w:cs="Arial"/>
          <w:b/>
          <w:color w:val="000000"/>
          <w:sz w:val="22"/>
          <w:szCs w:val="22"/>
        </w:rPr>
        <w:t>hydralazine 10mg q15min)</w:t>
      </w:r>
    </w:p>
    <w:p w14:paraId="1A6CD377" w14:textId="73122324" w:rsidR="000B191F" w:rsidRPr="003D4333" w:rsidRDefault="000B191F" w:rsidP="000B191F">
      <w:pPr>
        <w:widowControl w:val="0"/>
        <w:autoSpaceDE w:val="0"/>
        <w:autoSpaceDN w:val="0"/>
        <w:adjustRightInd w:val="0"/>
        <w:ind w:left="1480"/>
        <w:rPr>
          <w:rFonts w:ascii="Arial" w:hAnsi="Arial" w:cs="Arial"/>
          <w:color w:val="000000"/>
          <w:sz w:val="22"/>
          <w:szCs w:val="22"/>
        </w:rPr>
      </w:pPr>
      <w:r>
        <w:rPr>
          <w:rFonts w:ascii="Arial" w:hAnsi="Arial" w:cs="Arial"/>
          <w:color w:val="000000"/>
          <w:sz w:val="22"/>
          <w:szCs w:val="22"/>
        </w:rPr>
        <w:tab/>
        <w:t>-</w:t>
      </w:r>
      <w:r w:rsidR="008441CD">
        <w:rPr>
          <w:rFonts w:ascii="Arial" w:hAnsi="Arial" w:cs="Arial"/>
          <w:color w:val="000000"/>
          <w:sz w:val="22"/>
          <w:szCs w:val="22"/>
        </w:rPr>
        <w:t>IF</w:t>
      </w:r>
      <w:r>
        <w:rPr>
          <w:rFonts w:ascii="Arial" w:hAnsi="Arial" w:cs="Arial"/>
          <w:color w:val="000000"/>
          <w:sz w:val="22"/>
          <w:szCs w:val="22"/>
        </w:rPr>
        <w:t xml:space="preserve"> </w:t>
      </w:r>
      <w:r w:rsidR="00B45CDC">
        <w:rPr>
          <w:rFonts w:ascii="Arial" w:hAnsi="Arial" w:cs="Arial"/>
          <w:color w:val="000000"/>
          <w:sz w:val="22"/>
          <w:szCs w:val="22"/>
        </w:rPr>
        <w:t>ELEVATED</w:t>
      </w:r>
      <w:r w:rsidR="008441CD">
        <w:rPr>
          <w:rFonts w:ascii="Arial" w:hAnsi="Arial" w:cs="Arial"/>
          <w:color w:val="000000"/>
          <w:sz w:val="22"/>
          <w:szCs w:val="22"/>
        </w:rPr>
        <w:t xml:space="preserve"> ICP:  use IVP or drip </w:t>
      </w:r>
      <w:r>
        <w:rPr>
          <w:rFonts w:ascii="Arial" w:hAnsi="Arial" w:cs="Arial"/>
          <w:color w:val="000000"/>
          <w:sz w:val="22"/>
          <w:szCs w:val="22"/>
        </w:rPr>
        <w:t xml:space="preserve">antihypertensives, target CPP&gt;60 </w:t>
      </w:r>
      <w:r w:rsidR="00213A75">
        <w:rPr>
          <w:rFonts w:ascii="Arial" w:hAnsi="Arial" w:cs="Arial"/>
          <w:color w:val="000000"/>
          <w:sz w:val="22"/>
          <w:szCs w:val="22"/>
        </w:rPr>
        <w:t>(</w:t>
      </w:r>
      <w:r w:rsidR="002119B4">
        <w:rPr>
          <w:rFonts w:ascii="Arial" w:hAnsi="Arial" w:cs="Arial"/>
          <w:color w:val="000000"/>
          <w:sz w:val="22"/>
          <w:szCs w:val="22"/>
        </w:rPr>
        <w:t xml:space="preserve">MAP </w:t>
      </w:r>
      <w:r w:rsidR="008441CD">
        <w:rPr>
          <w:rFonts w:ascii="Arial" w:hAnsi="Arial" w:cs="Arial"/>
          <w:color w:val="000000"/>
          <w:sz w:val="22"/>
          <w:szCs w:val="22"/>
        </w:rPr>
        <w:tab/>
      </w:r>
      <w:r>
        <w:rPr>
          <w:rFonts w:ascii="Arial" w:hAnsi="Arial" w:cs="Arial"/>
          <w:color w:val="000000"/>
          <w:sz w:val="22"/>
          <w:szCs w:val="22"/>
        </w:rPr>
        <w:t>70</w:t>
      </w:r>
      <w:r w:rsidR="002119B4">
        <w:rPr>
          <w:rFonts w:ascii="Arial" w:hAnsi="Arial" w:cs="Arial"/>
          <w:color w:val="000000"/>
          <w:sz w:val="22"/>
          <w:szCs w:val="22"/>
        </w:rPr>
        <w:t>-110</w:t>
      </w:r>
      <w:r>
        <w:rPr>
          <w:rFonts w:ascii="Arial" w:hAnsi="Arial" w:cs="Arial"/>
          <w:color w:val="000000"/>
          <w:sz w:val="22"/>
          <w:szCs w:val="22"/>
        </w:rPr>
        <w:t xml:space="preserve"> if no ICP monitor in place</w:t>
      </w:r>
      <w:r w:rsidR="00B9469D">
        <w:rPr>
          <w:rFonts w:ascii="Arial" w:hAnsi="Arial" w:cs="Arial"/>
          <w:color w:val="000000"/>
          <w:sz w:val="22"/>
          <w:szCs w:val="22"/>
        </w:rPr>
        <w:t>)</w:t>
      </w:r>
    </w:p>
    <w:p w14:paraId="5BF937B9" w14:textId="720E2756" w:rsidR="000B191F" w:rsidRPr="003D4333" w:rsidRDefault="000B191F" w:rsidP="000B191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sidR="00B9469D">
        <w:rPr>
          <w:rFonts w:ascii="Arial" w:hAnsi="Arial" w:cs="Arial"/>
          <w:color w:val="000000"/>
          <w:sz w:val="22"/>
          <w:szCs w:val="22"/>
        </w:rPr>
        <w:t>e</w:t>
      </w:r>
      <w:r w:rsidRPr="003D4333">
        <w:rPr>
          <w:rFonts w:ascii="Arial" w:hAnsi="Arial" w:cs="Arial"/>
          <w:color w:val="000000"/>
          <w:sz w:val="22"/>
          <w:szCs w:val="22"/>
        </w:rPr>
        <w:t>.</w:t>
      </w:r>
      <w:r>
        <w:rPr>
          <w:rFonts w:ascii="Arial" w:hAnsi="Arial" w:cs="Arial"/>
          <w:color w:val="000000"/>
          <w:sz w:val="22"/>
          <w:szCs w:val="22"/>
        </w:rPr>
        <w:t xml:space="preserve">  Emergent Coagulopathy Reversal</w:t>
      </w:r>
      <w:r w:rsidRPr="003D4333">
        <w:rPr>
          <w:rFonts w:ascii="Arial" w:hAnsi="Arial" w:cs="Arial"/>
          <w:color w:val="000000"/>
          <w:sz w:val="22"/>
          <w:szCs w:val="22"/>
        </w:rPr>
        <w:t xml:space="preserve"> </w:t>
      </w:r>
    </w:p>
    <w:p w14:paraId="02DB9698" w14:textId="543480DB" w:rsidR="000B191F" w:rsidRPr="003D4333" w:rsidRDefault="000B191F" w:rsidP="000B191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Pr>
          <w:rFonts w:ascii="Arial" w:hAnsi="Arial" w:cs="Arial"/>
          <w:color w:val="000000"/>
          <w:sz w:val="22"/>
          <w:szCs w:val="22"/>
        </w:rPr>
        <w:tab/>
        <w:t>-</w:t>
      </w:r>
      <w:r w:rsidRPr="003D4333">
        <w:rPr>
          <w:rFonts w:ascii="Arial" w:hAnsi="Arial" w:cs="Arial"/>
          <w:color w:val="000000"/>
          <w:sz w:val="22"/>
          <w:szCs w:val="22"/>
        </w:rPr>
        <w:t>Aggressively reverse co</w:t>
      </w:r>
      <w:r w:rsidR="00A71650">
        <w:rPr>
          <w:rFonts w:ascii="Arial" w:hAnsi="Arial" w:cs="Arial"/>
          <w:color w:val="000000"/>
          <w:sz w:val="22"/>
          <w:szCs w:val="22"/>
        </w:rPr>
        <w:t xml:space="preserve">agulopathy </w:t>
      </w:r>
      <w:r w:rsidR="00DB06AE">
        <w:rPr>
          <w:rFonts w:ascii="Arial" w:hAnsi="Arial" w:cs="Arial"/>
          <w:color w:val="000000"/>
          <w:sz w:val="22"/>
          <w:szCs w:val="22"/>
        </w:rPr>
        <w:t>to</w:t>
      </w:r>
      <w:r w:rsidR="00F916FF">
        <w:rPr>
          <w:rFonts w:ascii="Arial" w:hAnsi="Arial" w:cs="Arial"/>
          <w:color w:val="000000"/>
          <w:sz w:val="22"/>
          <w:szCs w:val="22"/>
        </w:rPr>
        <w:t xml:space="preserve"> INR goal &lt;/= 1.4</w:t>
      </w:r>
      <w:r w:rsidR="00DB06AE">
        <w:rPr>
          <w:rFonts w:ascii="Arial" w:hAnsi="Arial" w:cs="Arial"/>
          <w:color w:val="000000"/>
          <w:sz w:val="22"/>
          <w:szCs w:val="22"/>
        </w:rPr>
        <w:t xml:space="preserve"> </w:t>
      </w:r>
      <w:r w:rsidRPr="003D4333">
        <w:rPr>
          <w:rFonts w:ascii="Arial" w:hAnsi="Arial" w:cs="Arial"/>
          <w:color w:val="000000"/>
          <w:sz w:val="22"/>
          <w:szCs w:val="22"/>
        </w:rPr>
        <w:t>using</w:t>
      </w:r>
    </w:p>
    <w:p w14:paraId="7E6517D5" w14:textId="7EE177D7" w:rsidR="000B191F" w:rsidRDefault="000B191F" w:rsidP="000B191F">
      <w:pPr>
        <w:widowControl w:val="0"/>
        <w:autoSpaceDE w:val="0"/>
        <w:autoSpaceDN w:val="0"/>
        <w:adjustRightInd w:val="0"/>
        <w:ind w:left="2160"/>
        <w:rPr>
          <w:rFonts w:ascii="Arial" w:hAnsi="Arial" w:cs="Arial"/>
          <w:color w:val="000000"/>
          <w:sz w:val="22"/>
          <w:szCs w:val="22"/>
        </w:rPr>
      </w:pPr>
      <w:r w:rsidRPr="003D4333">
        <w:rPr>
          <w:rFonts w:ascii="Arial" w:hAnsi="Arial" w:cs="Arial"/>
          <w:color w:val="000000"/>
          <w:sz w:val="22"/>
          <w:szCs w:val="22"/>
        </w:rPr>
        <w:t xml:space="preserve">Fresh Frozen Plasma (FFP) </w:t>
      </w:r>
      <w:r w:rsidR="00721B4D">
        <w:rPr>
          <w:rFonts w:ascii="Arial" w:hAnsi="Arial" w:cs="Arial"/>
          <w:color w:val="000000"/>
          <w:sz w:val="22"/>
          <w:szCs w:val="22"/>
        </w:rPr>
        <w:t xml:space="preserve">STAT </w:t>
      </w:r>
      <w:r w:rsidRPr="003D4333">
        <w:rPr>
          <w:rFonts w:ascii="Arial" w:hAnsi="Arial" w:cs="Arial"/>
          <w:color w:val="000000"/>
          <w:sz w:val="22"/>
          <w:szCs w:val="22"/>
        </w:rPr>
        <w:t xml:space="preserve">and Vitamin K 10 mg </w:t>
      </w:r>
      <w:r>
        <w:rPr>
          <w:rFonts w:ascii="Arial" w:hAnsi="Arial" w:cs="Arial"/>
          <w:color w:val="000000"/>
          <w:sz w:val="22"/>
          <w:szCs w:val="22"/>
        </w:rPr>
        <w:t>IV</w:t>
      </w:r>
      <w:r w:rsidR="007B2EEE">
        <w:rPr>
          <w:rFonts w:ascii="Arial" w:hAnsi="Arial" w:cs="Arial"/>
          <w:color w:val="000000"/>
          <w:sz w:val="22"/>
          <w:szCs w:val="22"/>
        </w:rPr>
        <w:t>/PO</w:t>
      </w:r>
      <w:r>
        <w:rPr>
          <w:rFonts w:ascii="Arial" w:hAnsi="Arial" w:cs="Arial"/>
          <w:color w:val="000000"/>
          <w:sz w:val="22"/>
          <w:szCs w:val="22"/>
        </w:rPr>
        <w:t xml:space="preserve"> </w:t>
      </w:r>
      <w:r w:rsidRPr="003D4333">
        <w:rPr>
          <w:rFonts w:ascii="Arial" w:hAnsi="Arial" w:cs="Arial"/>
          <w:color w:val="000000"/>
          <w:sz w:val="22"/>
          <w:szCs w:val="22"/>
        </w:rPr>
        <w:t>q24h x 3 doses</w:t>
      </w:r>
      <w:r w:rsidR="007B2EEE">
        <w:rPr>
          <w:rFonts w:ascii="Arial" w:hAnsi="Arial" w:cs="Arial"/>
          <w:color w:val="000000"/>
          <w:sz w:val="22"/>
          <w:szCs w:val="22"/>
        </w:rPr>
        <w:t xml:space="preserve"> (NOT SC);  </w:t>
      </w:r>
      <w:r w:rsidR="00DB06AE">
        <w:rPr>
          <w:rFonts w:ascii="Arial" w:hAnsi="Arial" w:cs="Arial"/>
          <w:color w:val="000000"/>
          <w:sz w:val="22"/>
          <w:szCs w:val="22"/>
        </w:rPr>
        <w:t>add</w:t>
      </w:r>
      <w:r w:rsidR="007B2EEE">
        <w:rPr>
          <w:rFonts w:ascii="Arial" w:hAnsi="Arial" w:cs="Arial"/>
          <w:color w:val="000000"/>
          <w:sz w:val="22"/>
          <w:szCs w:val="22"/>
        </w:rPr>
        <w:t xml:space="preserve"> </w:t>
      </w:r>
      <w:r w:rsidRPr="003D4333">
        <w:rPr>
          <w:rFonts w:ascii="Arial" w:hAnsi="Arial" w:cs="Arial"/>
          <w:color w:val="000000"/>
          <w:sz w:val="22"/>
          <w:szCs w:val="22"/>
        </w:rPr>
        <w:t>PCC if INR &gt;2</w:t>
      </w:r>
      <w:r w:rsidR="005C7133">
        <w:rPr>
          <w:rFonts w:ascii="Arial" w:hAnsi="Arial" w:cs="Arial"/>
          <w:color w:val="000000"/>
          <w:sz w:val="22"/>
          <w:szCs w:val="22"/>
        </w:rPr>
        <w:t xml:space="preserve"> </w:t>
      </w:r>
      <w:r w:rsidR="007B2EEE">
        <w:rPr>
          <w:rFonts w:ascii="Arial" w:hAnsi="Arial" w:cs="Arial"/>
          <w:color w:val="000000"/>
          <w:sz w:val="22"/>
          <w:szCs w:val="22"/>
        </w:rPr>
        <w:t xml:space="preserve">per </w:t>
      </w:r>
      <w:r w:rsidR="00DB06AE">
        <w:rPr>
          <w:rFonts w:ascii="Arial" w:hAnsi="Arial" w:cs="Arial"/>
          <w:color w:val="000000"/>
          <w:sz w:val="22"/>
          <w:szCs w:val="22"/>
        </w:rPr>
        <w:t>UCSD Coagulopathy Reversal Protocol for Spontaneous Intracranial Hemorrhage</w:t>
      </w:r>
    </w:p>
    <w:p w14:paraId="071A6C80" w14:textId="5ED5176B" w:rsidR="007B2EEE" w:rsidRPr="003D4333" w:rsidRDefault="007B2EEE"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-If on dabigatran, rivaroxiban, or apixaban, infuse PCC and FFP per </w:t>
      </w:r>
      <w:r w:rsidR="00A71650">
        <w:rPr>
          <w:rFonts w:ascii="Arial" w:hAnsi="Arial" w:cs="Arial"/>
          <w:color w:val="000000"/>
          <w:sz w:val="22"/>
          <w:szCs w:val="22"/>
        </w:rPr>
        <w:t>UCSD Coagulopathy Reversal Protocol for Spontaneous Intracranial Hemorrhage</w:t>
      </w:r>
    </w:p>
    <w:p w14:paraId="07502FF5" w14:textId="77777777" w:rsidR="000B191F"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Pr="003D4333">
        <w:rPr>
          <w:rFonts w:ascii="Arial" w:hAnsi="Arial" w:cs="Arial"/>
          <w:color w:val="000000"/>
          <w:sz w:val="22"/>
          <w:szCs w:val="22"/>
        </w:rPr>
        <w:t xml:space="preserve">Consider Factor VIIa (20-80 mcg/kg) in coumadin-associated </w:t>
      </w:r>
      <w:r>
        <w:rPr>
          <w:rFonts w:ascii="Arial" w:hAnsi="Arial" w:cs="Arial"/>
          <w:color w:val="000000"/>
          <w:sz w:val="22"/>
          <w:szCs w:val="22"/>
        </w:rPr>
        <w:t>ICH,</w:t>
      </w:r>
      <w:r w:rsidRPr="003D4333">
        <w:rPr>
          <w:rFonts w:ascii="Arial" w:hAnsi="Arial" w:cs="Arial"/>
          <w:color w:val="000000"/>
          <w:sz w:val="22"/>
          <w:szCs w:val="22"/>
        </w:rPr>
        <w:t xml:space="preserve"> ONLY </w:t>
      </w:r>
      <w:r>
        <w:rPr>
          <w:rFonts w:ascii="Arial" w:hAnsi="Arial" w:cs="Arial"/>
          <w:color w:val="000000"/>
          <w:sz w:val="22"/>
          <w:szCs w:val="22"/>
        </w:rPr>
        <w:t>if PCC is unavailable, and with ongoing neurological deterioration/ hematoma expansion with any of the following:</w:t>
      </w:r>
    </w:p>
    <w:p w14:paraId="2A4C7AEF" w14:textId="2121417D" w:rsidR="000B191F"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ab/>
        <w:t>i. failu</w:t>
      </w:r>
      <w:r w:rsidR="00F916FF">
        <w:rPr>
          <w:rFonts w:ascii="Arial" w:hAnsi="Arial" w:cs="Arial"/>
          <w:color w:val="000000"/>
          <w:sz w:val="22"/>
          <w:szCs w:val="22"/>
        </w:rPr>
        <w:t>re to respond to FFP and INR&gt;1.4</w:t>
      </w:r>
    </w:p>
    <w:p w14:paraId="5314EDC0" w14:textId="318AB82B" w:rsidR="000B191F"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ab/>
        <w:t>ii.  delaye</w:t>
      </w:r>
      <w:r w:rsidR="00F916FF">
        <w:rPr>
          <w:rFonts w:ascii="Arial" w:hAnsi="Arial" w:cs="Arial"/>
          <w:color w:val="000000"/>
          <w:sz w:val="22"/>
          <w:szCs w:val="22"/>
        </w:rPr>
        <w:t>d access to FFP and INR&gt;1.4</w:t>
      </w:r>
    </w:p>
    <w:p w14:paraId="64F1D12A" w14:textId="5A0D5A68" w:rsidR="000B191F" w:rsidRDefault="00A71650"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ab/>
        <w:t>iii. spot sign on CTA and INR&gt;4</w:t>
      </w:r>
    </w:p>
    <w:p w14:paraId="2BF2201C" w14:textId="6597FC74" w:rsidR="000B191F"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ab/>
        <w:t>iv. immediate emergent surgical</w:t>
      </w:r>
      <w:r w:rsidR="00F916FF">
        <w:rPr>
          <w:rFonts w:ascii="Arial" w:hAnsi="Arial" w:cs="Arial"/>
          <w:color w:val="000000"/>
          <w:sz w:val="22"/>
          <w:szCs w:val="22"/>
        </w:rPr>
        <w:t xml:space="preserve"> intervention planned w/ INR&gt;1.4</w:t>
      </w:r>
      <w:bookmarkStart w:id="0" w:name="_GoBack"/>
      <w:bookmarkEnd w:id="0"/>
    </w:p>
    <w:p w14:paraId="02C6A293" w14:textId="77777777" w:rsidR="000B191F" w:rsidRPr="003D4333"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Pr="003D4333">
        <w:rPr>
          <w:rFonts w:ascii="Arial" w:hAnsi="Arial" w:cs="Arial"/>
          <w:color w:val="000000"/>
          <w:sz w:val="22"/>
          <w:szCs w:val="22"/>
        </w:rPr>
        <w:t>Aggressively correct platelet abnormalities with platelet transfusion (6-12 pack) if any of the following:</w:t>
      </w:r>
    </w:p>
    <w:p w14:paraId="1957910F" w14:textId="14103527" w:rsidR="000B191F" w:rsidRPr="003D4333" w:rsidRDefault="000B191F" w:rsidP="000B191F">
      <w:pPr>
        <w:widowControl w:val="0"/>
        <w:autoSpaceDE w:val="0"/>
        <w:autoSpaceDN w:val="0"/>
        <w:adjustRightInd w:val="0"/>
        <w:ind w:left="2880"/>
        <w:rPr>
          <w:rFonts w:ascii="Arial" w:hAnsi="Arial" w:cs="Arial"/>
          <w:color w:val="000000"/>
          <w:sz w:val="22"/>
          <w:szCs w:val="22"/>
        </w:rPr>
      </w:pPr>
      <w:r w:rsidRPr="003D4333">
        <w:rPr>
          <w:rFonts w:ascii="Arial" w:hAnsi="Arial" w:cs="Arial"/>
          <w:color w:val="000000"/>
          <w:sz w:val="22"/>
          <w:szCs w:val="22"/>
        </w:rPr>
        <w:t xml:space="preserve">i.  patient is on antiplatelet therapy (including gingko or garlic supplements) </w:t>
      </w:r>
      <w:r w:rsidR="00A71650">
        <w:rPr>
          <w:rFonts w:ascii="Arial" w:hAnsi="Arial" w:cs="Arial"/>
          <w:color w:val="000000"/>
          <w:sz w:val="22"/>
          <w:szCs w:val="22"/>
        </w:rPr>
        <w:t>AND has positive platelet inhibition assay</w:t>
      </w:r>
    </w:p>
    <w:p w14:paraId="4F64B402" w14:textId="4CD3CDEB" w:rsidR="000B191F" w:rsidRDefault="000B191F" w:rsidP="000B191F">
      <w:pPr>
        <w:widowControl w:val="0"/>
        <w:autoSpaceDE w:val="0"/>
        <w:autoSpaceDN w:val="0"/>
        <w:adjustRightInd w:val="0"/>
        <w:ind w:left="2880"/>
        <w:rPr>
          <w:rFonts w:ascii="Arial" w:hAnsi="Arial" w:cs="Arial"/>
          <w:color w:val="000000"/>
          <w:sz w:val="22"/>
          <w:szCs w:val="22"/>
        </w:rPr>
      </w:pPr>
      <w:r w:rsidRPr="003D4333">
        <w:rPr>
          <w:rFonts w:ascii="Arial" w:hAnsi="Arial" w:cs="Arial"/>
          <w:color w:val="000000"/>
          <w:sz w:val="22"/>
          <w:szCs w:val="22"/>
        </w:rPr>
        <w:lastRenderedPageBreak/>
        <w:t xml:space="preserve">ii.  platelet count &lt;100,000 </w:t>
      </w:r>
    </w:p>
    <w:p w14:paraId="655A8D1C" w14:textId="77777777" w:rsidR="000B191F"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-For ICH related to tPA, give platelet transfusion 6u and cryo 4-6u. </w:t>
      </w:r>
    </w:p>
    <w:p w14:paraId="5DE469F3" w14:textId="77777777" w:rsidR="000B191F"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-For ICP related to heparin, give protamine dosed by timing/amt heparin</w:t>
      </w:r>
    </w:p>
    <w:p w14:paraId="1EC17602" w14:textId="621C743C" w:rsidR="000B191F" w:rsidRPr="003D4333" w:rsidRDefault="000B191F" w:rsidP="000B191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sidR="00B9469D">
        <w:rPr>
          <w:rFonts w:ascii="Arial" w:hAnsi="Arial" w:cs="Arial"/>
          <w:color w:val="000000"/>
          <w:sz w:val="22"/>
          <w:szCs w:val="22"/>
        </w:rPr>
        <w:t>f</w:t>
      </w:r>
      <w:r w:rsidRPr="003D4333">
        <w:rPr>
          <w:rFonts w:ascii="Arial" w:hAnsi="Arial" w:cs="Arial"/>
          <w:color w:val="000000"/>
          <w:sz w:val="22"/>
          <w:szCs w:val="22"/>
        </w:rPr>
        <w:t>.</w:t>
      </w:r>
      <w:r>
        <w:rPr>
          <w:rFonts w:ascii="Arial" w:hAnsi="Arial" w:cs="Arial"/>
          <w:color w:val="000000"/>
          <w:sz w:val="22"/>
          <w:szCs w:val="22"/>
        </w:rPr>
        <w:t xml:space="preserve">  Management of mildly elevated ICP &lt;20</w:t>
      </w:r>
      <w:r w:rsidRPr="003D4333">
        <w:rPr>
          <w:rFonts w:ascii="Arial" w:hAnsi="Arial" w:cs="Arial"/>
          <w:color w:val="000000"/>
          <w:sz w:val="22"/>
          <w:szCs w:val="22"/>
        </w:rPr>
        <w:t xml:space="preserve"> (for ICP emergency, see below)</w:t>
      </w:r>
    </w:p>
    <w:p w14:paraId="7ED8DF53" w14:textId="77777777" w:rsidR="000B191F" w:rsidRPr="003D4333" w:rsidRDefault="000B191F" w:rsidP="000B191F">
      <w:pPr>
        <w:widowControl w:val="0"/>
        <w:autoSpaceDE w:val="0"/>
        <w:autoSpaceDN w:val="0"/>
        <w:adjustRightInd w:val="0"/>
        <w:ind w:left="1680" w:firstLine="480"/>
        <w:rPr>
          <w:rFonts w:ascii="Arial" w:hAnsi="Arial" w:cs="Arial"/>
          <w:color w:val="000000"/>
          <w:sz w:val="22"/>
          <w:szCs w:val="22"/>
        </w:rPr>
      </w:pPr>
      <w:r>
        <w:rPr>
          <w:rFonts w:ascii="Arial" w:hAnsi="Arial" w:cs="Arial"/>
          <w:color w:val="000000"/>
          <w:sz w:val="22"/>
          <w:szCs w:val="22"/>
        </w:rPr>
        <w:t xml:space="preserve">i. </w:t>
      </w:r>
      <w:r w:rsidRPr="003D4333">
        <w:rPr>
          <w:rFonts w:ascii="Arial" w:hAnsi="Arial" w:cs="Arial"/>
          <w:color w:val="000000"/>
          <w:sz w:val="22"/>
          <w:szCs w:val="22"/>
        </w:rPr>
        <w:t>increase/optimize analgesia and sedation, ensure normocarbia</w:t>
      </w:r>
    </w:p>
    <w:p w14:paraId="60FC609F" w14:textId="77777777" w:rsidR="000B191F" w:rsidRDefault="000B191F" w:rsidP="000B191F">
      <w:pPr>
        <w:widowControl w:val="0"/>
        <w:autoSpaceDE w:val="0"/>
        <w:autoSpaceDN w:val="0"/>
        <w:adjustRightInd w:val="0"/>
        <w:ind w:left="1480"/>
        <w:rPr>
          <w:rFonts w:ascii="Arial" w:hAnsi="Arial" w:cs="Arial"/>
          <w:color w:val="000000"/>
          <w:sz w:val="22"/>
          <w:szCs w:val="22"/>
        </w:rPr>
      </w:pPr>
      <w:r w:rsidRPr="003D4333">
        <w:rPr>
          <w:rFonts w:ascii="Arial" w:hAnsi="Arial" w:cs="Arial"/>
          <w:color w:val="000000"/>
          <w:sz w:val="22"/>
          <w:szCs w:val="22"/>
        </w:rPr>
        <w:tab/>
        <w:t>ii.</w:t>
      </w:r>
      <w:r>
        <w:rPr>
          <w:rFonts w:ascii="Arial" w:hAnsi="Arial" w:cs="Arial"/>
          <w:color w:val="000000"/>
          <w:sz w:val="22"/>
          <w:szCs w:val="22"/>
        </w:rPr>
        <w:t xml:space="preserve"> </w:t>
      </w:r>
      <w:r w:rsidRPr="003D4333">
        <w:rPr>
          <w:rFonts w:ascii="Arial" w:hAnsi="Arial" w:cs="Arial"/>
          <w:color w:val="000000"/>
          <w:sz w:val="22"/>
          <w:szCs w:val="22"/>
        </w:rPr>
        <w:t xml:space="preserve">3% saline 250cc bolus (needs central line) intermittently, or continuous </w:t>
      </w:r>
    </w:p>
    <w:p w14:paraId="4D139C23" w14:textId="77777777" w:rsidR="000B191F" w:rsidRPr="003D4333" w:rsidRDefault="000B191F" w:rsidP="000B191F">
      <w:pPr>
        <w:widowControl w:val="0"/>
        <w:autoSpaceDE w:val="0"/>
        <w:autoSpaceDN w:val="0"/>
        <w:adjustRightInd w:val="0"/>
        <w:ind w:left="2160"/>
        <w:rPr>
          <w:rFonts w:ascii="Arial" w:hAnsi="Arial" w:cs="Arial"/>
          <w:color w:val="000000"/>
          <w:sz w:val="22"/>
          <w:szCs w:val="22"/>
        </w:rPr>
      </w:pPr>
      <w:r w:rsidRPr="003D4333">
        <w:rPr>
          <w:rFonts w:ascii="Arial" w:hAnsi="Arial" w:cs="Arial"/>
          <w:color w:val="000000"/>
          <w:sz w:val="22"/>
          <w:szCs w:val="22"/>
        </w:rPr>
        <w:t>3% infusion 25-150cc/h, check Na/K q4-6h to target Na goa</w:t>
      </w:r>
      <w:r>
        <w:rPr>
          <w:rFonts w:ascii="Arial" w:hAnsi="Arial" w:cs="Arial"/>
          <w:color w:val="000000"/>
          <w:sz w:val="22"/>
          <w:szCs w:val="22"/>
        </w:rPr>
        <w:t xml:space="preserve">l 5 points over baseline </w:t>
      </w:r>
      <w:r w:rsidRPr="003D4333">
        <w:rPr>
          <w:rFonts w:ascii="Arial" w:hAnsi="Arial" w:cs="Arial"/>
          <w:color w:val="000000"/>
          <w:sz w:val="22"/>
          <w:szCs w:val="22"/>
        </w:rPr>
        <w:t>sodium, (usual starting target is 145-155)</w:t>
      </w:r>
    </w:p>
    <w:p w14:paraId="0459C588" w14:textId="77777777" w:rsidR="000B191F" w:rsidRPr="003D4333" w:rsidRDefault="000B191F" w:rsidP="000B191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iii</w:t>
      </w:r>
      <w:r w:rsidRPr="003D4333">
        <w:rPr>
          <w:rFonts w:ascii="Arial" w:hAnsi="Arial" w:cs="Arial"/>
          <w:color w:val="000000"/>
          <w:sz w:val="22"/>
          <w:szCs w:val="22"/>
        </w:rPr>
        <w:t>.  mannitol 1gm/kg bolus, may repeat as needed q6h. Check osms q6, stop mannitol if osms&gt;340.</w:t>
      </w:r>
    </w:p>
    <w:p w14:paraId="02FBAB95" w14:textId="669A7A65" w:rsidR="000B191F" w:rsidRPr="003D4333" w:rsidRDefault="000B191F" w:rsidP="000B191F">
      <w:pPr>
        <w:widowControl w:val="0"/>
        <w:autoSpaceDE w:val="0"/>
        <w:autoSpaceDN w:val="0"/>
        <w:adjustRightInd w:val="0"/>
        <w:rPr>
          <w:rFonts w:ascii="Arial" w:hAnsi="Arial" w:cs="Arial"/>
          <w:color w:val="000000"/>
          <w:sz w:val="22"/>
          <w:szCs w:val="22"/>
        </w:rPr>
      </w:pPr>
      <w:r w:rsidRPr="003D4333">
        <w:rPr>
          <w:rFonts w:ascii="Arial" w:hAnsi="Arial" w:cs="Arial"/>
          <w:caps/>
          <w:color w:val="000000"/>
          <w:sz w:val="22"/>
          <w:szCs w:val="22"/>
        </w:rPr>
        <w:tab/>
      </w:r>
      <w:r w:rsidRPr="003D4333">
        <w:rPr>
          <w:rFonts w:ascii="Arial" w:hAnsi="Arial" w:cs="Arial"/>
          <w:caps/>
          <w:color w:val="000000"/>
          <w:sz w:val="22"/>
          <w:szCs w:val="22"/>
        </w:rPr>
        <w:tab/>
      </w:r>
      <w:r w:rsidR="00B9469D">
        <w:rPr>
          <w:rFonts w:ascii="Arial" w:hAnsi="Arial" w:cs="Arial"/>
          <w:color w:val="000000"/>
          <w:sz w:val="22"/>
          <w:szCs w:val="22"/>
        </w:rPr>
        <w:t>g</w:t>
      </w:r>
      <w:r w:rsidRPr="003D4333">
        <w:rPr>
          <w:rFonts w:ascii="Arial" w:hAnsi="Arial" w:cs="Arial"/>
          <w:caps/>
          <w:color w:val="000000"/>
          <w:sz w:val="22"/>
          <w:szCs w:val="22"/>
        </w:rPr>
        <w:t>.</w:t>
      </w:r>
      <w:r>
        <w:rPr>
          <w:rFonts w:ascii="Arial" w:hAnsi="Arial" w:cs="Arial"/>
          <w:caps/>
          <w:color w:val="000000"/>
          <w:sz w:val="22"/>
          <w:szCs w:val="22"/>
        </w:rPr>
        <w:t xml:space="preserve">  </w:t>
      </w:r>
      <w:r>
        <w:rPr>
          <w:rFonts w:ascii="Arial" w:hAnsi="Arial" w:cs="Arial"/>
          <w:color w:val="000000"/>
          <w:sz w:val="22"/>
          <w:szCs w:val="22"/>
        </w:rPr>
        <w:t>Management of clinical hern</w:t>
      </w:r>
      <w:r w:rsidR="00836915">
        <w:rPr>
          <w:rFonts w:ascii="Arial" w:hAnsi="Arial" w:cs="Arial"/>
          <w:color w:val="000000"/>
          <w:sz w:val="22"/>
          <w:szCs w:val="22"/>
        </w:rPr>
        <w:t>iation or ICP emergency (&gt;20 x 3</w:t>
      </w:r>
      <w:r>
        <w:rPr>
          <w:rFonts w:ascii="Arial" w:hAnsi="Arial" w:cs="Arial"/>
          <w:color w:val="000000"/>
          <w:sz w:val="22"/>
          <w:szCs w:val="22"/>
        </w:rPr>
        <w:t xml:space="preserve"> minute</w:t>
      </w:r>
      <w:r w:rsidR="00836915">
        <w:rPr>
          <w:rFonts w:ascii="Arial" w:hAnsi="Arial" w:cs="Arial"/>
          <w:color w:val="000000"/>
          <w:sz w:val="22"/>
          <w:szCs w:val="22"/>
        </w:rPr>
        <w:t>s</w:t>
      </w:r>
      <w:r>
        <w:rPr>
          <w:rFonts w:ascii="Arial" w:hAnsi="Arial" w:cs="Arial"/>
          <w:color w:val="000000"/>
          <w:sz w:val="22"/>
          <w:szCs w:val="22"/>
        </w:rPr>
        <w:t>):</w:t>
      </w:r>
    </w:p>
    <w:p w14:paraId="0BF216F3" w14:textId="28C8E93B" w:rsidR="000B191F" w:rsidRDefault="000B191F" w:rsidP="000B191F">
      <w:pPr>
        <w:widowControl w:val="0"/>
        <w:autoSpaceDE w:val="0"/>
        <w:autoSpaceDN w:val="0"/>
        <w:adjustRightInd w:val="0"/>
        <w:ind w:left="1440" w:firstLine="720"/>
        <w:rPr>
          <w:rFonts w:ascii="Arial" w:hAnsi="Arial" w:cs="Arial"/>
          <w:color w:val="000000"/>
          <w:sz w:val="22"/>
          <w:szCs w:val="22"/>
        </w:rPr>
      </w:pPr>
      <w:r w:rsidRPr="003D4333">
        <w:rPr>
          <w:rFonts w:ascii="Arial" w:hAnsi="Arial" w:cs="Arial"/>
          <w:color w:val="000000"/>
          <w:sz w:val="22"/>
          <w:szCs w:val="22"/>
        </w:rPr>
        <w:t>Initiate UCSD Brain Code protocol.</w:t>
      </w:r>
    </w:p>
    <w:p w14:paraId="61671503" w14:textId="476B2429" w:rsidR="000B191F" w:rsidRPr="00A9211E" w:rsidRDefault="00B9469D" w:rsidP="000B191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h</w:t>
      </w:r>
      <w:r w:rsidR="000B191F">
        <w:rPr>
          <w:rFonts w:ascii="Arial" w:hAnsi="Arial" w:cs="Arial"/>
          <w:color w:val="000000"/>
          <w:sz w:val="22"/>
          <w:szCs w:val="22"/>
        </w:rPr>
        <w:t xml:space="preserve">. </w:t>
      </w:r>
      <w:r w:rsidR="000B191F" w:rsidRPr="00A9211E">
        <w:rPr>
          <w:rFonts w:ascii="Arial" w:hAnsi="Arial" w:cs="Arial"/>
          <w:color w:val="000000"/>
          <w:sz w:val="22"/>
          <w:szCs w:val="22"/>
        </w:rPr>
        <w:t xml:space="preserve"> </w:t>
      </w:r>
      <w:r w:rsidR="000B191F">
        <w:rPr>
          <w:rFonts w:ascii="Arial" w:hAnsi="Arial" w:cs="Arial"/>
          <w:color w:val="000000"/>
          <w:sz w:val="22"/>
          <w:szCs w:val="22"/>
        </w:rPr>
        <w:t>Vascular Access</w:t>
      </w:r>
    </w:p>
    <w:p w14:paraId="5FE6D9AC" w14:textId="1558B35F" w:rsidR="00DA6A5F" w:rsidRPr="003D4333" w:rsidRDefault="000B191F" w:rsidP="00DA6A5F">
      <w:pPr>
        <w:widowControl w:val="0"/>
        <w:autoSpaceDE w:val="0"/>
        <w:autoSpaceDN w:val="0"/>
        <w:adjustRightInd w:val="0"/>
        <w:ind w:left="1480"/>
        <w:rPr>
          <w:rFonts w:ascii="Arial" w:hAnsi="Arial" w:cs="Arial"/>
          <w:color w:val="000000"/>
          <w:sz w:val="22"/>
          <w:szCs w:val="22"/>
        </w:rPr>
      </w:pPr>
      <w:r w:rsidRPr="003D4333">
        <w:rPr>
          <w:rFonts w:ascii="Arial" w:hAnsi="Arial" w:cs="Arial"/>
          <w:color w:val="000000"/>
          <w:sz w:val="22"/>
          <w:szCs w:val="22"/>
        </w:rPr>
        <w:tab/>
      </w:r>
      <w:r>
        <w:rPr>
          <w:rFonts w:ascii="Arial" w:hAnsi="Arial" w:cs="Arial"/>
          <w:color w:val="000000"/>
          <w:sz w:val="22"/>
          <w:szCs w:val="22"/>
        </w:rPr>
        <w:t>-</w:t>
      </w:r>
      <w:r w:rsidR="00DA6A5F" w:rsidRPr="00DA6A5F">
        <w:rPr>
          <w:rFonts w:ascii="Arial" w:hAnsi="Arial" w:cs="Arial"/>
          <w:color w:val="000000"/>
          <w:sz w:val="22"/>
          <w:szCs w:val="22"/>
        </w:rPr>
        <w:t xml:space="preserve"> </w:t>
      </w:r>
      <w:r w:rsidR="00DA6A5F" w:rsidRPr="003D4333">
        <w:rPr>
          <w:rFonts w:ascii="Arial" w:hAnsi="Arial" w:cs="Arial"/>
          <w:color w:val="000000"/>
          <w:sz w:val="22"/>
          <w:szCs w:val="22"/>
        </w:rPr>
        <w:t xml:space="preserve">Place arterial line </w:t>
      </w:r>
      <w:r w:rsidR="00AF350E">
        <w:rPr>
          <w:rFonts w:ascii="Arial" w:hAnsi="Arial" w:cs="Arial"/>
          <w:color w:val="000000"/>
          <w:sz w:val="22"/>
          <w:szCs w:val="22"/>
        </w:rPr>
        <w:t xml:space="preserve">IMMEDIATELY </w:t>
      </w:r>
      <w:r w:rsidR="00DA6A5F">
        <w:rPr>
          <w:rFonts w:ascii="Arial" w:hAnsi="Arial" w:cs="Arial"/>
          <w:color w:val="000000"/>
          <w:sz w:val="22"/>
          <w:szCs w:val="22"/>
        </w:rPr>
        <w:t>in</w:t>
      </w:r>
      <w:r w:rsidR="00DA6A5F" w:rsidRPr="003D4333">
        <w:rPr>
          <w:rFonts w:ascii="Arial" w:hAnsi="Arial" w:cs="Arial"/>
          <w:color w:val="000000"/>
          <w:sz w:val="22"/>
          <w:szCs w:val="22"/>
        </w:rPr>
        <w:t xml:space="preserve"> any patient with labile blood pressure.</w:t>
      </w:r>
    </w:p>
    <w:p w14:paraId="27F6B689" w14:textId="4CC49A1C" w:rsidR="000B191F" w:rsidRPr="003D4333" w:rsidRDefault="00DA6A5F" w:rsidP="00DA6A5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 Pts requiring continuous infusions of antihypertensives or vasopressors may be managed without an arterial line; however, an a-line is preferred. </w:t>
      </w:r>
    </w:p>
    <w:p w14:paraId="38812392" w14:textId="183FB5AC" w:rsidR="000B191F" w:rsidRPr="003D4333" w:rsidRDefault="000B191F" w:rsidP="00AF350E">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00AF350E">
        <w:rPr>
          <w:rFonts w:ascii="Arial" w:hAnsi="Arial" w:cs="Arial"/>
          <w:color w:val="000000"/>
          <w:sz w:val="22"/>
          <w:szCs w:val="22"/>
        </w:rPr>
        <w:t xml:space="preserve">Place central line IMMEDIATELY </w:t>
      </w:r>
      <w:r w:rsidRPr="003D4333">
        <w:rPr>
          <w:rFonts w:ascii="Arial" w:hAnsi="Arial" w:cs="Arial"/>
          <w:color w:val="000000"/>
          <w:sz w:val="22"/>
          <w:szCs w:val="22"/>
        </w:rPr>
        <w:t>if patient has increased ICP, needs continuous infusions that</w:t>
      </w:r>
      <w:r>
        <w:rPr>
          <w:rFonts w:ascii="Arial" w:hAnsi="Arial" w:cs="Arial"/>
          <w:color w:val="000000"/>
          <w:sz w:val="22"/>
          <w:szCs w:val="22"/>
        </w:rPr>
        <w:t xml:space="preserve"> </w:t>
      </w:r>
      <w:r w:rsidRPr="003D4333">
        <w:rPr>
          <w:rFonts w:ascii="Arial" w:hAnsi="Arial" w:cs="Arial"/>
          <w:color w:val="000000"/>
          <w:sz w:val="22"/>
          <w:szCs w:val="22"/>
        </w:rPr>
        <w:t xml:space="preserve">require central access, </w:t>
      </w:r>
      <w:r w:rsidR="00553ECF">
        <w:rPr>
          <w:rFonts w:ascii="Arial" w:hAnsi="Arial" w:cs="Arial"/>
          <w:color w:val="000000"/>
          <w:sz w:val="22"/>
          <w:szCs w:val="22"/>
        </w:rPr>
        <w:t xml:space="preserve">or </w:t>
      </w:r>
      <w:r w:rsidRPr="003D4333">
        <w:rPr>
          <w:rFonts w:ascii="Arial" w:hAnsi="Arial" w:cs="Arial"/>
          <w:color w:val="000000"/>
          <w:sz w:val="22"/>
          <w:szCs w:val="22"/>
        </w:rPr>
        <w:t xml:space="preserve">has poor peripheral access.  Always place subclavian line UNLESS patient has increased ICP;  in that case </w:t>
      </w:r>
      <w:r w:rsidR="00894DD8">
        <w:rPr>
          <w:rFonts w:ascii="Arial" w:hAnsi="Arial" w:cs="Arial"/>
          <w:color w:val="000000"/>
          <w:sz w:val="22"/>
          <w:szCs w:val="22"/>
        </w:rPr>
        <w:t xml:space="preserve">ONLY </w:t>
      </w:r>
      <w:r w:rsidRPr="003D4333">
        <w:rPr>
          <w:rFonts w:ascii="Arial" w:hAnsi="Arial" w:cs="Arial"/>
          <w:color w:val="000000"/>
          <w:sz w:val="22"/>
          <w:szCs w:val="22"/>
        </w:rPr>
        <w:t>place femoral line with patient in reverse Trendelenburg (head up)</w:t>
      </w:r>
    </w:p>
    <w:p w14:paraId="201FC078" w14:textId="77777777" w:rsidR="00BC5FBF" w:rsidRPr="003D4333" w:rsidRDefault="00BC5FBF" w:rsidP="00BC5FBF">
      <w:pPr>
        <w:widowControl w:val="0"/>
        <w:autoSpaceDE w:val="0"/>
        <w:autoSpaceDN w:val="0"/>
        <w:adjustRightInd w:val="0"/>
        <w:rPr>
          <w:rFonts w:ascii="Arial" w:hAnsi="Arial" w:cs="Arial"/>
          <w:color w:val="000000"/>
          <w:sz w:val="22"/>
          <w:szCs w:val="22"/>
        </w:rPr>
      </w:pPr>
    </w:p>
    <w:p w14:paraId="7D2783F9" w14:textId="5E4CB677" w:rsidR="00BC5FBF" w:rsidRPr="003D4333" w:rsidRDefault="000B191F"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2</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Admission orders</w:t>
      </w:r>
    </w:p>
    <w:p w14:paraId="329B8CFB" w14:textId="77777777" w:rsidR="008F573E" w:rsidRDefault="00BC5FBF" w:rsidP="00357AA5">
      <w:pPr>
        <w:widowControl w:val="0"/>
        <w:autoSpaceDE w:val="0"/>
        <w:autoSpaceDN w:val="0"/>
        <w:adjustRightInd w:val="0"/>
        <w:ind w:left="1440"/>
        <w:rPr>
          <w:rFonts w:ascii="Arial" w:hAnsi="Arial" w:cs="Arial"/>
          <w:color w:val="000000"/>
          <w:sz w:val="22"/>
          <w:szCs w:val="22"/>
        </w:rPr>
      </w:pPr>
      <w:r w:rsidRPr="003D4333">
        <w:rPr>
          <w:rFonts w:ascii="Arial" w:hAnsi="Arial" w:cs="Arial"/>
          <w:color w:val="000000"/>
          <w:sz w:val="22"/>
          <w:szCs w:val="22"/>
        </w:rPr>
        <w:t>a.</w:t>
      </w:r>
      <w:r>
        <w:rPr>
          <w:rFonts w:ascii="Arial" w:hAnsi="Arial" w:cs="Arial"/>
          <w:color w:val="000000"/>
          <w:sz w:val="22"/>
          <w:szCs w:val="22"/>
        </w:rPr>
        <w:t xml:space="preserve">  </w:t>
      </w:r>
      <w:r w:rsidR="006A201E" w:rsidRPr="003D4333">
        <w:rPr>
          <w:rFonts w:ascii="Arial" w:hAnsi="Arial" w:cs="Arial"/>
          <w:color w:val="000000"/>
          <w:sz w:val="22"/>
          <w:szCs w:val="22"/>
        </w:rPr>
        <w:t xml:space="preserve">Admit to: ICU.  </w:t>
      </w:r>
      <w:r w:rsidR="006A201E">
        <w:rPr>
          <w:rFonts w:ascii="Arial" w:hAnsi="Arial" w:cs="Arial"/>
          <w:color w:val="000000"/>
          <w:sz w:val="22"/>
          <w:szCs w:val="22"/>
        </w:rPr>
        <w:t xml:space="preserve">First Call: </w:t>
      </w:r>
      <w:r w:rsidR="008F573E">
        <w:rPr>
          <w:rFonts w:ascii="Arial" w:hAnsi="Arial" w:cs="Arial"/>
          <w:color w:val="000000"/>
          <w:sz w:val="22"/>
          <w:szCs w:val="22"/>
        </w:rPr>
        <w:t>Neurocritical Care</w:t>
      </w:r>
      <w:r w:rsidR="006A201E">
        <w:rPr>
          <w:rFonts w:ascii="Arial" w:hAnsi="Arial" w:cs="Arial"/>
          <w:color w:val="000000"/>
          <w:sz w:val="22"/>
          <w:szCs w:val="22"/>
        </w:rPr>
        <w:t xml:space="preserve"> </w:t>
      </w:r>
      <w:r w:rsidR="00357AA5">
        <w:rPr>
          <w:rFonts w:ascii="Arial" w:hAnsi="Arial" w:cs="Arial"/>
          <w:color w:val="000000"/>
          <w:sz w:val="22"/>
          <w:szCs w:val="22"/>
        </w:rPr>
        <w:tab/>
      </w:r>
    </w:p>
    <w:p w14:paraId="12BCBF79" w14:textId="20A73F5B" w:rsidR="00BC5FBF" w:rsidRDefault="00BC5FBF" w:rsidP="006A201E">
      <w:pPr>
        <w:widowControl w:val="0"/>
        <w:autoSpaceDE w:val="0"/>
        <w:autoSpaceDN w:val="0"/>
        <w:adjustRightInd w:val="0"/>
        <w:ind w:firstLine="1440"/>
        <w:rPr>
          <w:rFonts w:ascii="Arial" w:hAnsi="Arial" w:cs="Arial"/>
          <w:color w:val="000000"/>
          <w:sz w:val="22"/>
          <w:szCs w:val="22"/>
        </w:rPr>
      </w:pPr>
      <w:r w:rsidRPr="003D4333">
        <w:rPr>
          <w:rFonts w:ascii="Arial" w:hAnsi="Arial" w:cs="Arial"/>
          <w:color w:val="000000"/>
          <w:sz w:val="22"/>
          <w:szCs w:val="22"/>
        </w:rPr>
        <w:t>b.</w:t>
      </w:r>
      <w:r>
        <w:rPr>
          <w:rFonts w:ascii="Arial" w:hAnsi="Arial" w:cs="Arial"/>
          <w:color w:val="000000"/>
          <w:sz w:val="22"/>
          <w:szCs w:val="22"/>
        </w:rPr>
        <w:t xml:space="preserve">  </w:t>
      </w:r>
      <w:r w:rsidR="006A201E" w:rsidRPr="003D4333">
        <w:rPr>
          <w:rFonts w:ascii="Arial" w:hAnsi="Arial" w:cs="Arial"/>
          <w:color w:val="000000"/>
          <w:sz w:val="22"/>
          <w:szCs w:val="22"/>
        </w:rPr>
        <w:t xml:space="preserve">Diagnosis:  </w:t>
      </w:r>
      <w:r w:rsidR="006A201E">
        <w:rPr>
          <w:rFonts w:ascii="Arial" w:hAnsi="Arial" w:cs="Arial"/>
          <w:color w:val="000000"/>
          <w:sz w:val="22"/>
          <w:szCs w:val="22"/>
        </w:rPr>
        <w:t>Intracerebral hemorrhage</w:t>
      </w:r>
    </w:p>
    <w:p w14:paraId="0180B5AA" w14:textId="41C5F38E" w:rsidR="00357AA5" w:rsidRPr="003D4333" w:rsidRDefault="00357AA5" w:rsidP="006A201E">
      <w:pPr>
        <w:widowControl w:val="0"/>
        <w:autoSpaceDE w:val="0"/>
        <w:autoSpaceDN w:val="0"/>
        <w:adjustRightInd w:val="0"/>
        <w:ind w:firstLine="1440"/>
        <w:rPr>
          <w:rFonts w:ascii="Arial" w:hAnsi="Arial" w:cs="Arial"/>
          <w:color w:val="000000"/>
          <w:sz w:val="22"/>
          <w:szCs w:val="22"/>
        </w:rPr>
      </w:pPr>
      <w:r>
        <w:rPr>
          <w:rFonts w:ascii="Arial" w:hAnsi="Arial" w:cs="Arial"/>
          <w:color w:val="000000"/>
          <w:sz w:val="22"/>
          <w:szCs w:val="22"/>
        </w:rPr>
        <w:t>c.  Condition:  Fair or Critical</w:t>
      </w:r>
    </w:p>
    <w:p w14:paraId="2D176BA7" w14:textId="5A89CC6F" w:rsidR="00BC5FBF" w:rsidRDefault="00BC5FBF" w:rsidP="00BC5FBF">
      <w:pPr>
        <w:widowControl w:val="0"/>
        <w:autoSpaceDE w:val="0"/>
        <w:autoSpaceDN w:val="0"/>
        <w:adjustRightInd w:val="0"/>
        <w:ind w:left="2160" w:hanging="720"/>
        <w:rPr>
          <w:rFonts w:ascii="Arial" w:hAnsi="Arial" w:cs="Arial"/>
          <w:color w:val="000000"/>
          <w:sz w:val="22"/>
          <w:szCs w:val="22"/>
        </w:rPr>
      </w:pPr>
      <w:r>
        <w:rPr>
          <w:rFonts w:ascii="Arial" w:hAnsi="Arial" w:cs="Arial"/>
          <w:color w:val="000000"/>
          <w:sz w:val="22"/>
          <w:szCs w:val="22"/>
        </w:rPr>
        <w:t xml:space="preserve">d.  </w:t>
      </w:r>
      <w:r w:rsidRPr="003D4333">
        <w:rPr>
          <w:rFonts w:ascii="Arial" w:hAnsi="Arial" w:cs="Arial"/>
          <w:color w:val="000000"/>
          <w:sz w:val="22"/>
          <w:szCs w:val="22"/>
        </w:rPr>
        <w:t xml:space="preserve">Vitals goals: </w:t>
      </w:r>
    </w:p>
    <w:p w14:paraId="7689A67A" w14:textId="45FC0699" w:rsidR="00BC5FBF" w:rsidRDefault="00735A0C"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-SBP &lt; 16</w:t>
      </w:r>
      <w:r w:rsidR="00BC5FBF">
        <w:rPr>
          <w:rFonts w:ascii="Arial" w:hAnsi="Arial" w:cs="Arial"/>
          <w:color w:val="000000"/>
          <w:sz w:val="22"/>
          <w:szCs w:val="22"/>
        </w:rPr>
        <w:t xml:space="preserve">0 </w:t>
      </w:r>
      <w:r w:rsidR="00B9469D">
        <w:rPr>
          <w:rFonts w:ascii="Arial" w:hAnsi="Arial" w:cs="Arial"/>
          <w:color w:val="000000"/>
          <w:sz w:val="22"/>
          <w:szCs w:val="22"/>
        </w:rPr>
        <w:t>IF NO ELEVATED</w:t>
      </w:r>
      <w:r w:rsidR="00BC5FBF">
        <w:rPr>
          <w:rFonts w:ascii="Arial" w:hAnsi="Arial" w:cs="Arial"/>
          <w:color w:val="000000"/>
          <w:sz w:val="22"/>
          <w:szCs w:val="22"/>
        </w:rPr>
        <w:t xml:space="preserve"> ICP</w:t>
      </w:r>
    </w:p>
    <w:p w14:paraId="267EBC77" w14:textId="14F12636" w:rsidR="00BC5FBF" w:rsidRDefault="00B9469D" w:rsidP="00B9469D">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-MAP goal &gt;70, </w:t>
      </w:r>
      <w:r w:rsidR="004554DF">
        <w:rPr>
          <w:rFonts w:ascii="Arial" w:hAnsi="Arial" w:cs="Arial"/>
          <w:color w:val="000000"/>
          <w:sz w:val="22"/>
          <w:szCs w:val="22"/>
        </w:rPr>
        <w:t>SBP &lt;18</w:t>
      </w:r>
      <w:r w:rsidR="00BC5FBF">
        <w:rPr>
          <w:rFonts w:ascii="Arial" w:hAnsi="Arial" w:cs="Arial"/>
          <w:color w:val="000000"/>
          <w:sz w:val="22"/>
          <w:szCs w:val="22"/>
        </w:rPr>
        <w:t xml:space="preserve">0 </w:t>
      </w:r>
      <w:r>
        <w:rPr>
          <w:rFonts w:ascii="Arial" w:hAnsi="Arial" w:cs="Arial"/>
          <w:color w:val="000000"/>
          <w:sz w:val="22"/>
          <w:szCs w:val="22"/>
        </w:rPr>
        <w:t xml:space="preserve">IF ELEVATED </w:t>
      </w:r>
      <w:r w:rsidR="00BC5FBF">
        <w:rPr>
          <w:rFonts w:ascii="Arial" w:hAnsi="Arial" w:cs="Arial"/>
          <w:color w:val="000000"/>
          <w:sz w:val="22"/>
          <w:szCs w:val="22"/>
        </w:rPr>
        <w:t>ICP w</w:t>
      </w:r>
      <w:r w:rsidR="00BC5FBF" w:rsidRPr="003D4333">
        <w:rPr>
          <w:rFonts w:ascii="Arial" w:hAnsi="Arial" w:cs="Arial"/>
          <w:color w:val="000000"/>
          <w:sz w:val="22"/>
          <w:szCs w:val="22"/>
        </w:rPr>
        <w:t>/ N</w:t>
      </w:r>
      <w:r>
        <w:rPr>
          <w:rFonts w:ascii="Arial" w:hAnsi="Arial" w:cs="Arial"/>
          <w:color w:val="000000"/>
          <w:sz w:val="22"/>
          <w:szCs w:val="22"/>
        </w:rPr>
        <w:t xml:space="preserve">O </w:t>
      </w:r>
      <w:r w:rsidR="00BC5FBF">
        <w:rPr>
          <w:rFonts w:ascii="Arial" w:hAnsi="Arial" w:cs="Arial"/>
          <w:color w:val="000000"/>
          <w:sz w:val="22"/>
          <w:szCs w:val="22"/>
        </w:rPr>
        <w:t>EVD/ICP monitor</w:t>
      </w:r>
      <w:r w:rsidR="00BC5FBF" w:rsidRPr="003D4333">
        <w:rPr>
          <w:rFonts w:ascii="Arial" w:hAnsi="Arial" w:cs="Arial"/>
          <w:color w:val="000000"/>
          <w:sz w:val="22"/>
          <w:szCs w:val="22"/>
        </w:rPr>
        <w:t xml:space="preserve">. </w:t>
      </w:r>
    </w:p>
    <w:p w14:paraId="0E3DF897" w14:textId="2C8C1232" w:rsidR="00BC5FBF" w:rsidRDefault="00BC5FBF" w:rsidP="000C40AE">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r>
      <w:r>
        <w:rPr>
          <w:rFonts w:ascii="Arial" w:hAnsi="Arial" w:cs="Arial"/>
          <w:color w:val="000000"/>
          <w:sz w:val="22"/>
          <w:szCs w:val="22"/>
        </w:rPr>
        <w:t>-If patient has</w:t>
      </w:r>
      <w:r w:rsidRPr="003D4333">
        <w:rPr>
          <w:rFonts w:ascii="Arial" w:hAnsi="Arial" w:cs="Arial"/>
          <w:color w:val="000000"/>
          <w:sz w:val="22"/>
          <w:szCs w:val="22"/>
        </w:rPr>
        <w:t xml:space="preserve"> EVD/ICP monitor, IC</w:t>
      </w:r>
      <w:r w:rsidR="00B9469D">
        <w:rPr>
          <w:rFonts w:ascii="Arial" w:hAnsi="Arial" w:cs="Arial"/>
          <w:color w:val="000000"/>
          <w:sz w:val="22"/>
          <w:szCs w:val="22"/>
        </w:rPr>
        <w:t>P goal&lt;20; CPP goal&gt;6</w:t>
      </w:r>
      <w:r w:rsidR="000C40AE">
        <w:rPr>
          <w:rFonts w:ascii="Arial" w:hAnsi="Arial" w:cs="Arial"/>
          <w:color w:val="000000"/>
          <w:sz w:val="22"/>
          <w:szCs w:val="22"/>
        </w:rPr>
        <w:t xml:space="preserve">0, SBP&lt;160 </w:t>
      </w:r>
      <w:r w:rsidR="000C40AE">
        <w:rPr>
          <w:rFonts w:ascii="Arial" w:hAnsi="Arial" w:cs="Arial"/>
          <w:color w:val="000000"/>
          <w:sz w:val="22"/>
          <w:szCs w:val="22"/>
        </w:rPr>
        <w:tab/>
      </w:r>
      <w:r w:rsidR="000C40AE">
        <w:rPr>
          <w:rFonts w:ascii="Arial" w:hAnsi="Arial" w:cs="Arial"/>
          <w:color w:val="000000"/>
          <w:sz w:val="22"/>
          <w:szCs w:val="22"/>
        </w:rPr>
        <w:tab/>
      </w:r>
      <w:r w:rsidR="000C40AE">
        <w:rPr>
          <w:rFonts w:ascii="Arial" w:hAnsi="Arial" w:cs="Arial"/>
          <w:color w:val="000000"/>
          <w:sz w:val="22"/>
          <w:szCs w:val="22"/>
        </w:rPr>
        <w:tab/>
      </w:r>
      <w:r w:rsidR="000C40AE">
        <w:rPr>
          <w:rFonts w:ascii="Arial" w:hAnsi="Arial" w:cs="Arial"/>
          <w:color w:val="000000"/>
          <w:sz w:val="22"/>
          <w:szCs w:val="22"/>
        </w:rPr>
        <w:tab/>
        <w:t>(no MAP goal)</w:t>
      </w:r>
    </w:p>
    <w:p w14:paraId="2BC689C1" w14:textId="5764F6BE" w:rsidR="00182D1C" w:rsidRDefault="00182D1C" w:rsidP="000C40AE">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-Temperature &lt;38.0</w:t>
      </w:r>
      <w:r w:rsidR="00EF2F42">
        <w:rPr>
          <w:rFonts w:ascii="Arial" w:hAnsi="Arial" w:cs="Arial"/>
          <w:color w:val="000000"/>
          <w:sz w:val="22"/>
          <w:szCs w:val="22"/>
        </w:rPr>
        <w:t xml:space="preserve">. </w:t>
      </w:r>
    </w:p>
    <w:p w14:paraId="7A766D9A" w14:textId="5E1F85FB" w:rsidR="00BC5FBF" w:rsidRPr="003D4333" w:rsidRDefault="00BC5FBF" w:rsidP="00BC5FBF">
      <w:pPr>
        <w:widowControl w:val="0"/>
        <w:autoSpaceDE w:val="0"/>
        <w:autoSpaceDN w:val="0"/>
        <w:adjustRightInd w:val="0"/>
        <w:ind w:left="1440" w:firstLine="720"/>
        <w:rPr>
          <w:rFonts w:ascii="Arial" w:hAnsi="Arial" w:cs="Arial"/>
          <w:color w:val="000000"/>
          <w:sz w:val="22"/>
          <w:szCs w:val="22"/>
        </w:rPr>
      </w:pPr>
      <w:r>
        <w:rPr>
          <w:rFonts w:ascii="Arial" w:hAnsi="Arial" w:cs="Arial"/>
          <w:color w:val="000000"/>
          <w:sz w:val="22"/>
          <w:szCs w:val="22"/>
        </w:rPr>
        <w:t>-</w:t>
      </w:r>
      <w:r w:rsidR="00735A0C">
        <w:rPr>
          <w:rFonts w:ascii="Arial" w:hAnsi="Arial" w:cs="Arial"/>
          <w:color w:val="000000"/>
          <w:sz w:val="22"/>
          <w:szCs w:val="22"/>
        </w:rPr>
        <w:t>02 saturation &gt;/= 95%</w:t>
      </w:r>
    </w:p>
    <w:p w14:paraId="2C57A85B" w14:textId="77777777" w:rsidR="00BC5FBF" w:rsidRPr="003D4333" w:rsidRDefault="00BC5FBF"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-HR, RR as per routine goals</w:t>
      </w:r>
    </w:p>
    <w:p w14:paraId="39E264D4" w14:textId="77777777" w:rsidR="00BC5FBF" w:rsidRPr="003D4333" w:rsidRDefault="00BC5FBF" w:rsidP="00BC5FB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 xml:space="preserve">e.  </w:t>
      </w:r>
      <w:r w:rsidRPr="003D4333">
        <w:rPr>
          <w:rFonts w:ascii="Arial" w:hAnsi="Arial" w:cs="Arial"/>
          <w:color w:val="000000"/>
          <w:sz w:val="22"/>
          <w:szCs w:val="22"/>
        </w:rPr>
        <w:t>V</w:t>
      </w:r>
      <w:r>
        <w:rPr>
          <w:rFonts w:ascii="Arial" w:hAnsi="Arial" w:cs="Arial"/>
          <w:color w:val="000000"/>
          <w:sz w:val="22"/>
          <w:szCs w:val="22"/>
        </w:rPr>
        <w:t>entilator orders</w:t>
      </w:r>
      <w:r w:rsidRPr="003D4333">
        <w:rPr>
          <w:rFonts w:ascii="Arial" w:hAnsi="Arial" w:cs="Arial"/>
          <w:color w:val="000000"/>
          <w:sz w:val="22"/>
          <w:szCs w:val="22"/>
        </w:rPr>
        <w:t>:</w:t>
      </w:r>
    </w:p>
    <w:p w14:paraId="7C35A515" w14:textId="77777777" w:rsidR="00985EA5" w:rsidRDefault="00BC5FBF" w:rsidP="00BC5FB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Pr="003D4333">
        <w:rPr>
          <w:rFonts w:ascii="Arial" w:hAnsi="Arial" w:cs="Arial"/>
          <w:color w:val="000000"/>
          <w:sz w:val="22"/>
          <w:szCs w:val="22"/>
        </w:rPr>
        <w:t xml:space="preserve">Choose </w:t>
      </w:r>
      <w:r>
        <w:rPr>
          <w:rFonts w:ascii="Arial" w:hAnsi="Arial" w:cs="Arial"/>
          <w:color w:val="000000"/>
          <w:sz w:val="22"/>
          <w:szCs w:val="22"/>
        </w:rPr>
        <w:t xml:space="preserve">vent </w:t>
      </w:r>
      <w:r w:rsidRPr="003D4333">
        <w:rPr>
          <w:rFonts w:ascii="Arial" w:hAnsi="Arial" w:cs="Arial"/>
          <w:color w:val="000000"/>
          <w:sz w:val="22"/>
          <w:szCs w:val="22"/>
        </w:rPr>
        <w:t>mode for patient comfort</w:t>
      </w:r>
      <w:r w:rsidR="00553ECF">
        <w:rPr>
          <w:rFonts w:ascii="Arial" w:hAnsi="Arial" w:cs="Arial"/>
          <w:color w:val="000000"/>
          <w:sz w:val="22"/>
          <w:szCs w:val="22"/>
        </w:rPr>
        <w:t xml:space="preserve"> [AC TV500 (target ~ 8-10cc/kg) PEEP 5 FiO2 40%]</w:t>
      </w:r>
    </w:p>
    <w:p w14:paraId="220375CA" w14:textId="77777777" w:rsidR="00985EA5" w:rsidRDefault="00985EA5" w:rsidP="00BC5FB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-If </w:t>
      </w:r>
      <w:r w:rsidR="00BC5FBF" w:rsidRPr="00AC60E0">
        <w:rPr>
          <w:rFonts w:ascii="Arial" w:hAnsi="Arial" w:cs="Arial"/>
          <w:color w:val="000000"/>
          <w:sz w:val="22"/>
          <w:szCs w:val="22"/>
        </w:rPr>
        <w:t xml:space="preserve">concerned for elevated ICP </w:t>
      </w:r>
      <w:r>
        <w:rPr>
          <w:rFonts w:ascii="Arial" w:hAnsi="Arial" w:cs="Arial"/>
          <w:color w:val="000000"/>
          <w:sz w:val="22"/>
          <w:szCs w:val="22"/>
        </w:rPr>
        <w:t xml:space="preserve">always </w:t>
      </w:r>
      <w:r w:rsidR="00BC5FBF" w:rsidRPr="00AC60E0">
        <w:rPr>
          <w:rFonts w:ascii="Arial" w:hAnsi="Arial" w:cs="Arial"/>
          <w:color w:val="000000"/>
          <w:sz w:val="22"/>
          <w:szCs w:val="22"/>
        </w:rPr>
        <w:t>use AC and target normocarbia—do NOT hyperventilate.</w:t>
      </w:r>
      <w:r w:rsidR="00BC5FBF" w:rsidRPr="003D4333">
        <w:rPr>
          <w:rFonts w:ascii="Arial" w:hAnsi="Arial" w:cs="Arial"/>
          <w:color w:val="000000"/>
          <w:sz w:val="22"/>
          <w:szCs w:val="22"/>
        </w:rPr>
        <w:t xml:space="preserve">  </w:t>
      </w:r>
    </w:p>
    <w:p w14:paraId="3D42F494" w14:textId="6CED4253" w:rsidR="00BC5FBF" w:rsidRDefault="00985EA5" w:rsidP="00BC5FB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00BC5FBF" w:rsidRPr="003D4333">
        <w:rPr>
          <w:rFonts w:ascii="Arial" w:hAnsi="Arial" w:cs="Arial"/>
          <w:color w:val="000000"/>
          <w:sz w:val="22"/>
          <w:szCs w:val="22"/>
        </w:rPr>
        <w:t xml:space="preserve">If using “lung protective ventilation” for ALI/ARDS, permissive hypercarbia </w:t>
      </w:r>
      <w:r w:rsidR="00BC5FBF" w:rsidRPr="00985EA5">
        <w:rPr>
          <w:rFonts w:ascii="Arial" w:hAnsi="Arial" w:cs="Arial"/>
          <w:i/>
          <w:color w:val="000000"/>
          <w:sz w:val="22"/>
          <w:szCs w:val="22"/>
        </w:rPr>
        <w:t>discouraged</w:t>
      </w:r>
      <w:r w:rsidR="00BC5FBF" w:rsidRPr="003D4333">
        <w:rPr>
          <w:rFonts w:ascii="Arial" w:hAnsi="Arial" w:cs="Arial"/>
          <w:color w:val="000000"/>
          <w:sz w:val="22"/>
          <w:szCs w:val="22"/>
        </w:rPr>
        <w:t xml:space="preserve">.  </w:t>
      </w:r>
    </w:p>
    <w:p w14:paraId="4CADAA41" w14:textId="77777777" w:rsidR="00BC5FBF" w:rsidRDefault="00BC5FBF" w:rsidP="00BC5FBF">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-Order </w:t>
      </w:r>
      <w:r w:rsidRPr="00985EA5">
        <w:rPr>
          <w:rFonts w:ascii="Arial" w:hAnsi="Arial" w:cs="Arial"/>
          <w:color w:val="000000"/>
          <w:sz w:val="22"/>
          <w:szCs w:val="22"/>
        </w:rPr>
        <w:t>ETC02</w:t>
      </w:r>
      <w:r>
        <w:rPr>
          <w:rFonts w:ascii="Arial" w:hAnsi="Arial" w:cs="Arial"/>
          <w:color w:val="000000"/>
          <w:sz w:val="22"/>
          <w:szCs w:val="22"/>
        </w:rPr>
        <w:t xml:space="preserve"> monitor</w:t>
      </w:r>
      <w:r w:rsidRPr="003D4333">
        <w:rPr>
          <w:rFonts w:ascii="Arial" w:hAnsi="Arial" w:cs="Arial"/>
          <w:color w:val="000000"/>
          <w:sz w:val="22"/>
          <w:szCs w:val="22"/>
        </w:rPr>
        <w:t>, correlate with ABG</w:t>
      </w:r>
      <w:r>
        <w:rPr>
          <w:rFonts w:ascii="Arial" w:hAnsi="Arial" w:cs="Arial"/>
          <w:color w:val="000000"/>
          <w:sz w:val="22"/>
          <w:szCs w:val="22"/>
        </w:rPr>
        <w:t>,</w:t>
      </w:r>
      <w:r w:rsidRPr="003D4333">
        <w:rPr>
          <w:rFonts w:ascii="Arial" w:hAnsi="Arial" w:cs="Arial"/>
          <w:color w:val="000000"/>
          <w:sz w:val="22"/>
          <w:szCs w:val="22"/>
        </w:rPr>
        <w:t xml:space="preserve"> target </w:t>
      </w:r>
      <w:r>
        <w:rPr>
          <w:rFonts w:ascii="Arial" w:hAnsi="Arial" w:cs="Arial"/>
          <w:color w:val="000000"/>
          <w:sz w:val="22"/>
          <w:szCs w:val="22"/>
        </w:rPr>
        <w:t>ETC02 that</w:t>
      </w:r>
      <w:r w:rsidRPr="003D4333">
        <w:rPr>
          <w:rFonts w:ascii="Arial" w:hAnsi="Arial" w:cs="Arial"/>
          <w:color w:val="000000"/>
          <w:sz w:val="22"/>
          <w:szCs w:val="22"/>
        </w:rPr>
        <w:t xml:space="preserve"> corresponds to PaC02 35-45</w:t>
      </w:r>
      <w:r>
        <w:rPr>
          <w:rFonts w:ascii="Arial" w:hAnsi="Arial" w:cs="Arial"/>
          <w:color w:val="000000"/>
          <w:sz w:val="22"/>
          <w:szCs w:val="22"/>
        </w:rPr>
        <w:t xml:space="preserve"> (prevents inadvertent hypercarbia)</w:t>
      </w:r>
    </w:p>
    <w:p w14:paraId="56D570E8" w14:textId="4179EBC5" w:rsidR="00357AA5" w:rsidRDefault="00357AA5" w:rsidP="00357AA5">
      <w:pPr>
        <w:widowControl w:val="0"/>
        <w:autoSpaceDE w:val="0"/>
        <w:autoSpaceDN w:val="0"/>
        <w:adjustRightInd w:val="0"/>
        <w:ind w:left="1440" w:hanging="1440"/>
        <w:rPr>
          <w:rFonts w:ascii="Arial" w:hAnsi="Arial" w:cs="Arial"/>
          <w:color w:val="000000"/>
          <w:sz w:val="22"/>
          <w:szCs w:val="22"/>
        </w:rPr>
      </w:pPr>
      <w:r w:rsidRPr="003D4333">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ab/>
        <w:t xml:space="preserve">f.  </w:t>
      </w:r>
      <w:r w:rsidRPr="003D4333">
        <w:rPr>
          <w:rFonts w:ascii="Arial" w:hAnsi="Arial" w:cs="Arial"/>
          <w:color w:val="000000"/>
          <w:sz w:val="22"/>
          <w:szCs w:val="22"/>
        </w:rPr>
        <w:t xml:space="preserve">Activity order: Strict bedrest. </w:t>
      </w:r>
    </w:p>
    <w:p w14:paraId="7E57FBF2" w14:textId="7D56B75C" w:rsidR="00357AA5" w:rsidRDefault="00357AA5" w:rsidP="00357AA5">
      <w:pPr>
        <w:widowControl w:val="0"/>
        <w:autoSpaceDE w:val="0"/>
        <w:autoSpaceDN w:val="0"/>
        <w:adjustRightInd w:val="0"/>
        <w:ind w:left="1680" w:hanging="240"/>
        <w:rPr>
          <w:rFonts w:ascii="Arial" w:hAnsi="Arial" w:cs="Arial"/>
          <w:color w:val="000000"/>
          <w:sz w:val="22"/>
          <w:szCs w:val="22"/>
        </w:rPr>
      </w:pPr>
      <w:r>
        <w:rPr>
          <w:rFonts w:ascii="Arial" w:hAnsi="Arial" w:cs="Arial"/>
          <w:color w:val="000000"/>
          <w:sz w:val="22"/>
          <w:szCs w:val="22"/>
        </w:rPr>
        <w:t xml:space="preserve">g. </w:t>
      </w:r>
      <w:r w:rsidRPr="003D4333">
        <w:rPr>
          <w:rFonts w:ascii="Arial" w:hAnsi="Arial" w:cs="Arial"/>
          <w:color w:val="000000"/>
          <w:sz w:val="22"/>
          <w:szCs w:val="22"/>
        </w:rPr>
        <w:t xml:space="preserve">Nursing: </w:t>
      </w:r>
    </w:p>
    <w:p w14:paraId="1069784A" w14:textId="77777777" w:rsidR="00357AA5" w:rsidRDefault="00357AA5"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Pr="003D4333">
        <w:rPr>
          <w:rFonts w:ascii="Arial" w:hAnsi="Arial" w:cs="Arial"/>
          <w:color w:val="000000"/>
          <w:sz w:val="22"/>
          <w:szCs w:val="22"/>
        </w:rPr>
        <w:t>Neurochecks q1h for pts w/ GCS&lt;8</w:t>
      </w:r>
      <w:r>
        <w:rPr>
          <w:rFonts w:ascii="Arial" w:hAnsi="Arial" w:cs="Arial"/>
          <w:color w:val="000000"/>
          <w:sz w:val="22"/>
          <w:szCs w:val="22"/>
        </w:rPr>
        <w:t xml:space="preserve"> or patients with expected neurologic deterioration (hydrocephalus, IVH, coagulopathy)</w:t>
      </w:r>
      <w:r w:rsidRPr="003D4333">
        <w:rPr>
          <w:rFonts w:ascii="Arial" w:hAnsi="Arial" w:cs="Arial"/>
          <w:color w:val="000000"/>
          <w:sz w:val="22"/>
          <w:szCs w:val="22"/>
        </w:rPr>
        <w:t xml:space="preserve">, q2h for </w:t>
      </w:r>
      <w:r>
        <w:rPr>
          <w:rFonts w:ascii="Arial" w:hAnsi="Arial" w:cs="Arial"/>
          <w:color w:val="000000"/>
          <w:sz w:val="22"/>
          <w:szCs w:val="22"/>
        </w:rPr>
        <w:t xml:space="preserve">all other </w:t>
      </w:r>
      <w:r w:rsidRPr="003D4333">
        <w:rPr>
          <w:rFonts w:ascii="Arial" w:hAnsi="Arial" w:cs="Arial"/>
          <w:color w:val="000000"/>
          <w:sz w:val="22"/>
          <w:szCs w:val="22"/>
        </w:rPr>
        <w:t xml:space="preserve">pts;  </w:t>
      </w:r>
      <w:r>
        <w:rPr>
          <w:rFonts w:ascii="Arial" w:hAnsi="Arial" w:cs="Arial"/>
          <w:color w:val="000000"/>
          <w:sz w:val="22"/>
          <w:szCs w:val="22"/>
        </w:rPr>
        <w:t>MD</w:t>
      </w:r>
      <w:r w:rsidRPr="003D4333">
        <w:rPr>
          <w:rFonts w:ascii="Arial" w:hAnsi="Arial" w:cs="Arial"/>
          <w:color w:val="000000"/>
          <w:sz w:val="22"/>
          <w:szCs w:val="22"/>
        </w:rPr>
        <w:t xml:space="preserve"> to be </w:t>
      </w:r>
      <w:r>
        <w:rPr>
          <w:rFonts w:ascii="Arial" w:hAnsi="Arial" w:cs="Arial"/>
          <w:color w:val="000000"/>
          <w:sz w:val="22"/>
          <w:szCs w:val="22"/>
        </w:rPr>
        <w:t>notified for ANY change on exam</w:t>
      </w:r>
      <w:r w:rsidRPr="003D4333">
        <w:rPr>
          <w:rFonts w:ascii="Arial" w:hAnsi="Arial" w:cs="Arial"/>
          <w:color w:val="000000"/>
          <w:sz w:val="22"/>
          <w:szCs w:val="22"/>
        </w:rPr>
        <w:t xml:space="preserve">. </w:t>
      </w:r>
      <w:r>
        <w:rPr>
          <w:rFonts w:ascii="Arial" w:hAnsi="Arial" w:cs="Arial"/>
          <w:color w:val="000000"/>
          <w:sz w:val="22"/>
          <w:szCs w:val="22"/>
        </w:rPr>
        <w:t xml:space="preserve"> </w:t>
      </w:r>
    </w:p>
    <w:p w14:paraId="39386EA6" w14:textId="77777777" w:rsidR="00357AA5" w:rsidRDefault="00357AA5"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Pr="003D4333">
        <w:rPr>
          <w:rFonts w:ascii="Arial" w:hAnsi="Arial" w:cs="Arial"/>
          <w:color w:val="000000"/>
          <w:sz w:val="22"/>
          <w:szCs w:val="22"/>
        </w:rPr>
        <w:t>HOB 30 degrees, head midline, avoid excessive pressure from ETT tape,</w:t>
      </w:r>
      <w:r>
        <w:rPr>
          <w:rFonts w:ascii="Arial" w:hAnsi="Arial" w:cs="Arial"/>
          <w:color w:val="000000"/>
          <w:sz w:val="22"/>
          <w:szCs w:val="22"/>
        </w:rPr>
        <w:t xml:space="preserve"> </w:t>
      </w:r>
    </w:p>
    <w:p w14:paraId="44F99FE2" w14:textId="77777777" w:rsidR="00357AA5" w:rsidRDefault="00357AA5" w:rsidP="00357AA5">
      <w:pPr>
        <w:widowControl w:val="0"/>
        <w:autoSpaceDE w:val="0"/>
        <w:autoSpaceDN w:val="0"/>
        <w:adjustRightInd w:val="0"/>
        <w:ind w:left="2160"/>
        <w:rPr>
          <w:rFonts w:ascii="Arial" w:hAnsi="Arial" w:cs="Arial"/>
          <w:color w:val="000000"/>
          <w:sz w:val="22"/>
          <w:szCs w:val="22"/>
        </w:rPr>
      </w:pPr>
      <w:r w:rsidRPr="003D4333">
        <w:rPr>
          <w:rFonts w:ascii="Arial" w:hAnsi="Arial" w:cs="Arial"/>
          <w:color w:val="000000"/>
          <w:sz w:val="22"/>
          <w:szCs w:val="22"/>
        </w:rPr>
        <w:t>suction only as needed using short acting sedative prior to suctioning</w:t>
      </w:r>
      <w:r>
        <w:rPr>
          <w:rFonts w:ascii="Arial" w:hAnsi="Arial" w:cs="Arial"/>
          <w:color w:val="000000"/>
          <w:sz w:val="22"/>
          <w:szCs w:val="22"/>
        </w:rPr>
        <w:t xml:space="preserve">.  </w:t>
      </w:r>
    </w:p>
    <w:p w14:paraId="3777892E" w14:textId="27937B77" w:rsidR="00357AA5" w:rsidRDefault="00357AA5"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-Foley, strict I/O</w:t>
      </w:r>
    </w:p>
    <w:p w14:paraId="7FD668A6" w14:textId="77777777" w:rsidR="00357AA5" w:rsidRDefault="00357AA5"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-SCD and TED</w:t>
      </w:r>
    </w:p>
    <w:p w14:paraId="21664BEA" w14:textId="545AD30E" w:rsidR="00357AA5" w:rsidRDefault="00735A0C"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-Vitals q1h</w:t>
      </w:r>
      <w:r w:rsidR="00182D1C">
        <w:rPr>
          <w:rFonts w:ascii="Arial" w:hAnsi="Arial" w:cs="Arial"/>
          <w:color w:val="000000"/>
          <w:sz w:val="22"/>
          <w:szCs w:val="22"/>
        </w:rPr>
        <w:t xml:space="preserve"> INCLUDING TEMPERATURE</w:t>
      </w:r>
    </w:p>
    <w:p w14:paraId="575AC70A" w14:textId="5092B9AD" w:rsidR="00EF2F42" w:rsidRDefault="00EF2F42"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-Normothermia protocol</w:t>
      </w:r>
    </w:p>
    <w:p w14:paraId="1CB32427" w14:textId="374089F8" w:rsidR="00357AA5" w:rsidRPr="003D4333" w:rsidRDefault="00182D1C" w:rsidP="00357AA5">
      <w:pPr>
        <w:widowControl w:val="0"/>
        <w:tabs>
          <w:tab w:val="left" w:pos="1440"/>
        </w:tabs>
        <w:autoSpaceDE w:val="0"/>
        <w:autoSpaceDN w:val="0"/>
        <w:adjustRightInd w:val="0"/>
        <w:ind w:left="1440"/>
        <w:rPr>
          <w:rFonts w:ascii="Arial" w:hAnsi="Arial" w:cs="Arial"/>
          <w:color w:val="000000"/>
          <w:sz w:val="22"/>
          <w:szCs w:val="22"/>
        </w:rPr>
      </w:pPr>
      <w:r>
        <w:rPr>
          <w:rFonts w:ascii="Arial" w:hAnsi="Arial" w:cs="Arial"/>
          <w:color w:val="000000"/>
          <w:sz w:val="22"/>
          <w:szCs w:val="22"/>
        </w:rPr>
        <w:t>h</w:t>
      </w:r>
      <w:r w:rsidR="00BC5FBF" w:rsidRPr="003D4333">
        <w:rPr>
          <w:rFonts w:ascii="Arial" w:hAnsi="Arial" w:cs="Arial"/>
          <w:color w:val="000000"/>
          <w:sz w:val="22"/>
          <w:szCs w:val="22"/>
        </w:rPr>
        <w:t>.</w:t>
      </w:r>
      <w:r w:rsidR="00BC5FBF">
        <w:rPr>
          <w:rFonts w:ascii="Arial" w:hAnsi="Arial" w:cs="Arial"/>
          <w:color w:val="000000"/>
          <w:sz w:val="22"/>
          <w:szCs w:val="22"/>
        </w:rPr>
        <w:t xml:space="preserve">  </w:t>
      </w:r>
      <w:r w:rsidR="00357AA5" w:rsidRPr="003D4333">
        <w:rPr>
          <w:rFonts w:ascii="Arial" w:hAnsi="Arial" w:cs="Arial"/>
          <w:color w:val="000000"/>
          <w:sz w:val="22"/>
          <w:szCs w:val="22"/>
        </w:rPr>
        <w:t xml:space="preserve">Diet: NPO.  Consider </w:t>
      </w:r>
      <w:r w:rsidR="00357AA5">
        <w:rPr>
          <w:rFonts w:ascii="Arial" w:hAnsi="Arial" w:cs="Arial"/>
          <w:color w:val="000000"/>
          <w:sz w:val="22"/>
          <w:szCs w:val="22"/>
        </w:rPr>
        <w:t xml:space="preserve">NG insertion </w:t>
      </w:r>
      <w:r w:rsidR="00735A0C">
        <w:rPr>
          <w:rFonts w:ascii="Arial" w:hAnsi="Arial" w:cs="Arial"/>
          <w:color w:val="000000"/>
          <w:sz w:val="22"/>
          <w:szCs w:val="22"/>
        </w:rPr>
        <w:t>after 24h</w:t>
      </w:r>
      <w:r w:rsidR="00985EA5">
        <w:rPr>
          <w:rFonts w:ascii="Arial" w:hAnsi="Arial" w:cs="Arial"/>
          <w:color w:val="000000"/>
          <w:sz w:val="22"/>
          <w:szCs w:val="22"/>
        </w:rPr>
        <w:t xml:space="preserve"> (to prevent rebleed from coughing)</w:t>
      </w:r>
      <w:r w:rsidR="00357AA5">
        <w:rPr>
          <w:rFonts w:ascii="Arial" w:hAnsi="Arial" w:cs="Arial"/>
          <w:color w:val="000000"/>
          <w:sz w:val="22"/>
          <w:szCs w:val="22"/>
        </w:rPr>
        <w:t>.</w:t>
      </w:r>
    </w:p>
    <w:p w14:paraId="1138C0C6" w14:textId="49F8F19F" w:rsidR="00357AA5" w:rsidRPr="003D4333" w:rsidRDefault="00182D1C" w:rsidP="00357AA5">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i</w:t>
      </w:r>
      <w:r w:rsidR="00357AA5">
        <w:rPr>
          <w:rFonts w:ascii="Arial" w:hAnsi="Arial" w:cs="Arial"/>
          <w:color w:val="000000"/>
          <w:sz w:val="22"/>
          <w:szCs w:val="22"/>
        </w:rPr>
        <w:t>. IV Drip Medications</w:t>
      </w:r>
      <w:r w:rsidR="00357AA5" w:rsidRPr="003D4333">
        <w:rPr>
          <w:rFonts w:ascii="Arial" w:hAnsi="Arial" w:cs="Arial"/>
          <w:color w:val="000000"/>
          <w:sz w:val="22"/>
          <w:szCs w:val="22"/>
        </w:rPr>
        <w:t xml:space="preserve">: </w:t>
      </w:r>
    </w:p>
    <w:p w14:paraId="708797D4" w14:textId="214D9EF4" w:rsidR="00357AA5" w:rsidRPr="003D4333" w:rsidRDefault="00357AA5" w:rsidP="002F3CF8">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w:t>
      </w:r>
      <w:r w:rsidRPr="00623CD2">
        <w:rPr>
          <w:rFonts w:ascii="Arial" w:hAnsi="Arial" w:cs="Arial"/>
          <w:i/>
          <w:color w:val="000000"/>
          <w:sz w:val="22"/>
          <w:szCs w:val="22"/>
        </w:rPr>
        <w:t>Antihypertensives</w:t>
      </w:r>
      <w:r w:rsidR="002F3CF8">
        <w:rPr>
          <w:rFonts w:ascii="Arial" w:hAnsi="Arial" w:cs="Arial"/>
          <w:color w:val="000000"/>
          <w:sz w:val="22"/>
          <w:szCs w:val="22"/>
        </w:rPr>
        <w:t xml:space="preserve">:  </w:t>
      </w:r>
      <w:r w:rsidRPr="00957383">
        <w:rPr>
          <w:rFonts w:ascii="Arial" w:hAnsi="Arial" w:cs="Arial"/>
          <w:b/>
          <w:color w:val="000000"/>
          <w:sz w:val="22"/>
          <w:szCs w:val="22"/>
        </w:rPr>
        <w:t xml:space="preserve">nicardipine </w:t>
      </w:r>
      <w:r w:rsidR="002F3CF8" w:rsidRPr="00957383">
        <w:rPr>
          <w:rFonts w:ascii="Arial" w:hAnsi="Arial" w:cs="Arial"/>
          <w:b/>
          <w:color w:val="000000"/>
          <w:sz w:val="22"/>
          <w:szCs w:val="22"/>
        </w:rPr>
        <w:t xml:space="preserve">or clevidipine </w:t>
      </w:r>
      <w:r w:rsidRPr="00957383">
        <w:rPr>
          <w:rFonts w:ascii="Arial" w:hAnsi="Arial" w:cs="Arial"/>
          <w:b/>
          <w:color w:val="000000"/>
          <w:sz w:val="22"/>
          <w:szCs w:val="22"/>
        </w:rPr>
        <w:t xml:space="preserve">drip </w:t>
      </w:r>
      <w:r w:rsidR="002F3CF8" w:rsidRPr="00957383">
        <w:rPr>
          <w:rFonts w:ascii="Arial" w:hAnsi="Arial" w:cs="Arial"/>
          <w:b/>
          <w:color w:val="000000"/>
          <w:sz w:val="22"/>
          <w:szCs w:val="22"/>
        </w:rPr>
        <w:t>PRN</w:t>
      </w:r>
      <w:r w:rsidR="002F3CF8">
        <w:rPr>
          <w:rFonts w:ascii="Arial" w:hAnsi="Arial" w:cs="Arial"/>
          <w:color w:val="000000"/>
          <w:sz w:val="22"/>
          <w:szCs w:val="22"/>
        </w:rPr>
        <w:t xml:space="preserve"> </w:t>
      </w:r>
      <w:r w:rsidR="002E3E47">
        <w:rPr>
          <w:rFonts w:ascii="Arial" w:hAnsi="Arial" w:cs="Arial"/>
          <w:color w:val="000000"/>
          <w:sz w:val="22"/>
          <w:szCs w:val="22"/>
        </w:rPr>
        <w:t>(tell nurse to start drip if pt needs IVP more than once)</w:t>
      </w:r>
    </w:p>
    <w:p w14:paraId="1CD88DCA" w14:textId="77777777" w:rsidR="00357AA5" w:rsidRPr="003D4333" w:rsidRDefault="00357AA5" w:rsidP="00357AA5">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t>
      </w:r>
      <w:r w:rsidRPr="00623CD2">
        <w:rPr>
          <w:rFonts w:ascii="Arial" w:hAnsi="Arial" w:cs="Arial"/>
          <w:i/>
          <w:color w:val="000000"/>
          <w:sz w:val="22"/>
          <w:szCs w:val="22"/>
        </w:rPr>
        <w:t>Sedation/Analgesia</w:t>
      </w:r>
      <w:r w:rsidRPr="003D4333">
        <w:rPr>
          <w:rFonts w:ascii="Arial" w:hAnsi="Arial" w:cs="Arial"/>
          <w:color w:val="000000"/>
          <w:sz w:val="22"/>
          <w:szCs w:val="22"/>
        </w:rPr>
        <w:t xml:space="preserve">:  If patient is intubated, patient MUST be on sedation.  </w:t>
      </w:r>
    </w:p>
    <w:p w14:paraId="14AD74B5" w14:textId="48C574D9" w:rsidR="00357AA5" w:rsidRDefault="00357AA5" w:rsidP="00735A0C">
      <w:pPr>
        <w:widowControl w:val="0"/>
        <w:autoSpaceDE w:val="0"/>
        <w:autoSpaceDN w:val="0"/>
        <w:adjustRightInd w:val="0"/>
        <w:ind w:left="2160"/>
        <w:rPr>
          <w:rFonts w:ascii="Arial" w:hAnsi="Arial" w:cs="Arial"/>
          <w:color w:val="000000"/>
          <w:sz w:val="22"/>
          <w:szCs w:val="22"/>
        </w:rPr>
      </w:pPr>
      <w:r w:rsidRPr="003D4333">
        <w:rPr>
          <w:rFonts w:ascii="Arial" w:hAnsi="Arial" w:cs="Arial"/>
          <w:color w:val="000000"/>
          <w:sz w:val="22"/>
          <w:szCs w:val="22"/>
        </w:rPr>
        <w:t>Titrate to minimal amount to ensure patient</w:t>
      </w:r>
      <w:r>
        <w:rPr>
          <w:rFonts w:ascii="Arial" w:hAnsi="Arial" w:cs="Arial"/>
          <w:color w:val="000000"/>
          <w:sz w:val="22"/>
          <w:szCs w:val="22"/>
        </w:rPr>
        <w:t xml:space="preserve"> comfort.  Start </w:t>
      </w:r>
      <w:r w:rsidR="00EF2F42">
        <w:rPr>
          <w:rFonts w:ascii="Arial" w:hAnsi="Arial" w:cs="Arial"/>
          <w:color w:val="000000"/>
          <w:sz w:val="22"/>
          <w:szCs w:val="22"/>
        </w:rPr>
        <w:t>fentanyl drip at 25mcg/hr or dexmedetomidine at 0.3mcg/kg/min;</w:t>
      </w:r>
      <w:r w:rsidRPr="003D4333">
        <w:rPr>
          <w:rFonts w:ascii="Arial" w:hAnsi="Arial" w:cs="Arial"/>
          <w:color w:val="000000"/>
          <w:sz w:val="22"/>
          <w:szCs w:val="22"/>
        </w:rPr>
        <w:t xml:space="preserve"> titrate </w:t>
      </w:r>
      <w:r w:rsidR="000C13BE">
        <w:rPr>
          <w:rFonts w:ascii="Arial" w:hAnsi="Arial" w:cs="Arial"/>
          <w:color w:val="000000"/>
          <w:sz w:val="22"/>
          <w:szCs w:val="22"/>
        </w:rPr>
        <w:t>to patient comfort</w:t>
      </w:r>
      <w:r w:rsidRPr="003D4333">
        <w:rPr>
          <w:rFonts w:ascii="Arial" w:hAnsi="Arial" w:cs="Arial"/>
          <w:color w:val="000000"/>
          <w:sz w:val="22"/>
          <w:szCs w:val="22"/>
        </w:rPr>
        <w:t xml:space="preserve">.  If inadequate, </w:t>
      </w:r>
      <w:r w:rsidR="000F6B71" w:rsidRPr="003D4333">
        <w:rPr>
          <w:rFonts w:ascii="Arial" w:hAnsi="Arial" w:cs="Arial"/>
          <w:color w:val="000000"/>
          <w:sz w:val="22"/>
          <w:szCs w:val="22"/>
        </w:rPr>
        <w:t>add propofol starting at 20mg/hr, titrate up as needed</w:t>
      </w:r>
      <w:r w:rsidR="00735A0C">
        <w:rPr>
          <w:rFonts w:ascii="Arial" w:hAnsi="Arial" w:cs="Arial"/>
          <w:color w:val="000000"/>
          <w:sz w:val="22"/>
          <w:szCs w:val="22"/>
        </w:rPr>
        <w:t xml:space="preserve">. </w:t>
      </w:r>
    </w:p>
    <w:p w14:paraId="44DEADF9" w14:textId="78CE53F8" w:rsidR="003E79C4" w:rsidRPr="003D4333" w:rsidRDefault="003E79C4" w:rsidP="002B573E">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t>
      </w:r>
      <w:r w:rsidRPr="00623CD2">
        <w:rPr>
          <w:rFonts w:ascii="Arial" w:hAnsi="Arial" w:cs="Arial"/>
          <w:i/>
          <w:color w:val="000000"/>
          <w:sz w:val="22"/>
          <w:szCs w:val="22"/>
        </w:rPr>
        <w:t>Vasopressors</w:t>
      </w:r>
      <w:r w:rsidRPr="003D4333">
        <w:rPr>
          <w:rFonts w:ascii="Arial" w:hAnsi="Arial" w:cs="Arial"/>
          <w:color w:val="000000"/>
          <w:sz w:val="22"/>
          <w:szCs w:val="22"/>
        </w:rPr>
        <w:t xml:space="preserve">:  </w:t>
      </w:r>
      <w:r>
        <w:rPr>
          <w:rFonts w:ascii="Arial" w:hAnsi="Arial" w:cs="Arial"/>
          <w:color w:val="000000"/>
          <w:sz w:val="22"/>
          <w:szCs w:val="22"/>
        </w:rPr>
        <w:t xml:space="preserve">only </w:t>
      </w:r>
      <w:r w:rsidRPr="003D4333">
        <w:rPr>
          <w:rFonts w:ascii="Arial" w:hAnsi="Arial" w:cs="Arial"/>
          <w:color w:val="000000"/>
          <w:sz w:val="22"/>
          <w:szCs w:val="22"/>
        </w:rPr>
        <w:t>initiat</w:t>
      </w:r>
      <w:r>
        <w:rPr>
          <w:rFonts w:ascii="Arial" w:hAnsi="Arial" w:cs="Arial"/>
          <w:color w:val="000000"/>
          <w:sz w:val="22"/>
          <w:szCs w:val="22"/>
        </w:rPr>
        <w:t>e if necessary to achieve MAP/</w:t>
      </w:r>
      <w:r w:rsidRPr="003D4333">
        <w:rPr>
          <w:rFonts w:ascii="Arial" w:hAnsi="Arial" w:cs="Arial"/>
          <w:color w:val="000000"/>
          <w:sz w:val="22"/>
          <w:szCs w:val="22"/>
        </w:rPr>
        <w:t xml:space="preserve">CPP </w:t>
      </w:r>
      <w:r>
        <w:rPr>
          <w:rFonts w:ascii="Arial" w:hAnsi="Arial" w:cs="Arial"/>
          <w:color w:val="000000"/>
          <w:sz w:val="22"/>
          <w:szCs w:val="22"/>
        </w:rPr>
        <w:t xml:space="preserve">that are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significantly below goal; may increase risk for rebleed</w:t>
      </w:r>
      <w:r w:rsidRPr="003D4333">
        <w:rPr>
          <w:rFonts w:ascii="Arial" w:hAnsi="Arial" w:cs="Arial"/>
          <w:color w:val="000000"/>
          <w:sz w:val="22"/>
          <w:szCs w:val="22"/>
        </w:rPr>
        <w:t>.</w:t>
      </w:r>
      <w:r w:rsidR="002B573E">
        <w:rPr>
          <w:rFonts w:ascii="Arial" w:hAnsi="Arial" w:cs="Arial"/>
          <w:color w:val="000000"/>
          <w:sz w:val="22"/>
          <w:szCs w:val="22"/>
        </w:rPr>
        <w:t xml:space="preserve"> </w:t>
      </w:r>
      <w:r w:rsidR="00A63230">
        <w:rPr>
          <w:rFonts w:ascii="Arial" w:hAnsi="Arial" w:cs="Arial"/>
          <w:color w:val="000000"/>
          <w:sz w:val="22"/>
          <w:szCs w:val="22"/>
        </w:rPr>
        <w:t>Phenylephrine</w:t>
      </w:r>
      <w:r w:rsidRPr="003D4333">
        <w:rPr>
          <w:rFonts w:ascii="Arial" w:hAnsi="Arial" w:cs="Arial"/>
          <w:color w:val="000000"/>
          <w:sz w:val="22"/>
          <w:szCs w:val="22"/>
        </w:rPr>
        <w:t xml:space="preserve"> &gt; </w:t>
      </w:r>
      <w:r w:rsidR="002B573E">
        <w:rPr>
          <w:rFonts w:ascii="Arial" w:hAnsi="Arial" w:cs="Arial"/>
          <w:color w:val="000000"/>
          <w:sz w:val="22"/>
          <w:szCs w:val="22"/>
        </w:rPr>
        <w:tab/>
      </w:r>
      <w:r w:rsidR="002B573E">
        <w:rPr>
          <w:rFonts w:ascii="Arial" w:hAnsi="Arial" w:cs="Arial"/>
          <w:color w:val="000000"/>
          <w:sz w:val="22"/>
          <w:szCs w:val="22"/>
        </w:rPr>
        <w:tab/>
      </w:r>
      <w:r w:rsidR="002B573E">
        <w:rPr>
          <w:rFonts w:ascii="Arial" w:hAnsi="Arial" w:cs="Arial"/>
          <w:color w:val="000000"/>
          <w:sz w:val="22"/>
          <w:szCs w:val="22"/>
        </w:rPr>
        <w:tab/>
      </w:r>
      <w:r w:rsidR="002B573E">
        <w:rPr>
          <w:rFonts w:ascii="Arial" w:hAnsi="Arial" w:cs="Arial"/>
          <w:color w:val="000000"/>
          <w:sz w:val="22"/>
          <w:szCs w:val="22"/>
        </w:rPr>
        <w:tab/>
      </w:r>
      <w:r w:rsidR="00A63230">
        <w:rPr>
          <w:rFonts w:ascii="Arial" w:hAnsi="Arial" w:cs="Arial"/>
          <w:color w:val="000000"/>
          <w:sz w:val="22"/>
          <w:szCs w:val="22"/>
        </w:rPr>
        <w:t>norepinephrine</w:t>
      </w:r>
      <w:r w:rsidRPr="003D4333">
        <w:rPr>
          <w:rFonts w:ascii="Arial" w:hAnsi="Arial" w:cs="Arial"/>
          <w:color w:val="000000"/>
          <w:sz w:val="22"/>
          <w:szCs w:val="22"/>
        </w:rPr>
        <w:t xml:space="preserve"> &gt; dopamine vasopressor of choice</w:t>
      </w:r>
      <w:r>
        <w:rPr>
          <w:rFonts w:ascii="Arial" w:hAnsi="Arial" w:cs="Arial"/>
          <w:color w:val="000000"/>
          <w:sz w:val="22"/>
          <w:szCs w:val="22"/>
        </w:rPr>
        <w:t xml:space="preserve">. In setting of myocardial </w:t>
      </w:r>
      <w:r w:rsidR="002B573E">
        <w:rPr>
          <w:rFonts w:ascii="Arial" w:hAnsi="Arial" w:cs="Arial"/>
          <w:color w:val="000000"/>
          <w:sz w:val="22"/>
          <w:szCs w:val="22"/>
        </w:rPr>
        <w:tab/>
      </w:r>
      <w:r w:rsidR="002B573E">
        <w:rPr>
          <w:rFonts w:ascii="Arial" w:hAnsi="Arial" w:cs="Arial"/>
          <w:color w:val="000000"/>
          <w:sz w:val="22"/>
          <w:szCs w:val="22"/>
        </w:rPr>
        <w:tab/>
      </w:r>
      <w:r w:rsidR="002B573E">
        <w:rPr>
          <w:rFonts w:ascii="Arial" w:hAnsi="Arial" w:cs="Arial"/>
          <w:color w:val="000000"/>
          <w:sz w:val="22"/>
          <w:szCs w:val="22"/>
        </w:rPr>
        <w:tab/>
      </w:r>
      <w:r>
        <w:rPr>
          <w:rFonts w:ascii="Arial" w:hAnsi="Arial" w:cs="Arial"/>
          <w:color w:val="000000"/>
          <w:sz w:val="22"/>
          <w:szCs w:val="22"/>
        </w:rPr>
        <w:t>stun,</w:t>
      </w:r>
      <w:r w:rsidRPr="003D4333">
        <w:rPr>
          <w:rFonts w:ascii="Arial" w:hAnsi="Arial" w:cs="Arial"/>
          <w:color w:val="000000"/>
          <w:sz w:val="22"/>
          <w:szCs w:val="22"/>
        </w:rPr>
        <w:t xml:space="preserve"> consider use of dobutamine (may increase ICP)</w:t>
      </w:r>
      <w:r>
        <w:rPr>
          <w:rFonts w:ascii="Arial" w:hAnsi="Arial" w:cs="Arial"/>
          <w:color w:val="000000"/>
          <w:sz w:val="22"/>
          <w:szCs w:val="22"/>
        </w:rPr>
        <w:t>.</w:t>
      </w:r>
    </w:p>
    <w:p w14:paraId="39FDF53C" w14:textId="15A9A194" w:rsidR="00357AA5" w:rsidRDefault="00182D1C" w:rsidP="000F6B71">
      <w:pPr>
        <w:widowControl w:val="0"/>
        <w:autoSpaceDE w:val="0"/>
        <w:autoSpaceDN w:val="0"/>
        <w:adjustRightInd w:val="0"/>
        <w:ind w:left="1440"/>
        <w:rPr>
          <w:rFonts w:ascii="Arial" w:hAnsi="Arial" w:cs="Arial"/>
          <w:color w:val="000000"/>
          <w:sz w:val="22"/>
          <w:szCs w:val="22"/>
        </w:rPr>
      </w:pPr>
      <w:r>
        <w:rPr>
          <w:rFonts w:ascii="Arial" w:hAnsi="Arial" w:cs="Arial"/>
          <w:color w:val="000000"/>
          <w:sz w:val="22"/>
          <w:szCs w:val="22"/>
        </w:rPr>
        <w:t>j</w:t>
      </w:r>
      <w:r w:rsidR="00357AA5">
        <w:rPr>
          <w:rFonts w:ascii="Arial" w:hAnsi="Arial" w:cs="Arial"/>
          <w:color w:val="000000"/>
          <w:sz w:val="22"/>
          <w:szCs w:val="22"/>
        </w:rPr>
        <w:t xml:space="preserve">.  </w:t>
      </w:r>
      <w:r w:rsidR="00357AA5" w:rsidRPr="00AC60E0">
        <w:rPr>
          <w:rFonts w:ascii="Arial" w:hAnsi="Arial" w:cs="Arial"/>
          <w:color w:val="000000"/>
          <w:sz w:val="22"/>
          <w:szCs w:val="22"/>
        </w:rPr>
        <w:t>IV fluids</w:t>
      </w:r>
      <w:r w:rsidR="00357AA5" w:rsidRPr="003D4333">
        <w:rPr>
          <w:rFonts w:ascii="Arial" w:hAnsi="Arial" w:cs="Arial"/>
          <w:color w:val="000000"/>
          <w:sz w:val="22"/>
          <w:szCs w:val="22"/>
        </w:rPr>
        <w:t xml:space="preserve">:  initiate </w:t>
      </w:r>
      <w:r w:rsidR="00357AA5" w:rsidRPr="00957383">
        <w:rPr>
          <w:rFonts w:ascii="Arial" w:hAnsi="Arial" w:cs="Arial"/>
          <w:b/>
          <w:color w:val="000000"/>
          <w:sz w:val="22"/>
          <w:szCs w:val="22"/>
        </w:rPr>
        <w:t>NS</w:t>
      </w:r>
      <w:r w:rsidR="000F6B71" w:rsidRPr="00957383">
        <w:rPr>
          <w:rFonts w:ascii="Arial" w:hAnsi="Arial" w:cs="Arial"/>
          <w:b/>
          <w:color w:val="000000"/>
          <w:sz w:val="22"/>
          <w:szCs w:val="22"/>
        </w:rPr>
        <w:t xml:space="preserve"> at 1</w:t>
      </w:r>
      <w:r w:rsidR="00357AA5" w:rsidRPr="00957383">
        <w:rPr>
          <w:rFonts w:ascii="Arial" w:hAnsi="Arial" w:cs="Arial"/>
          <w:b/>
          <w:color w:val="000000"/>
          <w:sz w:val="22"/>
          <w:szCs w:val="22"/>
        </w:rPr>
        <w:t xml:space="preserve"> ml/kg/</w:t>
      </w:r>
      <w:r w:rsidR="00357AA5" w:rsidRPr="003D4333">
        <w:rPr>
          <w:rFonts w:ascii="Arial" w:hAnsi="Arial" w:cs="Arial"/>
          <w:color w:val="000000"/>
          <w:sz w:val="22"/>
          <w:szCs w:val="22"/>
        </w:rPr>
        <w:t xml:space="preserve">h;  </w:t>
      </w:r>
      <w:r w:rsidR="00357AA5">
        <w:rPr>
          <w:rFonts w:ascii="Arial" w:hAnsi="Arial" w:cs="Arial"/>
          <w:color w:val="000000"/>
          <w:sz w:val="22"/>
          <w:szCs w:val="22"/>
        </w:rPr>
        <w:t>I/O</w:t>
      </w:r>
      <w:r w:rsidR="00357AA5" w:rsidRPr="003D4333">
        <w:rPr>
          <w:rFonts w:ascii="Arial" w:hAnsi="Arial" w:cs="Arial"/>
          <w:color w:val="000000"/>
          <w:sz w:val="22"/>
          <w:szCs w:val="22"/>
        </w:rPr>
        <w:t xml:space="preserve"> goal </w:t>
      </w:r>
      <w:r w:rsidR="00357AA5">
        <w:rPr>
          <w:rFonts w:ascii="Arial" w:hAnsi="Arial" w:cs="Arial"/>
          <w:color w:val="000000"/>
          <w:sz w:val="22"/>
          <w:szCs w:val="22"/>
        </w:rPr>
        <w:t xml:space="preserve">= </w:t>
      </w:r>
      <w:r w:rsidR="00357AA5" w:rsidRPr="003D4333">
        <w:rPr>
          <w:rFonts w:ascii="Arial" w:hAnsi="Arial" w:cs="Arial"/>
          <w:color w:val="000000"/>
          <w:sz w:val="22"/>
          <w:szCs w:val="22"/>
        </w:rPr>
        <w:t>euvolemia</w:t>
      </w:r>
      <w:r w:rsidR="000F6B71">
        <w:rPr>
          <w:rFonts w:ascii="Arial" w:hAnsi="Arial" w:cs="Arial"/>
          <w:color w:val="000000"/>
          <w:sz w:val="22"/>
          <w:szCs w:val="22"/>
        </w:rPr>
        <w:t xml:space="preserve">. </w:t>
      </w:r>
      <w:r w:rsidR="00357AA5">
        <w:rPr>
          <w:rFonts w:ascii="Arial" w:hAnsi="Arial" w:cs="Arial"/>
          <w:color w:val="000000"/>
          <w:sz w:val="22"/>
          <w:szCs w:val="22"/>
        </w:rPr>
        <w:t xml:space="preserve"> DO NOT give </w:t>
      </w:r>
    </w:p>
    <w:p w14:paraId="03D33745" w14:textId="3CB39E4A" w:rsidR="00BC5FBF" w:rsidRPr="003D4333" w:rsidRDefault="00357AA5" w:rsidP="000F6B71">
      <w:pPr>
        <w:widowControl w:val="0"/>
        <w:autoSpaceDE w:val="0"/>
        <w:autoSpaceDN w:val="0"/>
        <w:adjustRightInd w:val="0"/>
        <w:ind w:left="1440" w:firstLine="720"/>
        <w:rPr>
          <w:rFonts w:ascii="Arial" w:hAnsi="Arial" w:cs="Arial"/>
          <w:color w:val="000000"/>
          <w:sz w:val="22"/>
          <w:szCs w:val="22"/>
        </w:rPr>
      </w:pPr>
      <w:r>
        <w:rPr>
          <w:rFonts w:ascii="Arial" w:hAnsi="Arial" w:cs="Arial"/>
          <w:color w:val="000000"/>
          <w:sz w:val="22"/>
          <w:szCs w:val="22"/>
        </w:rPr>
        <w:t>1/2NS or fluids containing dextrose.</w:t>
      </w:r>
    </w:p>
    <w:p w14:paraId="6835A693" w14:textId="02B570DF" w:rsidR="00BC5FBF" w:rsidRPr="000F6B71" w:rsidRDefault="00182D1C" w:rsidP="000F6B71">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k</w:t>
      </w:r>
      <w:r w:rsidR="00BC5FBF" w:rsidRPr="003D4333">
        <w:rPr>
          <w:rFonts w:ascii="Arial" w:hAnsi="Arial" w:cs="Arial"/>
          <w:color w:val="000000"/>
          <w:sz w:val="22"/>
          <w:szCs w:val="22"/>
        </w:rPr>
        <w:t>.</w:t>
      </w:r>
      <w:r w:rsidR="00BC5FBF">
        <w:rPr>
          <w:rFonts w:ascii="Arial" w:hAnsi="Arial" w:cs="Arial"/>
          <w:color w:val="000000"/>
          <w:sz w:val="22"/>
          <w:szCs w:val="22"/>
        </w:rPr>
        <w:t xml:space="preserve">  </w:t>
      </w:r>
      <w:r w:rsidR="00BC5FBF" w:rsidRPr="003D4333">
        <w:rPr>
          <w:rFonts w:ascii="Arial" w:hAnsi="Arial" w:cs="Arial"/>
          <w:color w:val="000000"/>
          <w:sz w:val="22"/>
          <w:szCs w:val="22"/>
        </w:rPr>
        <w:t xml:space="preserve">Medications: </w:t>
      </w:r>
    </w:p>
    <w:p w14:paraId="6DE8F744" w14:textId="31AE50D9"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Leviteracetam</w:t>
      </w:r>
      <w:r>
        <w:rPr>
          <w:rFonts w:ascii="Arial" w:hAnsi="Arial" w:cs="Arial"/>
          <w:color w:val="000000"/>
          <w:sz w:val="22"/>
          <w:szCs w:val="22"/>
        </w:rPr>
        <w:t xml:space="preserve"> 1000mg IV q12h first dose now</w:t>
      </w:r>
      <w:r w:rsidR="00DC1FDB">
        <w:rPr>
          <w:rFonts w:ascii="Arial" w:hAnsi="Arial" w:cs="Arial"/>
          <w:color w:val="000000"/>
          <w:sz w:val="22"/>
          <w:szCs w:val="22"/>
        </w:rPr>
        <w:t xml:space="preserve"> ONLY IF witnessed or </w:t>
      </w:r>
      <w:r w:rsidR="00DC1FDB">
        <w:rPr>
          <w:rFonts w:ascii="Arial" w:hAnsi="Arial" w:cs="Arial"/>
          <w:color w:val="000000"/>
          <w:sz w:val="22"/>
          <w:szCs w:val="22"/>
        </w:rPr>
        <w:tab/>
      </w:r>
      <w:r w:rsidR="00DC1FDB">
        <w:rPr>
          <w:rFonts w:ascii="Arial" w:hAnsi="Arial" w:cs="Arial"/>
          <w:color w:val="000000"/>
          <w:sz w:val="22"/>
          <w:szCs w:val="22"/>
        </w:rPr>
        <w:tab/>
      </w:r>
      <w:r w:rsidR="00DC1FDB">
        <w:rPr>
          <w:rFonts w:ascii="Arial" w:hAnsi="Arial" w:cs="Arial"/>
          <w:color w:val="000000"/>
          <w:sz w:val="22"/>
          <w:szCs w:val="22"/>
        </w:rPr>
        <w:tab/>
      </w:r>
      <w:r w:rsidR="00DC1FDB">
        <w:rPr>
          <w:rFonts w:ascii="Arial" w:hAnsi="Arial" w:cs="Arial"/>
          <w:color w:val="000000"/>
          <w:sz w:val="22"/>
          <w:szCs w:val="22"/>
        </w:rPr>
        <w:tab/>
      </w:r>
      <w:r w:rsidR="00DC1FDB">
        <w:rPr>
          <w:rFonts w:ascii="Arial" w:hAnsi="Arial" w:cs="Arial"/>
          <w:color w:val="000000"/>
          <w:sz w:val="22"/>
          <w:szCs w:val="22"/>
        </w:rPr>
        <w:tab/>
        <w:t>suspected sz, concern for underlying</w:t>
      </w:r>
      <w:r w:rsidR="003A1639">
        <w:rPr>
          <w:rFonts w:ascii="Arial" w:hAnsi="Arial" w:cs="Arial"/>
          <w:color w:val="000000"/>
          <w:sz w:val="22"/>
          <w:szCs w:val="22"/>
        </w:rPr>
        <w:t xml:space="preserve"> lesion, </w:t>
      </w:r>
      <w:r w:rsidR="00DC1FDB">
        <w:rPr>
          <w:rFonts w:ascii="Arial" w:hAnsi="Arial" w:cs="Arial"/>
          <w:color w:val="000000"/>
          <w:sz w:val="22"/>
          <w:szCs w:val="22"/>
        </w:rPr>
        <w:t>planned surgery</w:t>
      </w:r>
    </w:p>
    <w:p w14:paraId="1D62F067" w14:textId="20F8CEE4"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GI prophylaxis</w:t>
      </w:r>
      <w:r w:rsidR="000C13BE">
        <w:rPr>
          <w:rFonts w:ascii="Arial" w:hAnsi="Arial" w:cs="Arial"/>
          <w:color w:val="000000"/>
          <w:sz w:val="22"/>
          <w:szCs w:val="22"/>
        </w:rPr>
        <w:t>: lansoprazole or famotidine</w:t>
      </w:r>
    </w:p>
    <w:p w14:paraId="5345BF57" w14:textId="6E384E26" w:rsidR="00BC5FBF"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Appropriate home meds (especially statins and antihypertensives)</w:t>
      </w:r>
    </w:p>
    <w:p w14:paraId="35CA4D57" w14:textId="77777777" w:rsidR="00BC5FBF" w:rsidRPr="003D4333" w:rsidRDefault="00BC5FBF" w:rsidP="00BC5FBF">
      <w:pPr>
        <w:widowControl w:val="0"/>
        <w:autoSpaceDE w:val="0"/>
        <w:autoSpaceDN w:val="0"/>
        <w:adjustRightInd w:val="0"/>
        <w:ind w:left="1440" w:firstLine="720"/>
        <w:rPr>
          <w:rFonts w:ascii="Arial" w:hAnsi="Arial" w:cs="Arial"/>
          <w:color w:val="000000"/>
          <w:sz w:val="22"/>
          <w:szCs w:val="22"/>
        </w:rPr>
      </w:pPr>
      <w:r w:rsidRPr="003D4333">
        <w:rPr>
          <w:rFonts w:ascii="Arial" w:hAnsi="Arial" w:cs="Arial"/>
          <w:color w:val="000000"/>
          <w:sz w:val="22"/>
          <w:szCs w:val="22"/>
        </w:rPr>
        <w:t>Ondansetron 8mg IV q8h PRN nausea/vomiting</w:t>
      </w:r>
    </w:p>
    <w:p w14:paraId="2D05C930" w14:textId="77777777"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Tylenol 650mg PO/NG/PR PRN fever/pain</w:t>
      </w:r>
    </w:p>
    <w:p w14:paraId="52041452" w14:textId="77777777"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Fentanyl 12.5-25mg IV q1h PRN pain if no relief with Tylenol</w:t>
      </w:r>
    </w:p>
    <w:p w14:paraId="018C7E7C" w14:textId="7E00A3FC" w:rsidR="00BC5FBF" w:rsidRDefault="00596933"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Labetalol 5-10mg IV q30min PRN SBP&gt;16</w:t>
      </w:r>
      <w:r w:rsidR="00BC5FBF" w:rsidRPr="003D4333">
        <w:rPr>
          <w:rFonts w:ascii="Arial" w:hAnsi="Arial" w:cs="Arial"/>
          <w:color w:val="000000"/>
          <w:sz w:val="22"/>
          <w:szCs w:val="22"/>
        </w:rPr>
        <w:t xml:space="preserve">0 </w:t>
      </w:r>
      <w:r w:rsidR="00957383">
        <w:rPr>
          <w:rFonts w:ascii="Arial" w:hAnsi="Arial" w:cs="Arial"/>
          <w:color w:val="000000"/>
          <w:sz w:val="22"/>
          <w:szCs w:val="22"/>
        </w:rPr>
        <w:t>, hold for HR &lt;60</w:t>
      </w:r>
    </w:p>
    <w:p w14:paraId="3D6410B9" w14:textId="42E262BF" w:rsidR="00957383" w:rsidRPr="003D4333" w:rsidRDefault="00957383"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Enalprilat 1.25mg IV q5 min PRN SBP&gt;160</w:t>
      </w:r>
    </w:p>
    <w:p w14:paraId="658E85BB" w14:textId="77777777" w:rsidR="00957383" w:rsidRDefault="00596933"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EC6333">
        <w:rPr>
          <w:rFonts w:ascii="Arial" w:hAnsi="Arial" w:cs="Arial"/>
          <w:color w:val="000000"/>
          <w:sz w:val="22"/>
          <w:szCs w:val="22"/>
        </w:rPr>
        <w:t>Hydralazine</w:t>
      </w:r>
      <w:r>
        <w:rPr>
          <w:rFonts w:ascii="Arial" w:hAnsi="Arial" w:cs="Arial"/>
          <w:color w:val="000000"/>
          <w:sz w:val="22"/>
          <w:szCs w:val="22"/>
        </w:rPr>
        <w:t xml:space="preserve"> 5-20</w:t>
      </w:r>
      <w:r w:rsidR="00BC5FBF" w:rsidRPr="003D4333">
        <w:rPr>
          <w:rFonts w:ascii="Arial" w:hAnsi="Arial" w:cs="Arial"/>
          <w:color w:val="000000"/>
          <w:sz w:val="22"/>
          <w:szCs w:val="22"/>
        </w:rPr>
        <w:t>mg IV</w:t>
      </w:r>
      <w:r>
        <w:rPr>
          <w:rFonts w:ascii="Arial" w:hAnsi="Arial" w:cs="Arial"/>
          <w:color w:val="000000"/>
          <w:sz w:val="22"/>
          <w:szCs w:val="22"/>
        </w:rPr>
        <w:t>P q30min PRN SBP&gt;16</w:t>
      </w:r>
      <w:r w:rsidR="00BC5FBF" w:rsidRPr="003D4333">
        <w:rPr>
          <w:rFonts w:ascii="Arial" w:hAnsi="Arial" w:cs="Arial"/>
          <w:color w:val="000000"/>
          <w:sz w:val="22"/>
          <w:szCs w:val="22"/>
        </w:rPr>
        <w:t xml:space="preserve">0 </w:t>
      </w:r>
      <w:r w:rsidR="00957383">
        <w:rPr>
          <w:rFonts w:ascii="Arial" w:hAnsi="Arial" w:cs="Arial"/>
          <w:color w:val="000000"/>
          <w:sz w:val="22"/>
          <w:szCs w:val="22"/>
        </w:rPr>
        <w:t>ONLY if labetalol/enalprilat</w:t>
      </w:r>
    </w:p>
    <w:p w14:paraId="0D96EFF1" w14:textId="750FC95C" w:rsidR="00BC5FBF" w:rsidRPr="003D4333" w:rsidRDefault="00957383" w:rsidP="00957383">
      <w:pPr>
        <w:widowControl w:val="0"/>
        <w:autoSpaceDE w:val="0"/>
        <w:autoSpaceDN w:val="0"/>
        <w:adjustRightInd w:val="0"/>
        <w:ind w:left="2160" w:firstLine="720"/>
        <w:rPr>
          <w:rFonts w:ascii="Arial" w:hAnsi="Arial" w:cs="Arial"/>
          <w:color w:val="000000"/>
          <w:sz w:val="22"/>
          <w:szCs w:val="22"/>
        </w:rPr>
      </w:pPr>
      <w:r>
        <w:rPr>
          <w:rFonts w:ascii="Arial" w:hAnsi="Arial" w:cs="Arial"/>
          <w:color w:val="000000"/>
          <w:sz w:val="22"/>
          <w:szCs w:val="22"/>
        </w:rPr>
        <w:t>unavailable/contraindicated</w:t>
      </w:r>
      <w:r w:rsidR="00BC5FBF" w:rsidRPr="003D4333">
        <w:rPr>
          <w:rFonts w:ascii="Arial" w:hAnsi="Arial" w:cs="Arial"/>
          <w:color w:val="000000"/>
          <w:sz w:val="22"/>
          <w:szCs w:val="22"/>
        </w:rPr>
        <w:t xml:space="preserve"> labetalol does not work  </w:t>
      </w:r>
    </w:p>
    <w:p w14:paraId="727FA315" w14:textId="77777777"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Electrolyte replacements: Mag, K, Ca, Phos</w:t>
      </w:r>
    </w:p>
    <w:p w14:paraId="25A055D9" w14:textId="77777777" w:rsidR="00BC5FBF"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r>
      <w:r w:rsidRPr="003D4333">
        <w:rPr>
          <w:rFonts w:ascii="Arial" w:hAnsi="Arial" w:cs="Arial"/>
          <w:color w:val="000000"/>
          <w:sz w:val="22"/>
          <w:szCs w:val="22"/>
        </w:rPr>
        <w:tab/>
        <w:t xml:space="preserve">Insulin sliding scale, goal </w:t>
      </w:r>
      <w:r>
        <w:rPr>
          <w:rFonts w:ascii="Arial" w:hAnsi="Arial" w:cs="Arial"/>
          <w:color w:val="000000"/>
          <w:sz w:val="22"/>
          <w:szCs w:val="22"/>
        </w:rPr>
        <w:t>FSBG</w:t>
      </w:r>
      <w:r w:rsidRPr="003D4333">
        <w:rPr>
          <w:rFonts w:ascii="Arial" w:hAnsi="Arial" w:cs="Arial"/>
          <w:color w:val="000000"/>
          <w:sz w:val="22"/>
          <w:szCs w:val="22"/>
        </w:rPr>
        <w:t xml:space="preserve"> 140-180</w:t>
      </w:r>
    </w:p>
    <w:p w14:paraId="130A1D35" w14:textId="0302E259" w:rsidR="00BC5FBF" w:rsidRDefault="00BC5FBF"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NO SC Heparin until </w:t>
      </w:r>
      <w:r w:rsidR="00D14D78">
        <w:rPr>
          <w:rFonts w:ascii="Arial" w:hAnsi="Arial" w:cs="Arial"/>
          <w:color w:val="000000"/>
          <w:sz w:val="22"/>
          <w:szCs w:val="22"/>
        </w:rPr>
        <w:t>&gt;24h from documented clot stability on serial CT</w:t>
      </w:r>
    </w:p>
    <w:p w14:paraId="3AB8E3C3" w14:textId="75237DFB" w:rsidR="00357AA5" w:rsidRDefault="00BC5FBF" w:rsidP="00357AA5">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sidR="00182D1C">
        <w:rPr>
          <w:rFonts w:ascii="Arial" w:hAnsi="Arial" w:cs="Arial"/>
          <w:color w:val="000000"/>
          <w:sz w:val="22"/>
          <w:szCs w:val="22"/>
        </w:rPr>
        <w:tab/>
        <w:t>l</w:t>
      </w:r>
      <w:r w:rsidR="000F6B71">
        <w:rPr>
          <w:rFonts w:ascii="Arial" w:hAnsi="Arial" w:cs="Arial"/>
          <w:color w:val="000000"/>
          <w:sz w:val="22"/>
          <w:szCs w:val="22"/>
        </w:rPr>
        <w:t xml:space="preserve">.  </w:t>
      </w:r>
      <w:r w:rsidR="00357AA5">
        <w:rPr>
          <w:rFonts w:ascii="Arial" w:hAnsi="Arial" w:cs="Arial"/>
          <w:color w:val="000000"/>
          <w:sz w:val="22"/>
          <w:szCs w:val="22"/>
        </w:rPr>
        <w:t>L</w:t>
      </w:r>
      <w:r w:rsidR="00357AA5" w:rsidRPr="003D4333">
        <w:rPr>
          <w:rFonts w:ascii="Arial" w:hAnsi="Arial" w:cs="Arial"/>
          <w:color w:val="000000"/>
          <w:sz w:val="22"/>
          <w:szCs w:val="22"/>
        </w:rPr>
        <w:t>abs</w:t>
      </w:r>
      <w:r w:rsidR="00357AA5">
        <w:rPr>
          <w:rFonts w:ascii="Arial" w:hAnsi="Arial" w:cs="Arial"/>
          <w:color w:val="000000"/>
          <w:sz w:val="22"/>
          <w:szCs w:val="22"/>
        </w:rPr>
        <w:t>/studies:</w:t>
      </w:r>
      <w:r w:rsidR="00357AA5" w:rsidRPr="003D4333">
        <w:rPr>
          <w:rFonts w:ascii="Arial" w:hAnsi="Arial" w:cs="Arial"/>
          <w:color w:val="000000"/>
          <w:sz w:val="22"/>
          <w:szCs w:val="22"/>
        </w:rPr>
        <w:t xml:space="preserve"> </w:t>
      </w:r>
    </w:p>
    <w:p w14:paraId="62067DC3" w14:textId="77777777" w:rsidR="00357AA5" w:rsidRDefault="00357AA5" w:rsidP="00357AA5">
      <w:pPr>
        <w:widowControl w:val="0"/>
        <w:autoSpaceDE w:val="0"/>
        <w:autoSpaceDN w:val="0"/>
        <w:adjustRightInd w:val="0"/>
        <w:ind w:left="1440" w:firstLine="720"/>
        <w:rPr>
          <w:rFonts w:ascii="Arial" w:hAnsi="Arial" w:cs="Arial"/>
          <w:color w:val="000000"/>
          <w:sz w:val="22"/>
          <w:szCs w:val="22"/>
        </w:rPr>
      </w:pPr>
      <w:r>
        <w:rPr>
          <w:rFonts w:ascii="Arial" w:hAnsi="Arial" w:cs="Arial"/>
          <w:color w:val="000000"/>
          <w:sz w:val="22"/>
          <w:szCs w:val="22"/>
        </w:rPr>
        <w:t xml:space="preserve">-Admission </w:t>
      </w:r>
      <w:r w:rsidRPr="003D4333">
        <w:rPr>
          <w:rFonts w:ascii="Arial" w:hAnsi="Arial" w:cs="Arial"/>
          <w:color w:val="000000"/>
          <w:sz w:val="22"/>
          <w:szCs w:val="22"/>
        </w:rPr>
        <w:t>CBC, CMP, PT</w:t>
      </w:r>
      <w:r>
        <w:rPr>
          <w:rFonts w:ascii="Arial" w:hAnsi="Arial" w:cs="Arial"/>
          <w:color w:val="000000"/>
          <w:sz w:val="22"/>
          <w:szCs w:val="22"/>
        </w:rPr>
        <w:t>/INR/PTT, cardiac enzymes q8hx</w:t>
      </w:r>
      <w:r w:rsidRPr="003D4333">
        <w:rPr>
          <w:rFonts w:ascii="Arial" w:hAnsi="Arial" w:cs="Arial"/>
          <w:color w:val="000000"/>
          <w:sz w:val="22"/>
          <w:szCs w:val="22"/>
        </w:rPr>
        <w:t xml:space="preserve">3, </w:t>
      </w:r>
    </w:p>
    <w:p w14:paraId="1CB84111" w14:textId="77777777" w:rsidR="001D559F" w:rsidRDefault="001D559F"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UTox.  EKG, CXR, TTE</w:t>
      </w:r>
    </w:p>
    <w:p w14:paraId="2E139E72" w14:textId="4B9FAB91" w:rsidR="00357AA5" w:rsidRDefault="001D559F" w:rsidP="00357AA5">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 xml:space="preserve">-Repeat </w:t>
      </w:r>
      <w:r w:rsidR="00357AA5">
        <w:rPr>
          <w:rFonts w:ascii="Arial" w:hAnsi="Arial" w:cs="Arial"/>
          <w:color w:val="000000"/>
          <w:sz w:val="22"/>
          <w:szCs w:val="22"/>
        </w:rPr>
        <w:t>CTH noncon</w:t>
      </w:r>
      <w:r w:rsidR="00D14D78">
        <w:rPr>
          <w:rFonts w:ascii="Arial" w:hAnsi="Arial" w:cs="Arial"/>
          <w:color w:val="000000"/>
          <w:sz w:val="22"/>
          <w:szCs w:val="22"/>
        </w:rPr>
        <w:t xml:space="preserve"> 6-8h after initial CT.</w:t>
      </w:r>
    </w:p>
    <w:p w14:paraId="41B257E0" w14:textId="7D58F585" w:rsidR="00357AA5" w:rsidRPr="003D4333" w:rsidRDefault="00357AA5" w:rsidP="00957383">
      <w:pPr>
        <w:widowControl w:val="0"/>
        <w:autoSpaceDE w:val="0"/>
        <w:autoSpaceDN w:val="0"/>
        <w:adjustRightInd w:val="0"/>
        <w:ind w:left="2160"/>
        <w:rPr>
          <w:rFonts w:ascii="Arial" w:hAnsi="Arial" w:cs="Arial"/>
          <w:color w:val="000000"/>
          <w:sz w:val="22"/>
          <w:szCs w:val="22"/>
        </w:rPr>
      </w:pPr>
      <w:r>
        <w:rPr>
          <w:rFonts w:ascii="Arial" w:hAnsi="Arial" w:cs="Arial"/>
          <w:color w:val="000000"/>
          <w:sz w:val="22"/>
          <w:szCs w:val="22"/>
        </w:rPr>
        <w:t>-Ongoing: Na/K q</w:t>
      </w:r>
      <w:r w:rsidR="00957383">
        <w:rPr>
          <w:rFonts w:ascii="Arial" w:hAnsi="Arial" w:cs="Arial"/>
          <w:color w:val="000000"/>
          <w:sz w:val="22"/>
          <w:szCs w:val="22"/>
        </w:rPr>
        <w:t>6-</w:t>
      </w:r>
      <w:r>
        <w:rPr>
          <w:rFonts w:ascii="Arial" w:hAnsi="Arial" w:cs="Arial"/>
          <w:color w:val="000000"/>
          <w:sz w:val="22"/>
          <w:szCs w:val="22"/>
        </w:rPr>
        <w:t xml:space="preserve">8h </w:t>
      </w:r>
      <w:r w:rsidR="00957383">
        <w:rPr>
          <w:rFonts w:ascii="Arial" w:hAnsi="Arial" w:cs="Arial"/>
          <w:color w:val="000000"/>
          <w:sz w:val="22"/>
          <w:szCs w:val="22"/>
        </w:rPr>
        <w:t xml:space="preserve">if ICH is large or may cause problematic edema, INR q4-8h if INR elevated upon admission </w:t>
      </w:r>
    </w:p>
    <w:p w14:paraId="624A5FEC" w14:textId="77777777" w:rsidR="003A1639" w:rsidRDefault="00BC5FBF" w:rsidP="00BC5FB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m</w:t>
      </w:r>
      <w:r w:rsidRPr="003D4333">
        <w:rPr>
          <w:rFonts w:ascii="Arial" w:hAnsi="Arial" w:cs="Arial"/>
          <w:color w:val="000000"/>
          <w:sz w:val="22"/>
          <w:szCs w:val="22"/>
        </w:rPr>
        <w:t>.</w:t>
      </w:r>
      <w:r>
        <w:rPr>
          <w:rFonts w:ascii="Arial" w:hAnsi="Arial" w:cs="Arial"/>
          <w:color w:val="000000"/>
          <w:sz w:val="22"/>
          <w:szCs w:val="22"/>
        </w:rPr>
        <w:t xml:space="preserve">  Code Status:  document code status, patient’s medical decisionmaker/ph#</w:t>
      </w:r>
      <w:r w:rsidR="003A1639">
        <w:rPr>
          <w:rFonts w:ascii="Arial" w:hAnsi="Arial" w:cs="Arial"/>
          <w:color w:val="000000"/>
          <w:sz w:val="22"/>
          <w:szCs w:val="22"/>
        </w:rPr>
        <w:t xml:space="preserve">.  If </w:t>
      </w:r>
    </w:p>
    <w:p w14:paraId="2482A4FB" w14:textId="00DFB364" w:rsidR="003A1639" w:rsidRDefault="003A1639" w:rsidP="00BC5FB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 xml:space="preserve">patient NOT ALREADY DNR/I prior to hospitalization, POSTPONE </w:t>
      </w:r>
    </w:p>
    <w:p w14:paraId="4E2BED44" w14:textId="17D82C74" w:rsidR="00BC5FBF" w:rsidRPr="003D4333" w:rsidRDefault="003A1639" w:rsidP="00BC5FB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ab/>
        <w:t>NEW DNR orders until the 2</w:t>
      </w:r>
      <w:r w:rsidRPr="003A1639">
        <w:rPr>
          <w:rFonts w:ascii="Arial" w:hAnsi="Arial" w:cs="Arial"/>
          <w:color w:val="000000"/>
          <w:sz w:val="22"/>
          <w:szCs w:val="22"/>
          <w:vertAlign w:val="superscript"/>
        </w:rPr>
        <w:t>nd</w:t>
      </w:r>
      <w:r>
        <w:rPr>
          <w:rFonts w:ascii="Arial" w:hAnsi="Arial" w:cs="Arial"/>
          <w:color w:val="000000"/>
          <w:sz w:val="22"/>
          <w:szCs w:val="22"/>
        </w:rPr>
        <w:t xml:space="preserve"> full day of hospitalization</w:t>
      </w:r>
    </w:p>
    <w:p w14:paraId="063A2D23" w14:textId="77777777"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p>
    <w:p w14:paraId="64631F81" w14:textId="4C0E7609" w:rsidR="00DB5A54" w:rsidRPr="003D4333" w:rsidRDefault="000C40AE" w:rsidP="00877B49">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p>
    <w:p w14:paraId="6F0E906B" w14:textId="77777777" w:rsidR="00BC5FBF" w:rsidRPr="005F56E3" w:rsidRDefault="00BC5FBF" w:rsidP="00BC5FBF">
      <w:pPr>
        <w:widowControl w:val="0"/>
        <w:autoSpaceDE w:val="0"/>
        <w:autoSpaceDN w:val="0"/>
        <w:adjustRightInd w:val="0"/>
        <w:rPr>
          <w:rFonts w:ascii="Arial" w:hAnsi="Arial" w:cs="Arial"/>
          <w:b/>
          <w:color w:val="000000"/>
          <w:sz w:val="22"/>
          <w:szCs w:val="22"/>
        </w:rPr>
      </w:pPr>
      <w:r w:rsidRPr="005F56E3">
        <w:rPr>
          <w:rFonts w:ascii="Arial" w:hAnsi="Arial" w:cs="Arial"/>
          <w:b/>
          <w:color w:val="000000"/>
          <w:sz w:val="22"/>
          <w:szCs w:val="22"/>
        </w:rPr>
        <w:t>B.  Ongoing management</w:t>
      </w:r>
    </w:p>
    <w:p w14:paraId="1CC75C4C" w14:textId="77777777"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p>
    <w:p w14:paraId="272C9A2A" w14:textId="77777777"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t xml:space="preserve">1.  </w:t>
      </w:r>
      <w:r w:rsidRPr="002725BE">
        <w:rPr>
          <w:rFonts w:ascii="Arial" w:hAnsi="Arial" w:cs="Arial"/>
          <w:i/>
          <w:color w:val="000000"/>
          <w:sz w:val="22"/>
          <w:szCs w:val="22"/>
        </w:rPr>
        <w:t>Workup</w:t>
      </w:r>
    </w:p>
    <w:p w14:paraId="6B67798E" w14:textId="0E75EDE2" w:rsidR="00BC5FBF" w:rsidRDefault="00BC5FBF" w:rsidP="00596933">
      <w:pPr>
        <w:widowControl w:val="0"/>
        <w:autoSpaceDE w:val="0"/>
        <w:autoSpaceDN w:val="0"/>
        <w:adjustRightInd w:val="0"/>
        <w:ind w:left="1440"/>
        <w:rPr>
          <w:rFonts w:ascii="Arial" w:hAnsi="Arial" w:cs="Arial"/>
          <w:color w:val="000000"/>
          <w:sz w:val="22"/>
          <w:szCs w:val="22"/>
        </w:rPr>
      </w:pPr>
      <w:r w:rsidRPr="003D4333">
        <w:rPr>
          <w:rFonts w:ascii="Arial" w:hAnsi="Arial" w:cs="Arial"/>
          <w:color w:val="000000"/>
          <w:sz w:val="22"/>
          <w:szCs w:val="22"/>
        </w:rPr>
        <w:t xml:space="preserve">a.  </w:t>
      </w:r>
      <w:r w:rsidR="00596933">
        <w:rPr>
          <w:rFonts w:ascii="Arial" w:hAnsi="Arial" w:cs="Arial"/>
          <w:color w:val="000000"/>
          <w:sz w:val="22"/>
          <w:szCs w:val="22"/>
        </w:rPr>
        <w:t xml:space="preserve">CTH sufficient if pt is &gt;45 yo AND has h/o HTN AND SBP&gt;160 on admit AND ICH </w:t>
      </w:r>
      <w:r w:rsidR="000C13BE">
        <w:rPr>
          <w:rFonts w:ascii="Arial" w:hAnsi="Arial" w:cs="Arial"/>
          <w:color w:val="000000"/>
          <w:sz w:val="22"/>
          <w:szCs w:val="22"/>
        </w:rPr>
        <w:tab/>
      </w:r>
      <w:r w:rsidR="00596933">
        <w:rPr>
          <w:rFonts w:ascii="Arial" w:hAnsi="Arial" w:cs="Arial"/>
          <w:color w:val="000000"/>
          <w:sz w:val="22"/>
          <w:szCs w:val="22"/>
        </w:rPr>
        <w:t>is in basal ganglia or thalamus</w:t>
      </w:r>
      <w:r w:rsidR="001D559F">
        <w:rPr>
          <w:rFonts w:ascii="Arial" w:hAnsi="Arial" w:cs="Arial"/>
          <w:color w:val="000000"/>
          <w:sz w:val="22"/>
          <w:szCs w:val="22"/>
        </w:rPr>
        <w:t xml:space="preserve">.  </w:t>
      </w:r>
    </w:p>
    <w:p w14:paraId="7BAF2B2D" w14:textId="5D33A2C9" w:rsidR="00BC5FBF" w:rsidRPr="003D4333" w:rsidRDefault="00596933" w:rsidP="004554DF">
      <w:pPr>
        <w:widowControl w:val="0"/>
        <w:autoSpaceDE w:val="0"/>
        <w:autoSpaceDN w:val="0"/>
        <w:adjustRightInd w:val="0"/>
        <w:ind w:left="1440"/>
        <w:rPr>
          <w:rFonts w:ascii="Arial" w:hAnsi="Arial" w:cs="Arial"/>
          <w:color w:val="000000"/>
          <w:sz w:val="22"/>
          <w:szCs w:val="22"/>
        </w:rPr>
      </w:pPr>
      <w:r>
        <w:rPr>
          <w:rFonts w:ascii="Arial" w:hAnsi="Arial" w:cs="Arial"/>
          <w:color w:val="000000"/>
          <w:sz w:val="22"/>
          <w:szCs w:val="22"/>
        </w:rPr>
        <w:t xml:space="preserve">b.  Consider additional MRI, CTA, or conventional angiogram for patients </w:t>
      </w:r>
      <w:r w:rsidR="00CC5288">
        <w:rPr>
          <w:rFonts w:ascii="Arial" w:hAnsi="Arial" w:cs="Arial"/>
          <w:color w:val="000000"/>
          <w:sz w:val="22"/>
          <w:szCs w:val="22"/>
        </w:rPr>
        <w:t xml:space="preserve">&lt;45 or </w:t>
      </w:r>
      <w:r w:rsidR="004554DF">
        <w:rPr>
          <w:rFonts w:ascii="Arial" w:hAnsi="Arial" w:cs="Arial"/>
          <w:color w:val="000000"/>
          <w:sz w:val="22"/>
          <w:szCs w:val="22"/>
        </w:rPr>
        <w:t>not meeting above criteria</w:t>
      </w:r>
      <w:r w:rsidR="000C13BE">
        <w:rPr>
          <w:rFonts w:ascii="Arial" w:hAnsi="Arial" w:cs="Arial"/>
          <w:color w:val="000000"/>
          <w:sz w:val="22"/>
          <w:szCs w:val="22"/>
        </w:rPr>
        <w:t xml:space="preserve"> </w:t>
      </w:r>
    </w:p>
    <w:p w14:paraId="0A186173" w14:textId="6E8DDE4C" w:rsidR="00BC5FBF" w:rsidRPr="003D4333" w:rsidRDefault="00182D1C"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2</w:t>
      </w:r>
      <w:r w:rsidR="00BC5FBF" w:rsidRPr="003D4333">
        <w:rPr>
          <w:rFonts w:ascii="Arial" w:hAnsi="Arial" w:cs="Arial"/>
          <w:color w:val="000000"/>
          <w:sz w:val="22"/>
          <w:szCs w:val="22"/>
        </w:rPr>
        <w:t xml:space="preserve">.  </w:t>
      </w:r>
      <w:r w:rsidR="003A1639" w:rsidRPr="002725BE">
        <w:rPr>
          <w:rFonts w:ascii="Arial" w:hAnsi="Arial" w:cs="Arial"/>
          <w:i/>
          <w:color w:val="000000"/>
          <w:sz w:val="22"/>
          <w:szCs w:val="22"/>
        </w:rPr>
        <w:t>Vitals</w:t>
      </w:r>
      <w:r w:rsidR="003A1639">
        <w:rPr>
          <w:rFonts w:ascii="Arial" w:hAnsi="Arial" w:cs="Arial"/>
          <w:color w:val="000000"/>
          <w:sz w:val="22"/>
          <w:szCs w:val="22"/>
        </w:rPr>
        <w:t>:  after 24h, target BP &lt;140/90 if no evidence of increased ICP</w:t>
      </w:r>
      <w:r w:rsidR="00BC5FBF">
        <w:rPr>
          <w:rFonts w:ascii="Arial" w:hAnsi="Arial" w:cs="Arial"/>
          <w:color w:val="000000"/>
          <w:sz w:val="22"/>
          <w:szCs w:val="22"/>
        </w:rPr>
        <w:t>.</w:t>
      </w:r>
    </w:p>
    <w:p w14:paraId="2D3FEC83" w14:textId="06A2F408" w:rsidR="00BC5FBF" w:rsidRPr="003D4333" w:rsidRDefault="00182D1C" w:rsidP="00E662FD">
      <w:pPr>
        <w:widowControl w:val="0"/>
        <w:autoSpaceDE w:val="0"/>
        <w:autoSpaceDN w:val="0"/>
        <w:adjustRightInd w:val="0"/>
        <w:ind w:left="720"/>
        <w:rPr>
          <w:rFonts w:ascii="Arial" w:hAnsi="Arial" w:cs="Arial"/>
          <w:color w:val="000000"/>
          <w:sz w:val="22"/>
          <w:szCs w:val="22"/>
        </w:rPr>
      </w:pPr>
      <w:r>
        <w:rPr>
          <w:rFonts w:ascii="Arial" w:hAnsi="Arial" w:cs="Arial"/>
          <w:color w:val="000000"/>
          <w:sz w:val="22"/>
          <w:szCs w:val="22"/>
        </w:rPr>
        <w:t>3</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EVD management</w:t>
      </w:r>
      <w:r w:rsidR="00BC5FBF" w:rsidRPr="003D4333">
        <w:rPr>
          <w:rFonts w:ascii="Arial" w:hAnsi="Arial" w:cs="Arial"/>
          <w:color w:val="000000"/>
          <w:sz w:val="22"/>
          <w:szCs w:val="22"/>
        </w:rPr>
        <w:t xml:space="preserve">:  routine CSF surveillance sampling not indicated unless concern </w:t>
      </w:r>
      <w:r w:rsidR="002725BE">
        <w:rPr>
          <w:rFonts w:ascii="Arial" w:hAnsi="Arial" w:cs="Arial"/>
          <w:color w:val="000000"/>
          <w:sz w:val="22"/>
          <w:szCs w:val="22"/>
        </w:rPr>
        <w:tab/>
      </w:r>
      <w:r w:rsidR="00BC5FBF" w:rsidRPr="003D4333">
        <w:rPr>
          <w:rFonts w:ascii="Arial" w:hAnsi="Arial" w:cs="Arial"/>
          <w:color w:val="000000"/>
          <w:sz w:val="22"/>
          <w:szCs w:val="22"/>
        </w:rPr>
        <w:t xml:space="preserve">for </w:t>
      </w:r>
      <w:r w:rsidR="000C13BE">
        <w:rPr>
          <w:rFonts w:ascii="Arial" w:hAnsi="Arial" w:cs="Arial"/>
          <w:color w:val="000000"/>
          <w:sz w:val="22"/>
          <w:szCs w:val="22"/>
        </w:rPr>
        <w:tab/>
      </w:r>
      <w:r w:rsidR="00BC5FBF" w:rsidRPr="003D4333">
        <w:rPr>
          <w:rFonts w:ascii="Arial" w:hAnsi="Arial" w:cs="Arial"/>
          <w:color w:val="000000"/>
          <w:sz w:val="22"/>
          <w:szCs w:val="22"/>
        </w:rPr>
        <w:t>CNS infection (fevers, neurological deterioration)</w:t>
      </w:r>
    </w:p>
    <w:p w14:paraId="5222DFCE" w14:textId="654AAFC4" w:rsidR="00BC5FBF" w:rsidRDefault="00182D1C" w:rsidP="00E662FD">
      <w:pPr>
        <w:widowControl w:val="0"/>
        <w:autoSpaceDE w:val="0"/>
        <w:autoSpaceDN w:val="0"/>
        <w:adjustRightInd w:val="0"/>
        <w:ind w:left="720"/>
        <w:rPr>
          <w:rFonts w:ascii="Arial" w:hAnsi="Arial" w:cs="Arial"/>
          <w:color w:val="000000"/>
          <w:sz w:val="22"/>
          <w:szCs w:val="22"/>
        </w:rPr>
      </w:pPr>
      <w:r>
        <w:rPr>
          <w:rFonts w:ascii="Arial" w:hAnsi="Arial" w:cs="Arial"/>
          <w:color w:val="000000"/>
          <w:sz w:val="22"/>
          <w:szCs w:val="22"/>
        </w:rPr>
        <w:t>4</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Antiepileptics</w:t>
      </w:r>
      <w:r w:rsidR="00BC5FBF" w:rsidRPr="003D4333">
        <w:rPr>
          <w:rFonts w:ascii="Arial" w:hAnsi="Arial" w:cs="Arial"/>
          <w:color w:val="000000"/>
          <w:sz w:val="22"/>
          <w:szCs w:val="22"/>
        </w:rPr>
        <w:t xml:space="preserve">:  </w:t>
      </w:r>
      <w:r w:rsidR="00E662FD">
        <w:rPr>
          <w:rFonts w:ascii="Arial" w:hAnsi="Arial" w:cs="Arial"/>
          <w:color w:val="000000"/>
          <w:sz w:val="22"/>
          <w:szCs w:val="22"/>
        </w:rPr>
        <w:t xml:space="preserve">If pt has had a seizure, continue antiepileptic at least through ICU </w:t>
      </w:r>
      <w:r w:rsidR="002725BE">
        <w:rPr>
          <w:rFonts w:ascii="Arial" w:hAnsi="Arial" w:cs="Arial"/>
          <w:color w:val="000000"/>
          <w:sz w:val="22"/>
          <w:szCs w:val="22"/>
        </w:rPr>
        <w:tab/>
      </w:r>
      <w:r w:rsidR="00E662FD">
        <w:rPr>
          <w:rFonts w:ascii="Arial" w:hAnsi="Arial" w:cs="Arial"/>
          <w:color w:val="000000"/>
          <w:sz w:val="22"/>
          <w:szCs w:val="22"/>
        </w:rPr>
        <w:t>discharge.  If no actual seizure</w:t>
      </w:r>
      <w:r w:rsidR="00CC5288">
        <w:rPr>
          <w:rFonts w:ascii="Arial" w:hAnsi="Arial" w:cs="Arial"/>
          <w:color w:val="000000"/>
          <w:sz w:val="22"/>
          <w:szCs w:val="22"/>
        </w:rPr>
        <w:t xml:space="preserve"> and pt was started on AED for being “high risk” for </w:t>
      </w:r>
      <w:r w:rsidR="00CC5288">
        <w:rPr>
          <w:rFonts w:ascii="Arial" w:hAnsi="Arial" w:cs="Arial"/>
          <w:color w:val="000000"/>
          <w:sz w:val="22"/>
          <w:szCs w:val="22"/>
        </w:rPr>
        <w:tab/>
        <w:t>seizure</w:t>
      </w:r>
      <w:r w:rsidR="00E662FD">
        <w:rPr>
          <w:rFonts w:ascii="Arial" w:hAnsi="Arial" w:cs="Arial"/>
          <w:color w:val="000000"/>
          <w:sz w:val="22"/>
          <w:szCs w:val="22"/>
        </w:rPr>
        <w:t xml:space="preserve">, </w:t>
      </w:r>
      <w:r w:rsidR="00CC5288">
        <w:rPr>
          <w:rFonts w:ascii="Arial" w:hAnsi="Arial" w:cs="Arial"/>
          <w:color w:val="000000"/>
          <w:sz w:val="22"/>
          <w:szCs w:val="22"/>
        </w:rPr>
        <w:t>discontinue AED after 1 week</w:t>
      </w:r>
      <w:r w:rsidR="00E662FD">
        <w:rPr>
          <w:rFonts w:ascii="Arial" w:hAnsi="Arial" w:cs="Arial"/>
          <w:color w:val="000000"/>
          <w:sz w:val="22"/>
          <w:szCs w:val="22"/>
        </w:rPr>
        <w:t>.</w:t>
      </w:r>
    </w:p>
    <w:p w14:paraId="0BE05A1D" w14:textId="5CE57922" w:rsidR="00BC5FBF" w:rsidRPr="003D4333" w:rsidRDefault="00182D1C" w:rsidP="00182D1C">
      <w:pPr>
        <w:widowControl w:val="0"/>
        <w:autoSpaceDE w:val="0"/>
        <w:autoSpaceDN w:val="0"/>
        <w:adjustRightInd w:val="0"/>
        <w:ind w:left="720"/>
        <w:rPr>
          <w:rFonts w:ascii="Arial" w:hAnsi="Arial" w:cs="Arial"/>
          <w:color w:val="000000"/>
          <w:sz w:val="22"/>
          <w:szCs w:val="22"/>
        </w:rPr>
      </w:pPr>
      <w:r>
        <w:rPr>
          <w:rFonts w:ascii="Arial" w:hAnsi="Arial" w:cs="Arial"/>
          <w:color w:val="000000"/>
          <w:sz w:val="22"/>
          <w:szCs w:val="22"/>
        </w:rPr>
        <w:t>5</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DVT prophylaxis</w:t>
      </w:r>
      <w:r w:rsidR="00BC5FBF">
        <w:rPr>
          <w:rFonts w:ascii="Arial" w:hAnsi="Arial" w:cs="Arial"/>
          <w:color w:val="000000"/>
          <w:sz w:val="22"/>
          <w:szCs w:val="22"/>
        </w:rPr>
        <w:t xml:space="preserve">:  </w:t>
      </w:r>
      <w:r w:rsidR="00E85BFA">
        <w:rPr>
          <w:rFonts w:ascii="Arial" w:hAnsi="Arial" w:cs="Arial"/>
          <w:color w:val="000000"/>
          <w:sz w:val="22"/>
          <w:szCs w:val="22"/>
        </w:rPr>
        <w:t>24h after documented hematoma stability on 2 serial CT scans</w:t>
      </w:r>
      <w:r w:rsidR="00BC5FBF" w:rsidRPr="003D4333">
        <w:rPr>
          <w:rFonts w:ascii="Arial" w:hAnsi="Arial" w:cs="Arial"/>
          <w:color w:val="000000"/>
          <w:sz w:val="22"/>
          <w:szCs w:val="22"/>
        </w:rPr>
        <w:t xml:space="preserve">, </w:t>
      </w:r>
      <w:r w:rsidR="002725BE">
        <w:rPr>
          <w:rFonts w:ascii="Arial" w:hAnsi="Arial" w:cs="Arial"/>
          <w:color w:val="000000"/>
          <w:sz w:val="22"/>
          <w:szCs w:val="22"/>
        </w:rPr>
        <w:tab/>
      </w:r>
      <w:r w:rsidR="00BC5FBF" w:rsidRPr="003D4333">
        <w:rPr>
          <w:rFonts w:ascii="Arial" w:hAnsi="Arial" w:cs="Arial"/>
          <w:color w:val="000000"/>
          <w:sz w:val="22"/>
          <w:szCs w:val="22"/>
        </w:rPr>
        <w:t xml:space="preserve">initiate pharmacological </w:t>
      </w:r>
      <w:r w:rsidR="00BC5FBF">
        <w:rPr>
          <w:rFonts w:ascii="Arial" w:hAnsi="Arial" w:cs="Arial"/>
          <w:color w:val="000000"/>
          <w:sz w:val="22"/>
          <w:szCs w:val="22"/>
        </w:rPr>
        <w:t>ppx</w:t>
      </w:r>
      <w:r w:rsidR="00BC5FBF" w:rsidRPr="003D4333">
        <w:rPr>
          <w:rFonts w:ascii="Arial" w:hAnsi="Arial" w:cs="Arial"/>
          <w:color w:val="000000"/>
          <w:sz w:val="22"/>
          <w:szCs w:val="22"/>
        </w:rPr>
        <w:t xml:space="preserve"> </w:t>
      </w:r>
      <w:r w:rsidR="00BC5FBF">
        <w:rPr>
          <w:rFonts w:ascii="Arial" w:hAnsi="Arial" w:cs="Arial"/>
          <w:color w:val="000000"/>
          <w:sz w:val="22"/>
          <w:szCs w:val="22"/>
        </w:rPr>
        <w:t>w/</w:t>
      </w:r>
      <w:r w:rsidR="00BC5FBF" w:rsidRPr="003D4333">
        <w:rPr>
          <w:rFonts w:ascii="Arial" w:hAnsi="Arial" w:cs="Arial"/>
          <w:color w:val="000000"/>
          <w:sz w:val="22"/>
          <w:szCs w:val="22"/>
        </w:rPr>
        <w:t xml:space="preserve"> Heparin SQ 5000 q8h or Lovenox 40qd;  in </w:t>
      </w:r>
      <w:r w:rsidR="002725BE">
        <w:rPr>
          <w:rFonts w:ascii="Arial" w:hAnsi="Arial" w:cs="Arial"/>
          <w:color w:val="000000"/>
          <w:sz w:val="22"/>
          <w:szCs w:val="22"/>
        </w:rPr>
        <w:tab/>
      </w:r>
      <w:r w:rsidR="00BC5FBF" w:rsidRPr="003D4333">
        <w:rPr>
          <w:rFonts w:ascii="Arial" w:hAnsi="Arial" w:cs="Arial"/>
          <w:color w:val="000000"/>
          <w:sz w:val="22"/>
          <w:szCs w:val="22"/>
        </w:rPr>
        <w:t xml:space="preserve">patients &lt;60kg heparin 5000 q12h. Hold 12h prior to and 24h after EVD </w:t>
      </w:r>
      <w:r w:rsidR="002725BE">
        <w:rPr>
          <w:rFonts w:ascii="Arial" w:hAnsi="Arial" w:cs="Arial"/>
          <w:color w:val="000000"/>
          <w:sz w:val="22"/>
          <w:szCs w:val="22"/>
        </w:rPr>
        <w:tab/>
      </w:r>
      <w:r w:rsidR="00BC5FBF" w:rsidRPr="003D4333">
        <w:rPr>
          <w:rFonts w:ascii="Arial" w:hAnsi="Arial" w:cs="Arial"/>
          <w:color w:val="000000"/>
          <w:sz w:val="22"/>
          <w:szCs w:val="22"/>
        </w:rPr>
        <w:t xml:space="preserve">insertion/removal, shunt, craniotomy, or any other surgical procedure. </w:t>
      </w:r>
      <w:r w:rsidR="00CC5288">
        <w:rPr>
          <w:rFonts w:ascii="Arial" w:hAnsi="Arial" w:cs="Arial"/>
          <w:color w:val="000000"/>
          <w:sz w:val="22"/>
          <w:szCs w:val="22"/>
        </w:rPr>
        <w:t xml:space="preserve"> Consder </w:t>
      </w:r>
      <w:r w:rsidR="00CC5288">
        <w:rPr>
          <w:rFonts w:ascii="Arial" w:hAnsi="Arial" w:cs="Arial"/>
          <w:color w:val="000000"/>
          <w:sz w:val="22"/>
          <w:szCs w:val="22"/>
        </w:rPr>
        <w:tab/>
        <w:t>checking Xa levels in patients that are above or under normal weight.</w:t>
      </w:r>
    </w:p>
    <w:p w14:paraId="2B2B38FA" w14:textId="36D3D8B1" w:rsidR="002725BE" w:rsidRDefault="002725BE" w:rsidP="002725BE">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sidR="00182D1C">
        <w:rPr>
          <w:rFonts w:ascii="Arial" w:hAnsi="Arial" w:cs="Arial"/>
          <w:color w:val="000000"/>
          <w:sz w:val="22"/>
          <w:szCs w:val="22"/>
        </w:rPr>
        <w:t>6</w:t>
      </w:r>
      <w:r w:rsidR="00BC5FBF" w:rsidRPr="003D4333">
        <w:rPr>
          <w:rFonts w:ascii="Arial" w:hAnsi="Arial" w:cs="Arial"/>
          <w:color w:val="000000"/>
          <w:sz w:val="22"/>
          <w:szCs w:val="22"/>
        </w:rPr>
        <w:t xml:space="preserve">.  </w:t>
      </w:r>
      <w:r w:rsidRPr="002725BE">
        <w:rPr>
          <w:rFonts w:ascii="Arial" w:hAnsi="Arial" w:cs="Arial"/>
          <w:i/>
          <w:color w:val="000000"/>
          <w:sz w:val="22"/>
          <w:szCs w:val="22"/>
        </w:rPr>
        <w:t>Temperature control</w:t>
      </w:r>
      <w:r w:rsidRPr="003D4333">
        <w:rPr>
          <w:rFonts w:ascii="Arial" w:hAnsi="Arial" w:cs="Arial"/>
          <w:color w:val="000000"/>
          <w:sz w:val="22"/>
          <w:szCs w:val="22"/>
        </w:rPr>
        <w:t xml:space="preserve">: </w:t>
      </w:r>
      <w:r>
        <w:rPr>
          <w:rFonts w:ascii="Arial" w:hAnsi="Arial" w:cs="Arial"/>
          <w:color w:val="000000"/>
          <w:sz w:val="22"/>
          <w:szCs w:val="22"/>
        </w:rPr>
        <w:t xml:space="preserve">AGGRESSIVELY </w:t>
      </w:r>
      <w:r w:rsidRPr="003D4333">
        <w:rPr>
          <w:rFonts w:ascii="Arial" w:hAnsi="Arial" w:cs="Arial"/>
          <w:color w:val="000000"/>
          <w:sz w:val="22"/>
          <w:szCs w:val="22"/>
        </w:rPr>
        <w:t>maintain normothermia (core temp</w:t>
      </w:r>
      <w:r>
        <w:rPr>
          <w:rFonts w:ascii="Arial" w:hAnsi="Arial" w:cs="Arial"/>
          <w:color w:val="000000"/>
          <w:sz w:val="22"/>
          <w:szCs w:val="22"/>
        </w:rPr>
        <w:t xml:space="preserve"> &lt;38.0) </w:t>
      </w:r>
    </w:p>
    <w:p w14:paraId="38EDAFC6" w14:textId="70216AF7" w:rsidR="00BC5FBF" w:rsidRDefault="002725BE" w:rsidP="002725BE">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u</w:t>
      </w:r>
      <w:r w:rsidRPr="003D4333">
        <w:rPr>
          <w:rFonts w:ascii="Arial" w:hAnsi="Arial" w:cs="Arial"/>
          <w:color w:val="000000"/>
          <w:sz w:val="22"/>
          <w:szCs w:val="22"/>
        </w:rPr>
        <w:t>sing Tyleno</w:t>
      </w:r>
      <w:r w:rsidR="0052762C">
        <w:rPr>
          <w:rFonts w:ascii="Arial" w:hAnsi="Arial" w:cs="Arial"/>
          <w:color w:val="000000"/>
          <w:sz w:val="22"/>
          <w:szCs w:val="22"/>
        </w:rPr>
        <w:t xml:space="preserve">l, cooling blankets, ice packs.  </w:t>
      </w:r>
      <w:r w:rsidRPr="003D4333">
        <w:rPr>
          <w:rFonts w:ascii="Arial" w:hAnsi="Arial" w:cs="Arial"/>
          <w:color w:val="000000"/>
          <w:sz w:val="22"/>
          <w:szCs w:val="22"/>
        </w:rPr>
        <w:t xml:space="preserve">Aggressively control shivering as per </w:t>
      </w:r>
      <w:r w:rsidR="0052762C">
        <w:rPr>
          <w:rFonts w:ascii="Arial" w:hAnsi="Arial" w:cs="Arial"/>
          <w:color w:val="000000"/>
          <w:sz w:val="22"/>
          <w:szCs w:val="22"/>
        </w:rPr>
        <w:tab/>
      </w:r>
      <w:r w:rsidRPr="003D4333">
        <w:rPr>
          <w:rFonts w:ascii="Arial" w:hAnsi="Arial" w:cs="Arial"/>
          <w:color w:val="000000"/>
          <w:sz w:val="22"/>
          <w:szCs w:val="22"/>
        </w:rPr>
        <w:t>normothermia protocol.  If failure to achiev</w:t>
      </w:r>
      <w:r>
        <w:rPr>
          <w:rFonts w:ascii="Arial" w:hAnsi="Arial" w:cs="Arial"/>
          <w:color w:val="000000"/>
          <w:sz w:val="22"/>
          <w:szCs w:val="22"/>
        </w:rPr>
        <w:t>e temperature goal within 2 hrs</w:t>
      </w:r>
      <w:r w:rsidRPr="003D4333">
        <w:rPr>
          <w:rFonts w:ascii="Arial" w:hAnsi="Arial" w:cs="Arial"/>
          <w:color w:val="000000"/>
          <w:sz w:val="22"/>
          <w:szCs w:val="22"/>
        </w:rPr>
        <w:t xml:space="preserve"> initiate </w:t>
      </w:r>
      <w:r w:rsidR="0052762C">
        <w:rPr>
          <w:rFonts w:ascii="Arial" w:hAnsi="Arial" w:cs="Arial"/>
          <w:color w:val="000000"/>
          <w:sz w:val="22"/>
          <w:szCs w:val="22"/>
        </w:rPr>
        <w:tab/>
      </w:r>
      <w:r w:rsidR="00CC5288">
        <w:rPr>
          <w:rFonts w:ascii="Arial" w:hAnsi="Arial" w:cs="Arial"/>
          <w:color w:val="000000"/>
          <w:sz w:val="22"/>
          <w:szCs w:val="22"/>
        </w:rPr>
        <w:t>Arctic Sun</w:t>
      </w:r>
      <w:r w:rsidRPr="003D4333">
        <w:rPr>
          <w:rFonts w:ascii="Arial" w:hAnsi="Arial" w:cs="Arial"/>
          <w:color w:val="000000"/>
          <w:sz w:val="22"/>
          <w:szCs w:val="22"/>
        </w:rPr>
        <w:t xml:space="preserve"> protocol.</w:t>
      </w:r>
    </w:p>
    <w:p w14:paraId="1837C328" w14:textId="18044454" w:rsidR="00BC5FBF" w:rsidRPr="003D4333" w:rsidRDefault="00182D1C"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7</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Lab goals</w:t>
      </w:r>
      <w:r w:rsidR="00BC5FBF" w:rsidRPr="003D4333">
        <w:rPr>
          <w:rFonts w:ascii="Arial" w:hAnsi="Arial" w:cs="Arial"/>
          <w:color w:val="000000"/>
          <w:sz w:val="22"/>
          <w:szCs w:val="22"/>
        </w:rPr>
        <w:t xml:space="preserve">:  </w:t>
      </w:r>
    </w:p>
    <w:p w14:paraId="61CA38A8" w14:textId="65936DB9" w:rsidR="00BC5FBF" w:rsidRPr="005F56E3" w:rsidRDefault="00BC5FBF" w:rsidP="007E32BD">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Pr="003D4333">
        <w:rPr>
          <w:rFonts w:ascii="Arial" w:hAnsi="Arial" w:cs="Arial"/>
          <w:color w:val="000000"/>
          <w:sz w:val="22"/>
          <w:szCs w:val="22"/>
        </w:rPr>
        <w:tab/>
        <w:t xml:space="preserve">a. </w:t>
      </w:r>
      <w:r w:rsidRPr="005F56E3">
        <w:rPr>
          <w:rFonts w:ascii="Arial" w:hAnsi="Arial" w:cs="Arial"/>
          <w:color w:val="000000"/>
          <w:sz w:val="22"/>
          <w:szCs w:val="22"/>
        </w:rPr>
        <w:t xml:space="preserve">Sodium: Normonatremia unless evidence of elevated ICP/mass </w:t>
      </w:r>
    </w:p>
    <w:p w14:paraId="7A30E976" w14:textId="3A2C9DAA" w:rsidR="00BC5FBF" w:rsidRPr="003D4333" w:rsidRDefault="00BC5FBF" w:rsidP="007E32BD">
      <w:pPr>
        <w:widowControl w:val="0"/>
        <w:autoSpaceDE w:val="0"/>
        <w:autoSpaceDN w:val="0"/>
        <w:adjustRightInd w:val="0"/>
        <w:ind w:left="1840"/>
        <w:rPr>
          <w:rFonts w:ascii="Arial" w:hAnsi="Arial" w:cs="Arial"/>
          <w:color w:val="000000"/>
          <w:sz w:val="22"/>
          <w:szCs w:val="22"/>
        </w:rPr>
      </w:pPr>
      <w:r w:rsidRPr="005F56E3">
        <w:rPr>
          <w:rFonts w:ascii="Arial" w:hAnsi="Arial" w:cs="Arial"/>
          <w:color w:val="000000"/>
          <w:sz w:val="22"/>
          <w:szCs w:val="22"/>
        </w:rPr>
        <w:t>effect/cerebral edema.</w:t>
      </w:r>
    </w:p>
    <w:p w14:paraId="417955A5" w14:textId="1275C913" w:rsidR="00BC5FBF" w:rsidRPr="003D4333" w:rsidRDefault="002725BE"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b</w:t>
      </w:r>
      <w:r w:rsidR="00BC5FBF" w:rsidRPr="003D4333">
        <w:rPr>
          <w:rFonts w:ascii="Arial" w:hAnsi="Arial" w:cs="Arial"/>
          <w:color w:val="000000"/>
          <w:sz w:val="22"/>
          <w:szCs w:val="22"/>
        </w:rPr>
        <w:t xml:space="preserve">. Phenytoin: </w:t>
      </w:r>
      <w:r w:rsidR="00BC5FBF">
        <w:rPr>
          <w:rFonts w:ascii="Arial" w:hAnsi="Arial" w:cs="Arial"/>
          <w:color w:val="000000"/>
          <w:sz w:val="22"/>
          <w:szCs w:val="22"/>
        </w:rPr>
        <w:t>If phenytoin used, check daily total (goal 10-20) and free levels</w:t>
      </w:r>
    </w:p>
    <w:p w14:paraId="66D7657E" w14:textId="77777777" w:rsidR="00BC5FBF" w:rsidRPr="003D4333" w:rsidRDefault="00BC5FBF" w:rsidP="00BC5FBF">
      <w:pPr>
        <w:widowControl w:val="0"/>
        <w:autoSpaceDE w:val="0"/>
        <w:autoSpaceDN w:val="0"/>
        <w:adjustRightInd w:val="0"/>
        <w:ind w:left="1440" w:firstLine="720"/>
        <w:rPr>
          <w:rFonts w:ascii="Arial" w:hAnsi="Arial" w:cs="Arial"/>
          <w:color w:val="000000"/>
          <w:sz w:val="22"/>
          <w:szCs w:val="22"/>
        </w:rPr>
      </w:pPr>
      <w:r w:rsidRPr="003D4333">
        <w:rPr>
          <w:rFonts w:ascii="Arial" w:hAnsi="Arial" w:cs="Arial"/>
          <w:color w:val="000000"/>
          <w:sz w:val="22"/>
          <w:szCs w:val="22"/>
        </w:rPr>
        <w:t>(goal 1.0-2.0).</w:t>
      </w:r>
    </w:p>
    <w:p w14:paraId="705D88B5" w14:textId="34BDC9AE" w:rsidR="00BC5FBF" w:rsidRPr="003D4333" w:rsidRDefault="002725BE"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c</w:t>
      </w:r>
      <w:r w:rsidR="00BC5FBF">
        <w:rPr>
          <w:rFonts w:ascii="Arial" w:hAnsi="Arial" w:cs="Arial"/>
          <w:color w:val="000000"/>
          <w:sz w:val="22"/>
          <w:szCs w:val="22"/>
        </w:rPr>
        <w:t>.</w:t>
      </w:r>
      <w:r w:rsidR="00CC5288">
        <w:rPr>
          <w:rFonts w:ascii="Arial" w:hAnsi="Arial" w:cs="Arial"/>
          <w:color w:val="000000"/>
          <w:sz w:val="22"/>
          <w:szCs w:val="22"/>
        </w:rPr>
        <w:t xml:space="preserve"> INR:  &lt;/= 1.3</w:t>
      </w:r>
    </w:p>
    <w:p w14:paraId="2BA6DA38" w14:textId="40359C0D" w:rsidR="00BC5FBF" w:rsidRDefault="00BC5FBF" w:rsidP="007C6FDB">
      <w:pPr>
        <w:widowControl w:val="0"/>
        <w:autoSpaceDE w:val="0"/>
        <w:autoSpaceDN w:val="0"/>
        <w:adjustRightInd w:val="0"/>
        <w:ind w:left="720"/>
        <w:rPr>
          <w:rFonts w:ascii="Arial" w:hAnsi="Arial" w:cs="Arial"/>
          <w:color w:val="000000"/>
          <w:sz w:val="22"/>
          <w:szCs w:val="22"/>
        </w:rPr>
      </w:pPr>
      <w:r>
        <w:rPr>
          <w:rFonts w:ascii="Arial" w:hAnsi="Arial" w:cs="Arial"/>
          <w:color w:val="000000"/>
          <w:sz w:val="22"/>
          <w:szCs w:val="22"/>
        </w:rPr>
        <w:tab/>
      </w:r>
      <w:r w:rsidR="002725BE">
        <w:rPr>
          <w:rFonts w:ascii="Arial" w:hAnsi="Arial" w:cs="Arial"/>
          <w:color w:val="000000"/>
          <w:sz w:val="22"/>
          <w:szCs w:val="22"/>
        </w:rPr>
        <w:t>d</w:t>
      </w:r>
      <w:r w:rsidRPr="003D4333">
        <w:rPr>
          <w:rFonts w:ascii="Arial" w:hAnsi="Arial" w:cs="Arial"/>
          <w:color w:val="000000"/>
          <w:sz w:val="22"/>
          <w:szCs w:val="22"/>
        </w:rPr>
        <w:t xml:space="preserve">.  Platelets: &gt;100,000 </w:t>
      </w:r>
    </w:p>
    <w:p w14:paraId="3B0E5E93" w14:textId="3CE4F707" w:rsidR="00BC5FBF" w:rsidRDefault="002725BE" w:rsidP="00BC5FBF">
      <w:pPr>
        <w:widowControl w:val="0"/>
        <w:autoSpaceDE w:val="0"/>
        <w:autoSpaceDN w:val="0"/>
        <w:adjustRightInd w:val="0"/>
        <w:ind w:left="720" w:firstLine="720"/>
        <w:rPr>
          <w:rFonts w:ascii="Arial" w:hAnsi="Arial" w:cs="Arial"/>
          <w:color w:val="000000"/>
          <w:sz w:val="22"/>
          <w:szCs w:val="22"/>
        </w:rPr>
      </w:pPr>
      <w:r>
        <w:rPr>
          <w:rFonts w:ascii="Arial" w:hAnsi="Arial" w:cs="Arial"/>
          <w:color w:val="000000"/>
          <w:sz w:val="22"/>
          <w:szCs w:val="22"/>
        </w:rPr>
        <w:t>e</w:t>
      </w:r>
      <w:r w:rsidR="00BC5FBF">
        <w:rPr>
          <w:rFonts w:ascii="Arial" w:hAnsi="Arial" w:cs="Arial"/>
          <w:color w:val="000000"/>
          <w:sz w:val="22"/>
          <w:szCs w:val="22"/>
        </w:rPr>
        <w:t xml:space="preserve">.  </w:t>
      </w:r>
      <w:r w:rsidR="00BC5FBF" w:rsidRPr="003D4333">
        <w:rPr>
          <w:rFonts w:ascii="Arial" w:hAnsi="Arial" w:cs="Arial"/>
          <w:color w:val="000000"/>
          <w:sz w:val="22"/>
          <w:szCs w:val="22"/>
        </w:rPr>
        <w:t>Glycemic</w:t>
      </w:r>
      <w:r w:rsidR="001D559F">
        <w:rPr>
          <w:rFonts w:ascii="Arial" w:hAnsi="Arial" w:cs="Arial"/>
          <w:color w:val="000000"/>
          <w:sz w:val="22"/>
          <w:szCs w:val="22"/>
        </w:rPr>
        <w:t xml:space="preserve"> control:  maintain glucose &lt;</w:t>
      </w:r>
      <w:r w:rsidR="00BC5FBF" w:rsidRPr="003D4333">
        <w:rPr>
          <w:rFonts w:ascii="Arial" w:hAnsi="Arial" w:cs="Arial"/>
          <w:color w:val="000000"/>
          <w:sz w:val="22"/>
          <w:szCs w:val="22"/>
        </w:rPr>
        <w:t xml:space="preserve">180 mg/dL </w:t>
      </w:r>
      <w:r w:rsidR="00BC5FBF">
        <w:rPr>
          <w:rFonts w:ascii="Arial" w:hAnsi="Arial" w:cs="Arial"/>
          <w:color w:val="000000"/>
          <w:sz w:val="22"/>
          <w:szCs w:val="22"/>
        </w:rPr>
        <w:t xml:space="preserve">w/ </w:t>
      </w:r>
      <w:r w:rsidR="00BC5FBF" w:rsidRPr="003D4333">
        <w:rPr>
          <w:rFonts w:ascii="Arial" w:hAnsi="Arial" w:cs="Arial"/>
          <w:color w:val="000000"/>
          <w:sz w:val="22"/>
          <w:szCs w:val="22"/>
        </w:rPr>
        <w:t xml:space="preserve">sliding scale insulin. </w:t>
      </w:r>
    </w:p>
    <w:p w14:paraId="5D2EE980" w14:textId="32D2ACF0" w:rsidR="00BC5FBF" w:rsidRPr="003D4333" w:rsidRDefault="00BC5FBF" w:rsidP="002725BE">
      <w:pPr>
        <w:widowControl w:val="0"/>
        <w:autoSpaceDE w:val="0"/>
        <w:autoSpaceDN w:val="0"/>
        <w:adjustRightInd w:val="0"/>
        <w:ind w:left="1440" w:firstLine="720"/>
        <w:rPr>
          <w:rFonts w:ascii="Arial" w:hAnsi="Arial" w:cs="Arial"/>
          <w:color w:val="000000"/>
          <w:sz w:val="22"/>
          <w:szCs w:val="22"/>
        </w:rPr>
      </w:pPr>
      <w:r w:rsidRPr="003D4333">
        <w:rPr>
          <w:rFonts w:ascii="Arial" w:hAnsi="Arial" w:cs="Arial"/>
          <w:color w:val="000000"/>
          <w:sz w:val="22"/>
          <w:szCs w:val="22"/>
        </w:rPr>
        <w:t xml:space="preserve">Use insulin </w:t>
      </w:r>
      <w:r>
        <w:rPr>
          <w:rFonts w:ascii="Arial" w:hAnsi="Arial" w:cs="Arial"/>
          <w:color w:val="000000"/>
          <w:sz w:val="22"/>
          <w:szCs w:val="22"/>
        </w:rPr>
        <w:t>drip</w:t>
      </w:r>
      <w:r w:rsidRPr="003D4333">
        <w:rPr>
          <w:rFonts w:ascii="Arial" w:hAnsi="Arial" w:cs="Arial"/>
          <w:color w:val="000000"/>
          <w:sz w:val="22"/>
          <w:szCs w:val="22"/>
        </w:rPr>
        <w:t xml:space="preserve"> if blood glucose &gt; 200 mg/dL for two consecutive checks.</w:t>
      </w:r>
    </w:p>
    <w:p w14:paraId="6BC0C889" w14:textId="3E64F36D" w:rsidR="00BC5FBF" w:rsidRPr="003D4333" w:rsidRDefault="00BC5FBF" w:rsidP="00BC5FBF">
      <w:pPr>
        <w:widowControl w:val="0"/>
        <w:autoSpaceDE w:val="0"/>
        <w:autoSpaceDN w:val="0"/>
        <w:adjustRightInd w:val="0"/>
        <w:rPr>
          <w:rFonts w:ascii="Arial" w:hAnsi="Arial" w:cs="Arial"/>
          <w:color w:val="000000"/>
          <w:sz w:val="22"/>
          <w:szCs w:val="22"/>
        </w:rPr>
      </w:pPr>
      <w:r w:rsidRPr="003D4333">
        <w:rPr>
          <w:rFonts w:ascii="Arial" w:hAnsi="Arial" w:cs="Arial"/>
          <w:color w:val="000000"/>
          <w:sz w:val="22"/>
          <w:szCs w:val="22"/>
        </w:rPr>
        <w:tab/>
      </w:r>
      <w:r w:rsidR="002725BE">
        <w:rPr>
          <w:rFonts w:ascii="Arial" w:hAnsi="Arial" w:cs="Arial"/>
          <w:color w:val="000000"/>
          <w:sz w:val="22"/>
          <w:szCs w:val="22"/>
        </w:rPr>
        <w:t>8</w:t>
      </w:r>
      <w:r w:rsidRPr="003D4333">
        <w:rPr>
          <w:rFonts w:ascii="Arial" w:hAnsi="Arial" w:cs="Arial"/>
          <w:color w:val="000000"/>
          <w:sz w:val="22"/>
          <w:szCs w:val="22"/>
        </w:rPr>
        <w:t xml:space="preserve">.  </w:t>
      </w:r>
      <w:r w:rsidRPr="001C5901">
        <w:rPr>
          <w:rFonts w:ascii="Arial" w:hAnsi="Arial" w:cs="Arial"/>
          <w:i/>
          <w:color w:val="000000"/>
          <w:sz w:val="22"/>
          <w:szCs w:val="22"/>
        </w:rPr>
        <w:t>Multimodality monitoring</w:t>
      </w:r>
      <w:r w:rsidR="001C5901">
        <w:rPr>
          <w:rFonts w:ascii="Arial" w:hAnsi="Arial" w:cs="Arial"/>
          <w:i/>
          <w:color w:val="000000"/>
          <w:sz w:val="22"/>
          <w:szCs w:val="22"/>
        </w:rPr>
        <w:t>:</w:t>
      </w:r>
    </w:p>
    <w:p w14:paraId="2DBAF554" w14:textId="70972D5B" w:rsidR="00BC5FBF" w:rsidRPr="003D4333" w:rsidRDefault="00BC5FBF" w:rsidP="007C6FDB">
      <w:pPr>
        <w:widowControl w:val="0"/>
        <w:autoSpaceDE w:val="0"/>
        <w:autoSpaceDN w:val="0"/>
        <w:adjustRightInd w:val="0"/>
        <w:ind w:left="2160" w:hanging="720"/>
        <w:rPr>
          <w:rFonts w:ascii="Arial" w:hAnsi="Arial" w:cs="Arial"/>
          <w:color w:val="000000"/>
          <w:sz w:val="22"/>
          <w:szCs w:val="22"/>
        </w:rPr>
      </w:pPr>
      <w:r w:rsidRPr="003D4333">
        <w:rPr>
          <w:rFonts w:ascii="Arial" w:hAnsi="Arial" w:cs="Arial"/>
          <w:color w:val="000000"/>
          <w:sz w:val="22"/>
          <w:szCs w:val="22"/>
        </w:rPr>
        <w:t>a.  Continuous EEG</w:t>
      </w:r>
      <w:r w:rsidR="002725BE">
        <w:rPr>
          <w:rFonts w:ascii="Arial" w:hAnsi="Arial" w:cs="Arial"/>
          <w:color w:val="000000"/>
          <w:sz w:val="22"/>
          <w:szCs w:val="22"/>
        </w:rPr>
        <w:t>:</w:t>
      </w:r>
      <w:r w:rsidRPr="003D4333">
        <w:rPr>
          <w:rFonts w:ascii="Arial" w:hAnsi="Arial" w:cs="Arial"/>
          <w:color w:val="000000"/>
          <w:sz w:val="22"/>
          <w:szCs w:val="22"/>
        </w:rPr>
        <w:t xml:space="preserve"> in </w:t>
      </w:r>
      <w:r w:rsidR="00B61901">
        <w:rPr>
          <w:rFonts w:ascii="Arial" w:hAnsi="Arial" w:cs="Arial"/>
          <w:color w:val="000000"/>
          <w:sz w:val="22"/>
          <w:szCs w:val="22"/>
        </w:rPr>
        <w:t>GCS&lt;8,</w:t>
      </w:r>
      <w:r w:rsidRPr="003D4333">
        <w:rPr>
          <w:rFonts w:ascii="Arial" w:hAnsi="Arial" w:cs="Arial"/>
          <w:color w:val="000000"/>
          <w:sz w:val="22"/>
          <w:szCs w:val="22"/>
        </w:rPr>
        <w:t xml:space="preserve"> perform 24-</w:t>
      </w:r>
      <w:r w:rsidR="007C6FDB">
        <w:rPr>
          <w:rFonts w:ascii="Arial" w:hAnsi="Arial" w:cs="Arial"/>
          <w:color w:val="000000"/>
          <w:sz w:val="22"/>
          <w:szCs w:val="22"/>
        </w:rPr>
        <w:tab/>
      </w:r>
      <w:r w:rsidRPr="003D4333">
        <w:rPr>
          <w:rFonts w:ascii="Arial" w:hAnsi="Arial" w:cs="Arial"/>
          <w:color w:val="000000"/>
          <w:sz w:val="22"/>
          <w:szCs w:val="22"/>
        </w:rPr>
        <w:t>48h continuous EEG monitoring to rule out no</w:t>
      </w:r>
      <w:r>
        <w:rPr>
          <w:rFonts w:ascii="Arial" w:hAnsi="Arial" w:cs="Arial"/>
          <w:color w:val="000000"/>
          <w:sz w:val="22"/>
          <w:szCs w:val="22"/>
        </w:rPr>
        <w:t>n-convulsive status epilepticus.</w:t>
      </w:r>
    </w:p>
    <w:p w14:paraId="78627446" w14:textId="72B3ECF9" w:rsidR="00BC5FBF" w:rsidRPr="003D4333" w:rsidRDefault="002725BE"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9</w:t>
      </w:r>
      <w:r w:rsidR="00BC5FBF" w:rsidRPr="003D4333">
        <w:rPr>
          <w:rFonts w:ascii="Arial" w:hAnsi="Arial" w:cs="Arial"/>
          <w:color w:val="000000"/>
          <w:sz w:val="22"/>
          <w:szCs w:val="22"/>
        </w:rPr>
        <w:t xml:space="preserve">. </w:t>
      </w:r>
      <w:r>
        <w:rPr>
          <w:rFonts w:ascii="Arial" w:hAnsi="Arial" w:cs="Arial"/>
          <w:color w:val="000000"/>
          <w:sz w:val="22"/>
          <w:szCs w:val="22"/>
        </w:rPr>
        <w:t xml:space="preserve">  </w:t>
      </w:r>
      <w:r w:rsidR="00BC5FBF" w:rsidRPr="002725BE">
        <w:rPr>
          <w:rFonts w:ascii="Arial" w:hAnsi="Arial" w:cs="Arial"/>
          <w:i/>
          <w:color w:val="000000"/>
          <w:sz w:val="22"/>
          <w:szCs w:val="22"/>
        </w:rPr>
        <w:t>Physical therapy</w:t>
      </w:r>
      <w:r w:rsidR="00BC5FBF" w:rsidRPr="003D4333">
        <w:rPr>
          <w:rFonts w:ascii="Arial" w:hAnsi="Arial" w:cs="Arial"/>
          <w:color w:val="000000"/>
          <w:sz w:val="22"/>
          <w:szCs w:val="22"/>
        </w:rPr>
        <w:t xml:space="preserve">:  get patient mobilized as soon as pt is </w:t>
      </w:r>
      <w:r w:rsidR="007C6FDB">
        <w:rPr>
          <w:rFonts w:ascii="Arial" w:hAnsi="Arial" w:cs="Arial"/>
          <w:color w:val="000000"/>
          <w:sz w:val="22"/>
          <w:szCs w:val="22"/>
        </w:rPr>
        <w:t>st</w:t>
      </w:r>
      <w:r w:rsidR="00BC5FBF" w:rsidRPr="003D4333">
        <w:rPr>
          <w:rFonts w:ascii="Arial" w:hAnsi="Arial" w:cs="Arial"/>
          <w:color w:val="000000"/>
          <w:sz w:val="22"/>
          <w:szCs w:val="22"/>
        </w:rPr>
        <w:t xml:space="preserve">able </w:t>
      </w:r>
    </w:p>
    <w:p w14:paraId="74139CAF" w14:textId="67A3FA12" w:rsidR="00BC5FBF" w:rsidRPr="003D4333" w:rsidRDefault="002725BE"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10</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Occupational therapy</w:t>
      </w:r>
      <w:r w:rsidR="00BC5FBF" w:rsidRPr="003D4333">
        <w:rPr>
          <w:rFonts w:ascii="Arial" w:hAnsi="Arial" w:cs="Arial"/>
          <w:color w:val="000000"/>
          <w:sz w:val="22"/>
          <w:szCs w:val="22"/>
        </w:rPr>
        <w:t>:  obtain consult as soon as possible for splinting/orthotics</w:t>
      </w:r>
    </w:p>
    <w:p w14:paraId="4834BDAD" w14:textId="77777777" w:rsidR="00774B0D" w:rsidRDefault="002725BE" w:rsidP="00774B0D">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11</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Speech therapy</w:t>
      </w:r>
      <w:r w:rsidR="00BC5FBF" w:rsidRPr="003D4333">
        <w:rPr>
          <w:rFonts w:ascii="Arial" w:hAnsi="Arial" w:cs="Arial"/>
          <w:color w:val="000000"/>
          <w:sz w:val="22"/>
          <w:szCs w:val="22"/>
        </w:rPr>
        <w:t xml:space="preserve">: </w:t>
      </w:r>
      <w:r w:rsidR="00774B0D">
        <w:rPr>
          <w:rFonts w:ascii="Arial" w:hAnsi="Arial" w:cs="Arial"/>
          <w:color w:val="000000"/>
          <w:sz w:val="22"/>
          <w:szCs w:val="22"/>
        </w:rPr>
        <w:t xml:space="preserve">Bedside Swallow Screen </w:t>
      </w:r>
      <w:r w:rsidR="00BC5FBF" w:rsidRPr="003D4333">
        <w:rPr>
          <w:rFonts w:ascii="Arial" w:hAnsi="Arial" w:cs="Arial"/>
          <w:color w:val="000000"/>
          <w:sz w:val="22"/>
          <w:szCs w:val="22"/>
        </w:rPr>
        <w:t>prior to anything by mouth. Obtai</w:t>
      </w:r>
      <w:r w:rsidR="00774B0D">
        <w:rPr>
          <w:rFonts w:ascii="Arial" w:hAnsi="Arial" w:cs="Arial"/>
          <w:color w:val="000000"/>
          <w:sz w:val="22"/>
          <w:szCs w:val="22"/>
        </w:rPr>
        <w:t xml:space="preserve">n ST consult </w:t>
      </w:r>
    </w:p>
    <w:p w14:paraId="55F89024" w14:textId="2A5D77C8" w:rsidR="00BC5FBF" w:rsidRPr="003D4333" w:rsidRDefault="00774B0D" w:rsidP="00774B0D">
      <w:pPr>
        <w:widowControl w:val="0"/>
        <w:autoSpaceDE w:val="0"/>
        <w:autoSpaceDN w:val="0"/>
        <w:adjustRightInd w:val="0"/>
        <w:ind w:left="1440"/>
        <w:rPr>
          <w:rFonts w:ascii="Arial" w:hAnsi="Arial" w:cs="Arial"/>
          <w:color w:val="000000"/>
          <w:sz w:val="22"/>
          <w:szCs w:val="22"/>
        </w:rPr>
      </w:pPr>
      <w:r>
        <w:rPr>
          <w:rFonts w:ascii="Arial" w:hAnsi="Arial" w:cs="Arial"/>
          <w:color w:val="000000"/>
          <w:sz w:val="22"/>
          <w:szCs w:val="22"/>
        </w:rPr>
        <w:t xml:space="preserve">for formal swallow </w:t>
      </w:r>
      <w:r w:rsidR="00BC5FBF" w:rsidRPr="003D4333">
        <w:rPr>
          <w:rFonts w:ascii="Arial" w:hAnsi="Arial" w:cs="Arial"/>
          <w:color w:val="000000"/>
          <w:sz w:val="22"/>
          <w:szCs w:val="22"/>
        </w:rPr>
        <w:t>evaluation as needed.</w:t>
      </w:r>
    </w:p>
    <w:p w14:paraId="1BE777BB" w14:textId="660621F0" w:rsidR="00BC5FBF" w:rsidRPr="003D4333" w:rsidRDefault="002725BE" w:rsidP="00C85EAA">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12</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Nutrition</w:t>
      </w:r>
      <w:r w:rsidR="00BC5FBF" w:rsidRPr="003D4333">
        <w:rPr>
          <w:rFonts w:ascii="Arial" w:hAnsi="Arial" w:cs="Arial"/>
          <w:color w:val="000000"/>
          <w:sz w:val="22"/>
          <w:szCs w:val="22"/>
        </w:rPr>
        <w:t xml:space="preserve">:  </w:t>
      </w:r>
      <w:r w:rsidR="00AD546A">
        <w:rPr>
          <w:rFonts w:ascii="Arial" w:hAnsi="Arial" w:cs="Arial"/>
          <w:color w:val="000000"/>
          <w:sz w:val="22"/>
          <w:szCs w:val="22"/>
        </w:rPr>
        <w:t xml:space="preserve">place NGT after 24h w/ </w:t>
      </w:r>
      <w:r w:rsidR="00C85EAA">
        <w:rPr>
          <w:rFonts w:ascii="Arial" w:hAnsi="Arial" w:cs="Arial"/>
          <w:color w:val="000000"/>
          <w:sz w:val="22"/>
          <w:szCs w:val="22"/>
        </w:rPr>
        <w:t>TF if pt cannot eat</w:t>
      </w:r>
    </w:p>
    <w:p w14:paraId="19E90126" w14:textId="2E629FDF" w:rsidR="00BC5FBF" w:rsidRPr="003D4333" w:rsidRDefault="002725BE"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13</w:t>
      </w:r>
      <w:r w:rsidR="00BC5FBF" w:rsidRPr="003D4333">
        <w:rPr>
          <w:rFonts w:ascii="Arial" w:hAnsi="Arial" w:cs="Arial"/>
          <w:color w:val="000000"/>
          <w:sz w:val="22"/>
          <w:szCs w:val="22"/>
        </w:rPr>
        <w:t xml:space="preserve">.  </w:t>
      </w:r>
      <w:r w:rsidR="00BC5FBF" w:rsidRPr="002725BE">
        <w:rPr>
          <w:rFonts w:ascii="Arial" w:hAnsi="Arial" w:cs="Arial"/>
          <w:i/>
          <w:color w:val="000000"/>
          <w:sz w:val="22"/>
          <w:szCs w:val="22"/>
        </w:rPr>
        <w:t>Tracheostomy</w:t>
      </w:r>
      <w:r w:rsidR="003D0789">
        <w:rPr>
          <w:rFonts w:ascii="Arial" w:hAnsi="Arial" w:cs="Arial"/>
          <w:i/>
          <w:color w:val="000000"/>
          <w:sz w:val="22"/>
          <w:szCs w:val="22"/>
        </w:rPr>
        <w:t>/PEG</w:t>
      </w:r>
      <w:r w:rsidR="00BC5FBF" w:rsidRPr="003D4333">
        <w:rPr>
          <w:rFonts w:ascii="Arial" w:hAnsi="Arial" w:cs="Arial"/>
          <w:color w:val="000000"/>
          <w:sz w:val="22"/>
          <w:szCs w:val="22"/>
        </w:rPr>
        <w:t>:  early</w:t>
      </w:r>
      <w:r w:rsidR="00CC5288">
        <w:rPr>
          <w:rFonts w:ascii="Arial" w:hAnsi="Arial" w:cs="Arial"/>
          <w:color w:val="000000"/>
          <w:sz w:val="22"/>
          <w:szCs w:val="22"/>
        </w:rPr>
        <w:t>, as indicated</w:t>
      </w:r>
    </w:p>
    <w:p w14:paraId="1ADDDBD5" w14:textId="36A8E4E5" w:rsidR="00BC5FBF" w:rsidRPr="003D0789" w:rsidRDefault="002725BE"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14</w:t>
      </w:r>
      <w:r w:rsidR="00BC5FBF" w:rsidRPr="003D4333">
        <w:rPr>
          <w:rFonts w:ascii="Arial" w:hAnsi="Arial" w:cs="Arial"/>
          <w:color w:val="000000"/>
          <w:sz w:val="22"/>
          <w:szCs w:val="22"/>
        </w:rPr>
        <w:t xml:space="preserve">.  </w:t>
      </w:r>
      <w:r w:rsidR="003D0789">
        <w:rPr>
          <w:rFonts w:ascii="Arial" w:hAnsi="Arial" w:cs="Arial"/>
          <w:i/>
          <w:color w:val="000000"/>
          <w:sz w:val="22"/>
          <w:szCs w:val="22"/>
        </w:rPr>
        <w:t xml:space="preserve">Dispo:  </w:t>
      </w:r>
      <w:r w:rsidR="003D0789">
        <w:rPr>
          <w:rFonts w:ascii="Arial" w:hAnsi="Arial" w:cs="Arial"/>
          <w:color w:val="000000"/>
          <w:sz w:val="22"/>
          <w:szCs w:val="22"/>
        </w:rPr>
        <w:t>social work/case management as needed</w:t>
      </w:r>
    </w:p>
    <w:p w14:paraId="02491C27" w14:textId="49194080" w:rsidR="00BC5FBF" w:rsidRPr="003D4333" w:rsidRDefault="003D0789" w:rsidP="00BC5FBF">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b/>
        <w:t>15</w:t>
      </w:r>
      <w:r w:rsidR="00BC5FBF" w:rsidRPr="003D4333">
        <w:rPr>
          <w:rFonts w:ascii="Arial" w:hAnsi="Arial" w:cs="Arial"/>
          <w:color w:val="000000"/>
          <w:sz w:val="22"/>
          <w:szCs w:val="22"/>
        </w:rPr>
        <w:t xml:space="preserve">. </w:t>
      </w:r>
      <w:r w:rsidR="00BC5FBF" w:rsidRPr="00E60385">
        <w:rPr>
          <w:rFonts w:ascii="Arial" w:hAnsi="Arial" w:cs="Arial"/>
          <w:i/>
          <w:color w:val="000000"/>
          <w:sz w:val="22"/>
          <w:szCs w:val="22"/>
        </w:rPr>
        <w:t>Stroke education</w:t>
      </w:r>
      <w:r w:rsidR="00E60385">
        <w:rPr>
          <w:rFonts w:ascii="Arial" w:hAnsi="Arial" w:cs="Arial"/>
          <w:color w:val="000000"/>
          <w:sz w:val="22"/>
          <w:szCs w:val="22"/>
        </w:rPr>
        <w:t>: provide</w:t>
      </w:r>
      <w:r w:rsidR="00BC5FBF" w:rsidRPr="003D4333">
        <w:rPr>
          <w:rFonts w:ascii="Arial" w:hAnsi="Arial" w:cs="Arial"/>
          <w:color w:val="000000"/>
          <w:sz w:val="22"/>
          <w:szCs w:val="22"/>
        </w:rPr>
        <w:t xml:space="preserve"> to patient and/ or family prior to discharge.</w:t>
      </w:r>
    </w:p>
    <w:p w14:paraId="49C9C44E" w14:textId="77777777" w:rsidR="00BC5FBF" w:rsidRPr="003D4333" w:rsidRDefault="00BC5FBF" w:rsidP="00BC5FBF">
      <w:pPr>
        <w:widowControl w:val="0"/>
        <w:autoSpaceDE w:val="0"/>
        <w:autoSpaceDN w:val="0"/>
        <w:adjustRightInd w:val="0"/>
        <w:rPr>
          <w:rFonts w:ascii="Arial" w:hAnsi="Arial" w:cs="Arial"/>
          <w:color w:val="000000"/>
          <w:sz w:val="22"/>
          <w:szCs w:val="22"/>
        </w:rPr>
      </w:pPr>
    </w:p>
    <w:p w14:paraId="11A5FD87" w14:textId="77777777" w:rsidR="00BC5FBF" w:rsidRDefault="00BC5FBF" w:rsidP="00BC5FBF">
      <w:pPr>
        <w:rPr>
          <w:rFonts w:ascii="Arial" w:hAnsi="Arial" w:cs="Arial"/>
          <w:color w:val="000000"/>
          <w:sz w:val="22"/>
          <w:szCs w:val="22"/>
        </w:rPr>
      </w:pPr>
    </w:p>
    <w:p w14:paraId="27FBDBA4" w14:textId="77777777" w:rsidR="00BC5FBF" w:rsidRDefault="00BC5FBF" w:rsidP="00BC5FBF">
      <w:pPr>
        <w:rPr>
          <w:rFonts w:ascii="Arial" w:hAnsi="Arial" w:cs="Arial"/>
          <w:color w:val="000000"/>
          <w:sz w:val="22"/>
          <w:szCs w:val="22"/>
        </w:rPr>
      </w:pPr>
    </w:p>
    <w:p w14:paraId="47937BE9" w14:textId="77777777" w:rsidR="000B191F" w:rsidRDefault="000B191F" w:rsidP="000B191F">
      <w:r>
        <w:rPr>
          <w:rFonts w:ascii="Arial" w:hAnsi="Arial" w:cs="Arial"/>
          <w:b/>
          <w:bCs/>
          <w:sz w:val="20"/>
          <w:szCs w:val="20"/>
        </w:rPr>
        <w:t>Bibliography:</w:t>
      </w:r>
      <w:r>
        <w:t xml:space="preserve"> </w:t>
      </w:r>
    </w:p>
    <w:p w14:paraId="000585C5" w14:textId="77777777" w:rsidR="000B191F" w:rsidRPr="004C4090" w:rsidRDefault="000B191F" w:rsidP="000B191F">
      <w:pPr>
        <w:numPr>
          <w:ilvl w:val="0"/>
          <w:numId w:val="4"/>
        </w:numPr>
        <w:spacing w:before="100" w:beforeAutospacing="1" w:after="100" w:afterAutospacing="1"/>
        <w:jc w:val="both"/>
        <w:rPr>
          <w:rFonts w:ascii="Arial" w:hAnsi="Arial" w:cs="Arial"/>
          <w:sz w:val="20"/>
          <w:szCs w:val="20"/>
        </w:rPr>
      </w:pPr>
      <w:r w:rsidRPr="004C4090">
        <w:rPr>
          <w:rFonts w:ascii="Arial" w:hAnsi="Arial" w:cs="Arial"/>
          <w:sz w:val="20"/>
          <w:szCs w:val="20"/>
        </w:rPr>
        <w:t xml:space="preserve">Morgenstern LB, Hemphill JC 3rd, Anderson C, Becker K, Broderick JP, Connolly ES Jr, Greenberg SM, Huang JN, MacDonald RL, Messé SR, Mitchell PH, Selim M, Tamargo RJ; American Heart Association Stroke Council and Council on Cardiovascular Nursing. </w:t>
      </w:r>
      <w:hyperlink r:id="rId6" w:history="1">
        <w:r w:rsidRPr="004C4090">
          <w:rPr>
            <w:rStyle w:val="Hyperlink"/>
            <w:color w:val="000000"/>
            <w:sz w:val="20"/>
            <w:szCs w:val="20"/>
          </w:rPr>
          <w:t>Guidelines for the management of spontaneous intracerebral hemorrhage: a guideline for healthcare professionals from the American Heart Association/American Stroke Association.</w:t>
        </w:r>
      </w:hyperlink>
      <w:r w:rsidRPr="004C4090">
        <w:rPr>
          <w:rFonts w:ascii="Arial" w:hAnsi="Arial" w:cs="Arial"/>
          <w:sz w:val="20"/>
          <w:szCs w:val="20"/>
        </w:rPr>
        <w:t xml:space="preserve"> Stroke. 2010 Sep;41(9):2108-29</w:t>
      </w:r>
    </w:p>
    <w:p w14:paraId="6EE98E29" w14:textId="77777777" w:rsidR="000B191F" w:rsidRPr="004C4090" w:rsidRDefault="000B191F" w:rsidP="000B191F">
      <w:pPr>
        <w:numPr>
          <w:ilvl w:val="0"/>
          <w:numId w:val="4"/>
        </w:numPr>
        <w:spacing w:before="100" w:beforeAutospacing="1" w:after="100" w:afterAutospacing="1"/>
        <w:jc w:val="both"/>
        <w:rPr>
          <w:rFonts w:ascii="Arial" w:hAnsi="Arial" w:cs="Arial"/>
          <w:sz w:val="20"/>
          <w:szCs w:val="20"/>
        </w:rPr>
      </w:pPr>
      <w:r w:rsidRPr="004C4090">
        <w:rPr>
          <w:rFonts w:ascii="Arial" w:hAnsi="Arial" w:cs="Arial"/>
          <w:sz w:val="20"/>
          <w:szCs w:val="20"/>
        </w:rPr>
        <w:t xml:space="preserve">Broderick, J., Connolly, S., Feldmann, E., et al. (2007). Guidelines for the Management of Spontaneous Intracerebral Hemorrhage in Adults: 2007 Update: A Guideline from the American Heart Association, American Stroke Association Stroke Council, High Blood Pressure Research Council, and the Quality of Care and Outcomes in Research Interdisciplinary Working Group. Stroke, 38(6), pp. 2001-23. </w:t>
      </w:r>
    </w:p>
    <w:p w14:paraId="10FFB28F" w14:textId="77777777" w:rsidR="000B191F" w:rsidRPr="004C4090" w:rsidRDefault="000B191F" w:rsidP="000B191F">
      <w:pPr>
        <w:numPr>
          <w:ilvl w:val="0"/>
          <w:numId w:val="4"/>
        </w:numPr>
        <w:spacing w:before="100" w:beforeAutospacing="1" w:after="100" w:afterAutospacing="1"/>
        <w:jc w:val="both"/>
        <w:rPr>
          <w:rFonts w:ascii="Arial" w:hAnsi="Arial" w:cs="Arial"/>
          <w:sz w:val="20"/>
          <w:szCs w:val="20"/>
        </w:rPr>
      </w:pPr>
      <w:r w:rsidRPr="004C4090">
        <w:rPr>
          <w:rFonts w:ascii="Arial" w:hAnsi="Arial" w:cs="Arial"/>
          <w:sz w:val="20"/>
          <w:szCs w:val="20"/>
        </w:rPr>
        <w:t xml:space="preserve">A.D. Mendelow, B.A. Gregson, H.M. Fernandes, G.D. Murray, G.M. Teasdale and D.T. Hope </w:t>
      </w:r>
      <w:r w:rsidRPr="004C4090">
        <w:rPr>
          <w:rFonts w:ascii="Arial" w:hAnsi="Arial" w:cs="Arial"/>
          <w:i/>
          <w:iCs/>
          <w:sz w:val="20"/>
          <w:szCs w:val="20"/>
        </w:rPr>
        <w:t>et al.</w:t>
      </w:r>
      <w:r w:rsidRPr="004C4090">
        <w:rPr>
          <w:rFonts w:ascii="Arial" w:hAnsi="Arial" w:cs="Arial"/>
          <w:sz w:val="20"/>
          <w:szCs w:val="20"/>
        </w:rPr>
        <w:t xml:space="preserve">, STICH investigators. Early surgery versus initial conservative treatment in patients withspontaneous supratentorial intracerebral haematomas in the International Surgical Trial in Intracerebral Haemorrhage (STICH): a randomised trial, </w:t>
      </w:r>
      <w:r w:rsidRPr="004C4090">
        <w:rPr>
          <w:rFonts w:ascii="Arial" w:hAnsi="Arial" w:cs="Arial"/>
          <w:i/>
          <w:iCs/>
          <w:sz w:val="20"/>
          <w:szCs w:val="20"/>
        </w:rPr>
        <w:t>Lancet</w:t>
      </w:r>
      <w:r w:rsidRPr="004C4090">
        <w:rPr>
          <w:rFonts w:ascii="Arial" w:hAnsi="Arial" w:cs="Arial"/>
          <w:sz w:val="20"/>
          <w:szCs w:val="20"/>
        </w:rPr>
        <w:t xml:space="preserve"> </w:t>
      </w:r>
      <w:r w:rsidRPr="004C4090">
        <w:rPr>
          <w:rFonts w:ascii="Arial" w:hAnsi="Arial" w:cs="Arial"/>
          <w:b/>
          <w:bCs/>
          <w:sz w:val="20"/>
          <w:szCs w:val="20"/>
        </w:rPr>
        <w:t>365</w:t>
      </w:r>
      <w:r w:rsidRPr="004C4090">
        <w:rPr>
          <w:rFonts w:ascii="Arial" w:hAnsi="Arial" w:cs="Arial"/>
          <w:sz w:val="20"/>
          <w:szCs w:val="20"/>
        </w:rPr>
        <w:t xml:space="preserve"> (9457) (2005 (Jan. 29)), pp. 387–397.</w:t>
      </w:r>
    </w:p>
    <w:p w14:paraId="3C71DC5C" w14:textId="77777777" w:rsidR="000B191F" w:rsidRPr="004C4090" w:rsidRDefault="000B191F" w:rsidP="000B191F">
      <w:pPr>
        <w:numPr>
          <w:ilvl w:val="0"/>
          <w:numId w:val="4"/>
        </w:numPr>
        <w:spacing w:before="100" w:beforeAutospacing="1" w:after="100" w:afterAutospacing="1"/>
        <w:jc w:val="both"/>
        <w:rPr>
          <w:rFonts w:ascii="Arial" w:hAnsi="Arial" w:cs="Arial"/>
          <w:sz w:val="20"/>
          <w:szCs w:val="20"/>
        </w:rPr>
      </w:pPr>
      <w:r w:rsidRPr="004C4090">
        <w:rPr>
          <w:rFonts w:ascii="Arial" w:hAnsi="Arial" w:cs="Arial"/>
          <w:sz w:val="20"/>
          <w:szCs w:val="20"/>
        </w:rPr>
        <w:t xml:space="preserve">Frank JI. Large hemispheric infarction, clinical deterioration, and intracranial pressure. </w:t>
      </w:r>
      <w:r w:rsidRPr="004C4090">
        <w:rPr>
          <w:rFonts w:ascii="Arial" w:hAnsi="Arial" w:cs="Arial"/>
          <w:i/>
          <w:iCs/>
          <w:sz w:val="20"/>
          <w:szCs w:val="20"/>
        </w:rPr>
        <w:t xml:space="preserve">Neurology . </w:t>
      </w:r>
      <w:r w:rsidRPr="004C4090">
        <w:rPr>
          <w:rFonts w:ascii="Arial" w:hAnsi="Arial" w:cs="Arial"/>
          <w:sz w:val="20"/>
          <w:szCs w:val="20"/>
        </w:rPr>
        <w:t>1995; 45: 1286–1290</w:t>
      </w:r>
    </w:p>
    <w:p w14:paraId="771F890A" w14:textId="77777777" w:rsidR="000B191F" w:rsidRPr="004C4090" w:rsidRDefault="000B191F" w:rsidP="000B191F">
      <w:pPr>
        <w:numPr>
          <w:ilvl w:val="0"/>
          <w:numId w:val="4"/>
        </w:numPr>
        <w:spacing w:before="100" w:beforeAutospacing="1" w:after="100" w:afterAutospacing="1"/>
        <w:jc w:val="both"/>
        <w:rPr>
          <w:rFonts w:ascii="Arial" w:hAnsi="Arial" w:cs="Arial"/>
          <w:sz w:val="20"/>
          <w:szCs w:val="20"/>
        </w:rPr>
      </w:pPr>
      <w:r w:rsidRPr="004C4090">
        <w:rPr>
          <w:rFonts w:ascii="Arial" w:hAnsi="Arial" w:cs="Arial"/>
          <w:sz w:val="20"/>
          <w:szCs w:val="20"/>
        </w:rPr>
        <w:t xml:space="preserve">Mayer SA, Brun NC, Begtrup K, Broderick J, Davis SM, Diringer MN, Skolnick BE, Steiner T; FAST Trial Investigators. Efficacy and safety of recombinant activated factor VII for acute intracerebral hemorrhage. </w:t>
      </w:r>
      <w:r w:rsidRPr="004C4090">
        <w:rPr>
          <w:rFonts w:ascii="Arial" w:hAnsi="Arial" w:cs="Arial"/>
          <w:i/>
          <w:iCs/>
          <w:sz w:val="20"/>
          <w:szCs w:val="20"/>
        </w:rPr>
        <w:t xml:space="preserve">N Engl J Med. </w:t>
      </w:r>
      <w:r w:rsidRPr="004C4090">
        <w:rPr>
          <w:rFonts w:ascii="Arial" w:hAnsi="Arial" w:cs="Arial"/>
          <w:sz w:val="20"/>
          <w:szCs w:val="20"/>
        </w:rPr>
        <w:t>2008; 358: 2127–2137</w:t>
      </w:r>
    </w:p>
    <w:p w14:paraId="0FD939C0" w14:textId="77777777" w:rsidR="000B191F" w:rsidRPr="004C4090" w:rsidRDefault="00F916FF" w:rsidP="000B191F">
      <w:pPr>
        <w:pStyle w:val="Heading1"/>
        <w:numPr>
          <w:ilvl w:val="0"/>
          <w:numId w:val="4"/>
        </w:numPr>
        <w:shd w:val="clear" w:color="auto" w:fill="FFFFFF"/>
        <w:jc w:val="both"/>
        <w:rPr>
          <w:b w:val="0"/>
          <w:color w:val="000000"/>
          <w:sz w:val="20"/>
          <w:szCs w:val="20"/>
        </w:rPr>
      </w:pPr>
      <w:hyperlink r:id="rId7" w:history="1">
        <w:r w:rsidR="000B191F" w:rsidRPr="004C4090">
          <w:rPr>
            <w:rStyle w:val="Hyperlink"/>
            <w:b w:val="0"/>
            <w:color w:val="000000"/>
            <w:sz w:val="20"/>
            <w:szCs w:val="20"/>
          </w:rPr>
          <w:t>Wada R</w:t>
        </w:r>
      </w:hyperlink>
      <w:r w:rsidR="000B191F" w:rsidRPr="004C4090">
        <w:rPr>
          <w:b w:val="0"/>
          <w:color w:val="000000"/>
          <w:sz w:val="20"/>
          <w:szCs w:val="20"/>
        </w:rPr>
        <w:t xml:space="preserve">, </w:t>
      </w:r>
      <w:hyperlink r:id="rId8" w:history="1">
        <w:r w:rsidR="000B191F" w:rsidRPr="004C4090">
          <w:rPr>
            <w:rStyle w:val="Hyperlink"/>
            <w:b w:val="0"/>
            <w:color w:val="000000"/>
            <w:sz w:val="20"/>
            <w:szCs w:val="20"/>
          </w:rPr>
          <w:t>Aviv RI</w:t>
        </w:r>
      </w:hyperlink>
      <w:r w:rsidR="000B191F" w:rsidRPr="004C4090">
        <w:rPr>
          <w:b w:val="0"/>
          <w:color w:val="000000"/>
          <w:sz w:val="20"/>
          <w:szCs w:val="20"/>
        </w:rPr>
        <w:t xml:space="preserve">, </w:t>
      </w:r>
      <w:hyperlink r:id="rId9" w:history="1">
        <w:r w:rsidR="000B191F" w:rsidRPr="004C4090">
          <w:rPr>
            <w:rStyle w:val="Hyperlink"/>
            <w:b w:val="0"/>
            <w:color w:val="000000"/>
            <w:sz w:val="20"/>
            <w:szCs w:val="20"/>
          </w:rPr>
          <w:t>Fox AJ</w:t>
        </w:r>
      </w:hyperlink>
      <w:r w:rsidR="000B191F" w:rsidRPr="004C4090">
        <w:rPr>
          <w:b w:val="0"/>
          <w:color w:val="000000"/>
          <w:sz w:val="20"/>
          <w:szCs w:val="20"/>
        </w:rPr>
        <w:t xml:space="preserve">, </w:t>
      </w:r>
      <w:hyperlink r:id="rId10" w:history="1">
        <w:r w:rsidR="000B191F" w:rsidRPr="004C4090">
          <w:rPr>
            <w:rStyle w:val="Hyperlink"/>
            <w:b w:val="0"/>
            <w:color w:val="000000"/>
            <w:sz w:val="20"/>
            <w:szCs w:val="20"/>
          </w:rPr>
          <w:t>Sahlas DJ</w:t>
        </w:r>
      </w:hyperlink>
      <w:r w:rsidR="000B191F" w:rsidRPr="004C4090">
        <w:rPr>
          <w:b w:val="0"/>
          <w:color w:val="000000"/>
          <w:sz w:val="20"/>
          <w:szCs w:val="20"/>
        </w:rPr>
        <w:t xml:space="preserve">, </w:t>
      </w:r>
      <w:hyperlink r:id="rId11" w:history="1">
        <w:r w:rsidR="000B191F" w:rsidRPr="004C4090">
          <w:rPr>
            <w:rStyle w:val="Hyperlink"/>
            <w:b w:val="0"/>
            <w:color w:val="000000"/>
            <w:sz w:val="20"/>
            <w:szCs w:val="20"/>
          </w:rPr>
          <w:t>Gladstone DJ</w:t>
        </w:r>
      </w:hyperlink>
      <w:r w:rsidR="000B191F" w:rsidRPr="004C4090">
        <w:rPr>
          <w:b w:val="0"/>
          <w:color w:val="000000"/>
          <w:sz w:val="20"/>
          <w:szCs w:val="20"/>
        </w:rPr>
        <w:t xml:space="preserve">, </w:t>
      </w:r>
      <w:hyperlink r:id="rId12" w:history="1">
        <w:r w:rsidR="000B191F" w:rsidRPr="004C4090">
          <w:rPr>
            <w:rStyle w:val="Hyperlink"/>
            <w:b w:val="0"/>
            <w:color w:val="000000"/>
            <w:sz w:val="20"/>
            <w:szCs w:val="20"/>
          </w:rPr>
          <w:t>Tomlinson G</w:t>
        </w:r>
      </w:hyperlink>
      <w:r w:rsidR="000B191F" w:rsidRPr="004C4090">
        <w:rPr>
          <w:b w:val="0"/>
          <w:color w:val="000000"/>
          <w:sz w:val="20"/>
          <w:szCs w:val="20"/>
        </w:rPr>
        <w:t xml:space="preserve">, </w:t>
      </w:r>
      <w:hyperlink r:id="rId13" w:history="1">
        <w:r w:rsidR="000B191F" w:rsidRPr="004C4090">
          <w:rPr>
            <w:rStyle w:val="Hyperlink"/>
            <w:b w:val="0"/>
            <w:color w:val="000000"/>
            <w:sz w:val="20"/>
            <w:szCs w:val="20"/>
          </w:rPr>
          <w:t>Symons SP</w:t>
        </w:r>
      </w:hyperlink>
      <w:r w:rsidR="000B191F" w:rsidRPr="004C4090">
        <w:rPr>
          <w:b w:val="0"/>
          <w:color w:val="000000"/>
          <w:sz w:val="20"/>
          <w:szCs w:val="20"/>
        </w:rPr>
        <w:t xml:space="preserve">. </w:t>
      </w:r>
      <w:r w:rsidR="000B191F" w:rsidRPr="004C4090">
        <w:rPr>
          <w:b w:val="0"/>
          <w:bCs w:val="0"/>
          <w:color w:val="000000"/>
          <w:sz w:val="20"/>
          <w:szCs w:val="20"/>
        </w:rPr>
        <w:t>CT angiography "spot sign" predicts hematoma expansion in acute intracerebral hemorrhage.</w:t>
      </w:r>
      <w:r w:rsidR="000B191F" w:rsidRPr="004C4090">
        <w:rPr>
          <w:b w:val="0"/>
          <w:color w:val="000000"/>
          <w:sz w:val="20"/>
          <w:szCs w:val="20"/>
        </w:rPr>
        <w:t xml:space="preserve"> </w:t>
      </w:r>
      <w:hyperlink r:id="rId14" w:tooltip="Stroke; a journal of cerebral circulation." w:history="1">
        <w:r w:rsidR="000B191F" w:rsidRPr="004C4090">
          <w:rPr>
            <w:rStyle w:val="Hyperlink"/>
            <w:b w:val="0"/>
            <w:color w:val="000000"/>
            <w:sz w:val="20"/>
            <w:szCs w:val="20"/>
          </w:rPr>
          <w:t>Stroke.</w:t>
        </w:r>
      </w:hyperlink>
      <w:r w:rsidR="000B191F" w:rsidRPr="004C4090">
        <w:rPr>
          <w:b w:val="0"/>
          <w:color w:val="000000"/>
          <w:sz w:val="20"/>
          <w:szCs w:val="20"/>
        </w:rPr>
        <w:t xml:space="preserve"> 2007 Apr;38(4):1257-62. </w:t>
      </w:r>
    </w:p>
    <w:p w14:paraId="1B892AA2" w14:textId="77777777" w:rsidR="000B191F" w:rsidRPr="004C4090" w:rsidRDefault="000B191F" w:rsidP="000B191F">
      <w:pPr>
        <w:numPr>
          <w:ilvl w:val="0"/>
          <w:numId w:val="4"/>
        </w:numPr>
        <w:jc w:val="both"/>
        <w:rPr>
          <w:rFonts w:ascii="Arial" w:hAnsi="Arial" w:cs="Arial"/>
          <w:color w:val="000000"/>
          <w:sz w:val="20"/>
          <w:szCs w:val="20"/>
        </w:rPr>
      </w:pPr>
      <w:r w:rsidRPr="004C4090">
        <w:rPr>
          <w:rFonts w:ascii="Arial" w:hAnsi="Arial" w:cs="Arial"/>
          <w:color w:val="000000"/>
          <w:sz w:val="20"/>
          <w:szCs w:val="20"/>
        </w:rPr>
        <w:t xml:space="preserve">Claassen J, Jette N, Chum F, Green R, Schmidt M, Choi H, Jirsch J, Frontera JA, Connolly ES, Mayer SA, Hirsch LJ. Electrographic seizures and periodic discharges after intracerebral hemorrhage. </w:t>
      </w:r>
      <w:r w:rsidRPr="004C4090">
        <w:rPr>
          <w:rFonts w:ascii="Arial" w:hAnsi="Arial" w:cs="Arial"/>
          <w:i/>
          <w:iCs/>
          <w:color w:val="000000"/>
          <w:sz w:val="20"/>
          <w:szCs w:val="20"/>
        </w:rPr>
        <w:t xml:space="preserve">Neurology. </w:t>
      </w:r>
      <w:r w:rsidRPr="004C4090">
        <w:rPr>
          <w:rFonts w:ascii="Arial" w:hAnsi="Arial" w:cs="Arial"/>
          <w:color w:val="000000"/>
          <w:sz w:val="20"/>
          <w:szCs w:val="20"/>
        </w:rPr>
        <w:t>2007; 69: 1356–1365</w:t>
      </w:r>
    </w:p>
    <w:p w14:paraId="78353EF2" w14:textId="77777777" w:rsidR="000B191F" w:rsidRPr="004C4090" w:rsidRDefault="000B191F" w:rsidP="000B191F">
      <w:pPr>
        <w:numPr>
          <w:ilvl w:val="0"/>
          <w:numId w:val="4"/>
        </w:numPr>
        <w:jc w:val="both"/>
        <w:rPr>
          <w:rStyle w:val="src1"/>
          <w:rFonts w:ascii="Arial" w:hAnsi="Arial" w:cs="Arial"/>
          <w:color w:val="000000"/>
          <w:sz w:val="20"/>
          <w:szCs w:val="20"/>
        </w:rPr>
      </w:pPr>
      <w:r w:rsidRPr="004C4090">
        <w:rPr>
          <w:rFonts w:ascii="Arial" w:hAnsi="Arial" w:cs="Arial"/>
          <w:color w:val="000000"/>
          <w:sz w:val="20"/>
          <w:szCs w:val="20"/>
        </w:rPr>
        <w:t xml:space="preserve">Naidech AM, Garg RK, Liebling S, Levasseur K, Macken MP, Schuele SU, Batjer HH. </w:t>
      </w:r>
      <w:hyperlink r:id="rId15" w:history="1">
        <w:r w:rsidRPr="004C4090">
          <w:rPr>
            <w:rStyle w:val="Hyperlink"/>
            <w:color w:val="000000"/>
            <w:sz w:val="20"/>
            <w:szCs w:val="20"/>
          </w:rPr>
          <w:t>Anticonvulsant use and outcomes after intracerebral hemorrhage.</w:t>
        </w:r>
      </w:hyperlink>
      <w:r w:rsidRPr="004C4090">
        <w:rPr>
          <w:rFonts w:ascii="Arial" w:hAnsi="Arial" w:cs="Arial"/>
          <w:color w:val="000000"/>
          <w:sz w:val="20"/>
          <w:szCs w:val="20"/>
        </w:rPr>
        <w:t xml:space="preserve"> </w:t>
      </w:r>
      <w:r w:rsidRPr="004C4090">
        <w:rPr>
          <w:rStyle w:val="jrnl"/>
          <w:rFonts w:ascii="Arial" w:hAnsi="Arial" w:cs="Arial"/>
          <w:color w:val="000000"/>
          <w:sz w:val="20"/>
          <w:szCs w:val="20"/>
        </w:rPr>
        <w:t>Stroke</w:t>
      </w:r>
      <w:r w:rsidRPr="004C4090">
        <w:rPr>
          <w:rStyle w:val="src1"/>
          <w:rFonts w:ascii="Arial" w:hAnsi="Arial" w:cs="Arial"/>
          <w:color w:val="000000"/>
          <w:sz w:val="20"/>
          <w:szCs w:val="20"/>
          <w:specVanish w:val="0"/>
        </w:rPr>
        <w:t>. 2009 Dec;40(12):3810-5.</w:t>
      </w:r>
    </w:p>
    <w:p w14:paraId="2DBCCFAA" w14:textId="77777777" w:rsidR="000B191F" w:rsidRPr="004C4090" w:rsidRDefault="000B191F" w:rsidP="000B191F">
      <w:pPr>
        <w:numPr>
          <w:ilvl w:val="0"/>
          <w:numId w:val="4"/>
        </w:numPr>
        <w:jc w:val="both"/>
        <w:rPr>
          <w:rStyle w:val="src1"/>
          <w:rFonts w:ascii="Arial" w:hAnsi="Arial" w:cs="Arial"/>
          <w:color w:val="000000"/>
          <w:sz w:val="20"/>
          <w:szCs w:val="20"/>
        </w:rPr>
      </w:pPr>
      <w:r w:rsidRPr="004C4090">
        <w:rPr>
          <w:rFonts w:ascii="Arial" w:hAnsi="Arial" w:cs="Arial"/>
          <w:color w:val="000000"/>
          <w:sz w:val="20"/>
          <w:szCs w:val="20"/>
        </w:rPr>
        <w:t xml:space="preserve">Zhu XL, Chan MS, Poon WS. </w:t>
      </w:r>
      <w:hyperlink r:id="rId16" w:history="1">
        <w:r w:rsidRPr="004C4090">
          <w:rPr>
            <w:rFonts w:ascii="Arial" w:hAnsi="Arial" w:cs="Arial"/>
            <w:color w:val="000000"/>
            <w:sz w:val="20"/>
            <w:szCs w:val="20"/>
          </w:rPr>
          <w:t>Spontaneous intracranial hemorrhage: which patients need diagnostic cerebral angiography? A prospective study of 206 cases and review of the literature.</w:t>
        </w:r>
      </w:hyperlink>
      <w:r w:rsidRPr="004C4090">
        <w:rPr>
          <w:rFonts w:ascii="Arial" w:hAnsi="Arial" w:cs="Arial"/>
          <w:color w:val="000000"/>
          <w:sz w:val="20"/>
          <w:szCs w:val="20"/>
        </w:rPr>
        <w:t xml:space="preserve"> </w:t>
      </w:r>
      <w:r w:rsidRPr="004C4090">
        <w:rPr>
          <w:rStyle w:val="jrnl"/>
          <w:rFonts w:ascii="Arial" w:hAnsi="Arial" w:cs="Arial"/>
          <w:color w:val="000000"/>
          <w:sz w:val="20"/>
          <w:szCs w:val="20"/>
        </w:rPr>
        <w:t>Stroke</w:t>
      </w:r>
      <w:r w:rsidRPr="004C4090">
        <w:rPr>
          <w:rStyle w:val="src1"/>
          <w:rFonts w:ascii="Arial" w:hAnsi="Arial" w:cs="Arial"/>
          <w:color w:val="000000"/>
          <w:sz w:val="20"/>
          <w:szCs w:val="20"/>
          <w:specVanish w:val="0"/>
        </w:rPr>
        <w:t xml:space="preserve">. 1997 Jul;28(7):1406-9. </w:t>
      </w:r>
    </w:p>
    <w:p w14:paraId="3F776913" w14:textId="77777777" w:rsidR="000B191F" w:rsidRPr="004C4090" w:rsidRDefault="000B191F" w:rsidP="000B191F">
      <w:pPr>
        <w:numPr>
          <w:ilvl w:val="0"/>
          <w:numId w:val="4"/>
        </w:numPr>
        <w:jc w:val="both"/>
        <w:rPr>
          <w:rFonts w:ascii="Arial" w:hAnsi="Arial" w:cs="Arial"/>
          <w:color w:val="000000"/>
          <w:sz w:val="20"/>
          <w:szCs w:val="20"/>
        </w:rPr>
      </w:pPr>
      <w:r w:rsidRPr="004C4090">
        <w:rPr>
          <w:rFonts w:ascii="Arial" w:hAnsi="Arial" w:cs="Arial"/>
          <w:color w:val="000000"/>
          <w:sz w:val="20"/>
          <w:szCs w:val="20"/>
        </w:rPr>
        <w:t>Anderson CS, Huang Y, Wang JG, et al, for the INTERACT Investigators. Intensive blood pressure reduction in acute cerebral haemorrhage trial (INTERACT): a randomised pilot trial. Lancet Neurol 2008;7:391–399.</w:t>
      </w:r>
    </w:p>
    <w:p w14:paraId="6306E035" w14:textId="77777777" w:rsidR="000B191F" w:rsidRPr="004C4090" w:rsidRDefault="00F916FF" w:rsidP="000B191F">
      <w:pPr>
        <w:pStyle w:val="Heading1"/>
        <w:numPr>
          <w:ilvl w:val="0"/>
          <w:numId w:val="4"/>
        </w:numPr>
        <w:shd w:val="clear" w:color="auto" w:fill="FFFFFF"/>
        <w:jc w:val="both"/>
        <w:rPr>
          <w:b w:val="0"/>
          <w:color w:val="000000"/>
          <w:sz w:val="20"/>
          <w:szCs w:val="20"/>
        </w:rPr>
      </w:pPr>
      <w:hyperlink r:id="rId17" w:history="1">
        <w:r w:rsidR="000B191F" w:rsidRPr="004C4090">
          <w:rPr>
            <w:rStyle w:val="Hyperlink"/>
            <w:b w:val="0"/>
            <w:color w:val="000000"/>
            <w:sz w:val="20"/>
            <w:szCs w:val="20"/>
          </w:rPr>
          <w:t>Oddo M</w:t>
        </w:r>
      </w:hyperlink>
      <w:r w:rsidR="000B191F" w:rsidRPr="004C4090">
        <w:rPr>
          <w:b w:val="0"/>
          <w:color w:val="000000"/>
          <w:sz w:val="20"/>
          <w:szCs w:val="20"/>
        </w:rPr>
        <w:t xml:space="preserve">, </w:t>
      </w:r>
      <w:hyperlink r:id="rId18" w:history="1">
        <w:r w:rsidR="000B191F" w:rsidRPr="004C4090">
          <w:rPr>
            <w:rStyle w:val="Hyperlink"/>
            <w:b w:val="0"/>
            <w:color w:val="000000"/>
            <w:sz w:val="20"/>
            <w:szCs w:val="20"/>
          </w:rPr>
          <w:t>Schmidt JM</w:t>
        </w:r>
      </w:hyperlink>
      <w:r w:rsidR="000B191F" w:rsidRPr="004C4090">
        <w:rPr>
          <w:b w:val="0"/>
          <w:color w:val="000000"/>
          <w:sz w:val="20"/>
          <w:szCs w:val="20"/>
        </w:rPr>
        <w:t xml:space="preserve">, </w:t>
      </w:r>
      <w:hyperlink r:id="rId19" w:history="1">
        <w:r w:rsidR="000B191F" w:rsidRPr="004C4090">
          <w:rPr>
            <w:rStyle w:val="Hyperlink"/>
            <w:b w:val="0"/>
            <w:color w:val="000000"/>
            <w:sz w:val="20"/>
            <w:szCs w:val="20"/>
          </w:rPr>
          <w:t>Carrera E</w:t>
        </w:r>
      </w:hyperlink>
      <w:r w:rsidR="000B191F" w:rsidRPr="004C4090">
        <w:rPr>
          <w:b w:val="0"/>
          <w:color w:val="000000"/>
          <w:sz w:val="20"/>
          <w:szCs w:val="20"/>
        </w:rPr>
        <w:t xml:space="preserve">, </w:t>
      </w:r>
      <w:hyperlink r:id="rId20" w:history="1">
        <w:r w:rsidR="000B191F" w:rsidRPr="004C4090">
          <w:rPr>
            <w:rStyle w:val="Hyperlink"/>
            <w:b w:val="0"/>
            <w:color w:val="000000"/>
            <w:sz w:val="20"/>
            <w:szCs w:val="20"/>
          </w:rPr>
          <w:t>Badjatia N</w:t>
        </w:r>
      </w:hyperlink>
      <w:r w:rsidR="000B191F" w:rsidRPr="004C4090">
        <w:rPr>
          <w:b w:val="0"/>
          <w:color w:val="000000"/>
          <w:sz w:val="20"/>
          <w:szCs w:val="20"/>
        </w:rPr>
        <w:t xml:space="preserve">, </w:t>
      </w:r>
      <w:hyperlink r:id="rId21" w:history="1">
        <w:r w:rsidR="000B191F" w:rsidRPr="004C4090">
          <w:rPr>
            <w:rStyle w:val="Hyperlink"/>
            <w:b w:val="0"/>
            <w:color w:val="000000"/>
            <w:sz w:val="20"/>
            <w:szCs w:val="20"/>
          </w:rPr>
          <w:t>Connolly ES</w:t>
        </w:r>
      </w:hyperlink>
      <w:r w:rsidR="000B191F" w:rsidRPr="004C4090">
        <w:rPr>
          <w:b w:val="0"/>
          <w:color w:val="000000"/>
          <w:sz w:val="20"/>
          <w:szCs w:val="20"/>
        </w:rPr>
        <w:t xml:space="preserve">, </w:t>
      </w:r>
      <w:hyperlink r:id="rId22" w:history="1">
        <w:r w:rsidR="000B191F" w:rsidRPr="004C4090">
          <w:rPr>
            <w:rStyle w:val="Hyperlink"/>
            <w:b w:val="0"/>
            <w:color w:val="000000"/>
            <w:sz w:val="20"/>
            <w:szCs w:val="20"/>
          </w:rPr>
          <w:t>Presciutti M</w:t>
        </w:r>
      </w:hyperlink>
      <w:r w:rsidR="000B191F" w:rsidRPr="004C4090">
        <w:rPr>
          <w:b w:val="0"/>
          <w:color w:val="000000"/>
          <w:sz w:val="20"/>
          <w:szCs w:val="20"/>
        </w:rPr>
        <w:t xml:space="preserve">, </w:t>
      </w:r>
      <w:hyperlink r:id="rId23" w:history="1">
        <w:r w:rsidR="000B191F" w:rsidRPr="004C4090">
          <w:rPr>
            <w:rStyle w:val="Hyperlink"/>
            <w:b w:val="0"/>
            <w:color w:val="000000"/>
            <w:sz w:val="20"/>
            <w:szCs w:val="20"/>
          </w:rPr>
          <w:t>Ostapkovich ND</w:t>
        </w:r>
      </w:hyperlink>
      <w:r w:rsidR="000B191F" w:rsidRPr="004C4090">
        <w:rPr>
          <w:b w:val="0"/>
          <w:color w:val="000000"/>
          <w:sz w:val="20"/>
          <w:szCs w:val="20"/>
        </w:rPr>
        <w:t xml:space="preserve">, </w:t>
      </w:r>
      <w:hyperlink r:id="rId24" w:history="1">
        <w:r w:rsidR="000B191F" w:rsidRPr="004C4090">
          <w:rPr>
            <w:rStyle w:val="Hyperlink"/>
            <w:b w:val="0"/>
            <w:color w:val="000000"/>
            <w:sz w:val="20"/>
            <w:szCs w:val="20"/>
          </w:rPr>
          <w:t>Levine JM</w:t>
        </w:r>
      </w:hyperlink>
      <w:r w:rsidR="000B191F" w:rsidRPr="004C4090">
        <w:rPr>
          <w:b w:val="0"/>
          <w:color w:val="000000"/>
          <w:sz w:val="20"/>
          <w:szCs w:val="20"/>
        </w:rPr>
        <w:t xml:space="preserve">, </w:t>
      </w:r>
      <w:hyperlink r:id="rId25" w:history="1">
        <w:r w:rsidR="000B191F" w:rsidRPr="004C4090">
          <w:rPr>
            <w:rStyle w:val="Hyperlink"/>
            <w:b w:val="0"/>
            <w:color w:val="000000"/>
            <w:sz w:val="20"/>
            <w:szCs w:val="20"/>
          </w:rPr>
          <w:t>Le Roux P</w:t>
        </w:r>
      </w:hyperlink>
      <w:r w:rsidR="000B191F" w:rsidRPr="004C4090">
        <w:rPr>
          <w:b w:val="0"/>
          <w:color w:val="000000"/>
          <w:sz w:val="20"/>
          <w:szCs w:val="20"/>
        </w:rPr>
        <w:t xml:space="preserve">, </w:t>
      </w:r>
      <w:hyperlink r:id="rId26" w:history="1">
        <w:r w:rsidR="000B191F" w:rsidRPr="004C4090">
          <w:rPr>
            <w:rStyle w:val="Hyperlink"/>
            <w:b w:val="0"/>
            <w:color w:val="000000"/>
            <w:sz w:val="20"/>
            <w:szCs w:val="20"/>
          </w:rPr>
          <w:t>Mayer SA</w:t>
        </w:r>
      </w:hyperlink>
      <w:r w:rsidR="000B191F" w:rsidRPr="004C4090">
        <w:rPr>
          <w:b w:val="0"/>
          <w:color w:val="000000"/>
          <w:sz w:val="20"/>
          <w:szCs w:val="20"/>
        </w:rPr>
        <w:t xml:space="preserve">. </w:t>
      </w:r>
      <w:r w:rsidR="000B191F" w:rsidRPr="004C4090">
        <w:rPr>
          <w:b w:val="0"/>
          <w:bCs w:val="0"/>
          <w:color w:val="000000"/>
          <w:sz w:val="20"/>
          <w:szCs w:val="20"/>
        </w:rPr>
        <w:t xml:space="preserve">Impact of tight glycemic control on cerebral glucose metabolism after severe brain injury: a microdialysis study. </w:t>
      </w:r>
      <w:hyperlink r:id="rId27" w:tooltip="Critical care medicine." w:history="1">
        <w:r w:rsidR="000B191F" w:rsidRPr="004C4090">
          <w:rPr>
            <w:rStyle w:val="Hyperlink"/>
            <w:b w:val="0"/>
            <w:color w:val="000000"/>
            <w:sz w:val="20"/>
            <w:szCs w:val="20"/>
          </w:rPr>
          <w:t>Crit Care Med.</w:t>
        </w:r>
      </w:hyperlink>
      <w:r w:rsidR="000B191F" w:rsidRPr="004C4090">
        <w:rPr>
          <w:b w:val="0"/>
          <w:color w:val="000000"/>
          <w:sz w:val="20"/>
          <w:szCs w:val="20"/>
        </w:rPr>
        <w:t xml:space="preserve"> 2008 Dec;36(12):3233-8</w:t>
      </w:r>
    </w:p>
    <w:p w14:paraId="19D43716" w14:textId="77777777" w:rsidR="000B191F" w:rsidRPr="004C4090" w:rsidRDefault="00F916FF" w:rsidP="000B191F">
      <w:pPr>
        <w:numPr>
          <w:ilvl w:val="0"/>
          <w:numId w:val="4"/>
        </w:numPr>
        <w:jc w:val="both"/>
        <w:rPr>
          <w:rFonts w:ascii="Arial" w:hAnsi="Arial" w:cs="Arial"/>
          <w:color w:val="000000"/>
          <w:sz w:val="20"/>
          <w:szCs w:val="20"/>
        </w:rPr>
      </w:pPr>
      <w:hyperlink r:id="rId28" w:history="1">
        <w:r w:rsidR="000B191F" w:rsidRPr="004C4090">
          <w:rPr>
            <w:rStyle w:val="Hyperlink"/>
            <w:color w:val="000000"/>
            <w:sz w:val="20"/>
            <w:szCs w:val="20"/>
          </w:rPr>
          <w:t>Vespa P</w:t>
        </w:r>
      </w:hyperlink>
      <w:r w:rsidR="000B191F" w:rsidRPr="004C4090">
        <w:rPr>
          <w:rFonts w:ascii="Arial" w:hAnsi="Arial" w:cs="Arial"/>
          <w:color w:val="000000"/>
          <w:sz w:val="20"/>
          <w:szCs w:val="20"/>
        </w:rPr>
        <w:t xml:space="preserve">, </w:t>
      </w:r>
      <w:hyperlink r:id="rId29" w:history="1">
        <w:r w:rsidR="000B191F" w:rsidRPr="004C4090">
          <w:rPr>
            <w:rStyle w:val="Hyperlink"/>
            <w:color w:val="000000"/>
            <w:sz w:val="20"/>
            <w:szCs w:val="20"/>
          </w:rPr>
          <w:t>Boonyaputthikul R</w:t>
        </w:r>
      </w:hyperlink>
      <w:r w:rsidR="000B191F" w:rsidRPr="004C4090">
        <w:rPr>
          <w:rFonts w:ascii="Arial" w:hAnsi="Arial" w:cs="Arial"/>
          <w:color w:val="000000"/>
          <w:sz w:val="20"/>
          <w:szCs w:val="20"/>
        </w:rPr>
        <w:t xml:space="preserve">, </w:t>
      </w:r>
      <w:hyperlink r:id="rId30" w:history="1">
        <w:r w:rsidR="000B191F" w:rsidRPr="004C4090">
          <w:rPr>
            <w:rStyle w:val="Hyperlink"/>
            <w:color w:val="000000"/>
            <w:sz w:val="20"/>
            <w:szCs w:val="20"/>
          </w:rPr>
          <w:t>McArthur DL</w:t>
        </w:r>
      </w:hyperlink>
      <w:r w:rsidR="000B191F" w:rsidRPr="004C4090">
        <w:rPr>
          <w:rFonts w:ascii="Arial" w:hAnsi="Arial" w:cs="Arial"/>
          <w:color w:val="000000"/>
          <w:sz w:val="20"/>
          <w:szCs w:val="20"/>
        </w:rPr>
        <w:t xml:space="preserve">, </w:t>
      </w:r>
      <w:hyperlink r:id="rId31" w:history="1">
        <w:r w:rsidR="000B191F" w:rsidRPr="004C4090">
          <w:rPr>
            <w:rStyle w:val="Hyperlink"/>
            <w:color w:val="000000"/>
            <w:sz w:val="20"/>
            <w:szCs w:val="20"/>
          </w:rPr>
          <w:t>Miller C</w:t>
        </w:r>
      </w:hyperlink>
      <w:r w:rsidR="000B191F" w:rsidRPr="004C4090">
        <w:rPr>
          <w:rFonts w:ascii="Arial" w:hAnsi="Arial" w:cs="Arial"/>
          <w:color w:val="000000"/>
          <w:sz w:val="20"/>
          <w:szCs w:val="20"/>
        </w:rPr>
        <w:t xml:space="preserve">, </w:t>
      </w:r>
      <w:hyperlink r:id="rId32" w:history="1">
        <w:r w:rsidR="000B191F" w:rsidRPr="004C4090">
          <w:rPr>
            <w:rStyle w:val="Hyperlink"/>
            <w:color w:val="000000"/>
            <w:sz w:val="20"/>
            <w:szCs w:val="20"/>
          </w:rPr>
          <w:t>Etchepare M</w:t>
        </w:r>
      </w:hyperlink>
      <w:r w:rsidR="000B191F" w:rsidRPr="004C4090">
        <w:rPr>
          <w:rFonts w:ascii="Arial" w:hAnsi="Arial" w:cs="Arial"/>
          <w:color w:val="000000"/>
          <w:sz w:val="20"/>
          <w:szCs w:val="20"/>
        </w:rPr>
        <w:t xml:space="preserve">, </w:t>
      </w:r>
      <w:hyperlink r:id="rId33" w:history="1">
        <w:r w:rsidR="000B191F" w:rsidRPr="004C4090">
          <w:rPr>
            <w:rStyle w:val="Hyperlink"/>
            <w:color w:val="000000"/>
            <w:sz w:val="20"/>
            <w:szCs w:val="20"/>
          </w:rPr>
          <w:t>Bergsneider M</w:t>
        </w:r>
      </w:hyperlink>
      <w:r w:rsidR="000B191F" w:rsidRPr="004C4090">
        <w:rPr>
          <w:rFonts w:ascii="Arial" w:hAnsi="Arial" w:cs="Arial"/>
          <w:color w:val="000000"/>
          <w:sz w:val="20"/>
          <w:szCs w:val="20"/>
        </w:rPr>
        <w:t xml:space="preserve">, </w:t>
      </w:r>
      <w:hyperlink r:id="rId34" w:history="1">
        <w:r w:rsidR="000B191F" w:rsidRPr="004C4090">
          <w:rPr>
            <w:rStyle w:val="Hyperlink"/>
            <w:color w:val="000000"/>
            <w:sz w:val="20"/>
            <w:szCs w:val="20"/>
          </w:rPr>
          <w:t>Glenn T</w:t>
        </w:r>
      </w:hyperlink>
      <w:r w:rsidR="000B191F" w:rsidRPr="004C4090">
        <w:rPr>
          <w:rFonts w:ascii="Arial" w:hAnsi="Arial" w:cs="Arial"/>
          <w:color w:val="000000"/>
          <w:sz w:val="20"/>
          <w:szCs w:val="20"/>
        </w:rPr>
        <w:t xml:space="preserve">, </w:t>
      </w:r>
      <w:hyperlink r:id="rId35" w:history="1">
        <w:r w:rsidR="000B191F" w:rsidRPr="004C4090">
          <w:rPr>
            <w:rStyle w:val="Hyperlink"/>
            <w:color w:val="000000"/>
            <w:sz w:val="20"/>
            <w:szCs w:val="20"/>
          </w:rPr>
          <w:t>Martin N</w:t>
        </w:r>
      </w:hyperlink>
      <w:r w:rsidR="000B191F" w:rsidRPr="004C4090">
        <w:rPr>
          <w:rFonts w:ascii="Arial" w:hAnsi="Arial" w:cs="Arial"/>
          <w:color w:val="000000"/>
          <w:sz w:val="20"/>
          <w:szCs w:val="20"/>
        </w:rPr>
        <w:t xml:space="preserve">, </w:t>
      </w:r>
      <w:hyperlink r:id="rId36" w:history="1">
        <w:r w:rsidR="000B191F" w:rsidRPr="004C4090">
          <w:rPr>
            <w:rStyle w:val="Hyperlink"/>
            <w:color w:val="000000"/>
            <w:sz w:val="20"/>
            <w:szCs w:val="20"/>
          </w:rPr>
          <w:t>Hovda D</w:t>
        </w:r>
      </w:hyperlink>
      <w:r w:rsidR="000B191F" w:rsidRPr="004C4090">
        <w:rPr>
          <w:rFonts w:ascii="Arial" w:hAnsi="Arial" w:cs="Arial"/>
          <w:color w:val="000000"/>
          <w:sz w:val="20"/>
          <w:szCs w:val="20"/>
        </w:rPr>
        <w:t xml:space="preserve">. </w:t>
      </w:r>
      <w:r w:rsidR="000B191F" w:rsidRPr="004C4090">
        <w:rPr>
          <w:rFonts w:ascii="Arial" w:hAnsi="Arial" w:cs="Arial"/>
          <w:bCs/>
          <w:color w:val="000000"/>
          <w:sz w:val="20"/>
          <w:szCs w:val="20"/>
        </w:rPr>
        <w:t xml:space="preserve">Intensive insulin therapy reduces microdialysis glucose values without altering glucose utilization or improving the lactate/pyruvate ratio after traumatic brain injury. </w:t>
      </w:r>
      <w:hyperlink r:id="rId37" w:tooltip="Critical care medicine." w:history="1">
        <w:r w:rsidR="000B191F" w:rsidRPr="004C4090">
          <w:rPr>
            <w:rStyle w:val="Hyperlink"/>
            <w:color w:val="000000"/>
            <w:sz w:val="20"/>
            <w:szCs w:val="20"/>
          </w:rPr>
          <w:t>Crit Care Med.</w:t>
        </w:r>
      </w:hyperlink>
      <w:r w:rsidR="000B191F" w:rsidRPr="004C4090">
        <w:rPr>
          <w:rFonts w:ascii="Arial" w:hAnsi="Arial" w:cs="Arial"/>
          <w:color w:val="000000"/>
          <w:sz w:val="20"/>
          <w:szCs w:val="20"/>
        </w:rPr>
        <w:t xml:space="preserve"> 2006 Mar;34(3):850-6</w:t>
      </w:r>
    </w:p>
    <w:p w14:paraId="7D51F4B2" w14:textId="77777777" w:rsidR="000B191F" w:rsidRPr="004C4090" w:rsidRDefault="00F916FF" w:rsidP="000B191F">
      <w:pPr>
        <w:numPr>
          <w:ilvl w:val="0"/>
          <w:numId w:val="4"/>
        </w:numPr>
        <w:jc w:val="both"/>
        <w:rPr>
          <w:rFonts w:ascii="Arial" w:hAnsi="Arial" w:cs="Arial"/>
          <w:color w:val="000000"/>
          <w:sz w:val="20"/>
          <w:szCs w:val="20"/>
        </w:rPr>
      </w:pPr>
      <w:hyperlink r:id="rId38" w:history="1">
        <w:r w:rsidR="000B191F" w:rsidRPr="004C4090">
          <w:rPr>
            <w:rStyle w:val="Hyperlink"/>
            <w:color w:val="000000"/>
            <w:sz w:val="20"/>
            <w:szCs w:val="20"/>
          </w:rPr>
          <w:t>Kiphuth IC</w:t>
        </w:r>
      </w:hyperlink>
      <w:r w:rsidR="000B191F" w:rsidRPr="004C4090">
        <w:rPr>
          <w:rFonts w:ascii="Arial" w:hAnsi="Arial" w:cs="Arial"/>
          <w:color w:val="000000"/>
          <w:sz w:val="20"/>
          <w:szCs w:val="20"/>
        </w:rPr>
        <w:t xml:space="preserve">, </w:t>
      </w:r>
      <w:hyperlink r:id="rId39" w:history="1">
        <w:r w:rsidR="000B191F" w:rsidRPr="004C4090">
          <w:rPr>
            <w:rStyle w:val="Hyperlink"/>
            <w:color w:val="000000"/>
            <w:sz w:val="20"/>
            <w:szCs w:val="20"/>
          </w:rPr>
          <w:t>Staykov D</w:t>
        </w:r>
      </w:hyperlink>
      <w:r w:rsidR="000B191F" w:rsidRPr="004C4090">
        <w:rPr>
          <w:rFonts w:ascii="Arial" w:hAnsi="Arial" w:cs="Arial"/>
          <w:color w:val="000000"/>
          <w:sz w:val="20"/>
          <w:szCs w:val="20"/>
        </w:rPr>
        <w:t xml:space="preserve">, </w:t>
      </w:r>
      <w:hyperlink r:id="rId40" w:history="1">
        <w:r w:rsidR="000B191F" w:rsidRPr="004C4090">
          <w:rPr>
            <w:rStyle w:val="Hyperlink"/>
            <w:color w:val="000000"/>
            <w:sz w:val="20"/>
            <w:szCs w:val="20"/>
          </w:rPr>
          <w:t>Köhrmann M</w:t>
        </w:r>
      </w:hyperlink>
      <w:r w:rsidR="000B191F" w:rsidRPr="004C4090">
        <w:rPr>
          <w:rFonts w:ascii="Arial" w:hAnsi="Arial" w:cs="Arial"/>
          <w:color w:val="000000"/>
          <w:sz w:val="20"/>
          <w:szCs w:val="20"/>
        </w:rPr>
        <w:t xml:space="preserve">, </w:t>
      </w:r>
      <w:hyperlink r:id="rId41" w:history="1">
        <w:r w:rsidR="000B191F" w:rsidRPr="004C4090">
          <w:rPr>
            <w:rStyle w:val="Hyperlink"/>
            <w:color w:val="000000"/>
            <w:sz w:val="20"/>
            <w:szCs w:val="20"/>
          </w:rPr>
          <w:t>Struffert T</w:t>
        </w:r>
      </w:hyperlink>
      <w:r w:rsidR="000B191F" w:rsidRPr="004C4090">
        <w:rPr>
          <w:rFonts w:ascii="Arial" w:hAnsi="Arial" w:cs="Arial"/>
          <w:color w:val="000000"/>
          <w:sz w:val="20"/>
          <w:szCs w:val="20"/>
        </w:rPr>
        <w:t xml:space="preserve">, </w:t>
      </w:r>
      <w:hyperlink r:id="rId42" w:history="1">
        <w:r w:rsidR="000B191F" w:rsidRPr="004C4090">
          <w:rPr>
            <w:rStyle w:val="Hyperlink"/>
            <w:color w:val="000000"/>
            <w:sz w:val="20"/>
            <w:szCs w:val="20"/>
          </w:rPr>
          <w:t>Richter G</w:t>
        </w:r>
      </w:hyperlink>
      <w:r w:rsidR="000B191F" w:rsidRPr="004C4090">
        <w:rPr>
          <w:rFonts w:ascii="Arial" w:hAnsi="Arial" w:cs="Arial"/>
          <w:color w:val="000000"/>
          <w:sz w:val="20"/>
          <w:szCs w:val="20"/>
        </w:rPr>
        <w:t xml:space="preserve">, </w:t>
      </w:r>
      <w:hyperlink r:id="rId43" w:history="1">
        <w:r w:rsidR="000B191F" w:rsidRPr="004C4090">
          <w:rPr>
            <w:rStyle w:val="Hyperlink"/>
            <w:color w:val="000000"/>
            <w:sz w:val="20"/>
            <w:szCs w:val="20"/>
          </w:rPr>
          <w:t>Bardutzky J</w:t>
        </w:r>
      </w:hyperlink>
      <w:r w:rsidR="000B191F" w:rsidRPr="004C4090">
        <w:rPr>
          <w:rFonts w:ascii="Arial" w:hAnsi="Arial" w:cs="Arial"/>
          <w:color w:val="000000"/>
          <w:sz w:val="20"/>
          <w:szCs w:val="20"/>
        </w:rPr>
        <w:t xml:space="preserve">, </w:t>
      </w:r>
      <w:hyperlink r:id="rId44" w:history="1">
        <w:r w:rsidR="000B191F" w:rsidRPr="004C4090">
          <w:rPr>
            <w:rStyle w:val="Hyperlink"/>
            <w:color w:val="000000"/>
            <w:sz w:val="20"/>
            <w:szCs w:val="20"/>
          </w:rPr>
          <w:t>Kollmar R</w:t>
        </w:r>
      </w:hyperlink>
      <w:r w:rsidR="000B191F" w:rsidRPr="004C4090">
        <w:rPr>
          <w:rFonts w:ascii="Arial" w:hAnsi="Arial" w:cs="Arial"/>
          <w:color w:val="000000"/>
          <w:sz w:val="20"/>
          <w:szCs w:val="20"/>
        </w:rPr>
        <w:t xml:space="preserve">, </w:t>
      </w:r>
      <w:hyperlink r:id="rId45" w:history="1">
        <w:r w:rsidR="000B191F" w:rsidRPr="004C4090">
          <w:rPr>
            <w:rStyle w:val="Hyperlink"/>
            <w:color w:val="000000"/>
            <w:sz w:val="20"/>
            <w:szCs w:val="20"/>
          </w:rPr>
          <w:t>Mäurer M</w:t>
        </w:r>
      </w:hyperlink>
      <w:r w:rsidR="000B191F" w:rsidRPr="004C4090">
        <w:rPr>
          <w:rFonts w:ascii="Arial" w:hAnsi="Arial" w:cs="Arial"/>
          <w:color w:val="000000"/>
          <w:sz w:val="20"/>
          <w:szCs w:val="20"/>
        </w:rPr>
        <w:t xml:space="preserve">, </w:t>
      </w:r>
      <w:hyperlink r:id="rId46" w:history="1">
        <w:r w:rsidR="000B191F" w:rsidRPr="004C4090">
          <w:rPr>
            <w:rStyle w:val="Hyperlink"/>
            <w:color w:val="000000"/>
            <w:sz w:val="20"/>
            <w:szCs w:val="20"/>
          </w:rPr>
          <w:t>Schellinger PD</w:t>
        </w:r>
      </w:hyperlink>
      <w:r w:rsidR="000B191F" w:rsidRPr="004C4090">
        <w:rPr>
          <w:rFonts w:ascii="Arial" w:hAnsi="Arial" w:cs="Arial"/>
          <w:color w:val="000000"/>
          <w:sz w:val="20"/>
          <w:szCs w:val="20"/>
        </w:rPr>
        <w:t xml:space="preserve">, </w:t>
      </w:r>
      <w:hyperlink r:id="rId47" w:history="1">
        <w:r w:rsidR="000B191F" w:rsidRPr="004C4090">
          <w:rPr>
            <w:rStyle w:val="Hyperlink"/>
            <w:color w:val="000000"/>
            <w:sz w:val="20"/>
            <w:szCs w:val="20"/>
          </w:rPr>
          <w:t>Hilz MJ</w:t>
        </w:r>
      </w:hyperlink>
      <w:r w:rsidR="000B191F" w:rsidRPr="004C4090">
        <w:rPr>
          <w:rFonts w:ascii="Arial" w:hAnsi="Arial" w:cs="Arial"/>
          <w:color w:val="000000"/>
          <w:sz w:val="20"/>
          <w:szCs w:val="20"/>
        </w:rPr>
        <w:t xml:space="preserve">, </w:t>
      </w:r>
      <w:hyperlink r:id="rId48" w:history="1">
        <w:r w:rsidR="000B191F" w:rsidRPr="004C4090">
          <w:rPr>
            <w:rStyle w:val="Hyperlink"/>
            <w:color w:val="000000"/>
            <w:sz w:val="20"/>
            <w:szCs w:val="20"/>
          </w:rPr>
          <w:t>Doerfler A</w:t>
        </w:r>
      </w:hyperlink>
      <w:r w:rsidR="000B191F" w:rsidRPr="004C4090">
        <w:rPr>
          <w:rFonts w:ascii="Arial" w:hAnsi="Arial" w:cs="Arial"/>
          <w:color w:val="000000"/>
          <w:sz w:val="20"/>
          <w:szCs w:val="20"/>
        </w:rPr>
        <w:t xml:space="preserve">, </w:t>
      </w:r>
      <w:hyperlink r:id="rId49" w:history="1">
        <w:r w:rsidR="000B191F" w:rsidRPr="004C4090">
          <w:rPr>
            <w:rStyle w:val="Hyperlink"/>
            <w:color w:val="000000"/>
            <w:sz w:val="20"/>
            <w:szCs w:val="20"/>
          </w:rPr>
          <w:t>Schwab S</w:t>
        </w:r>
      </w:hyperlink>
      <w:r w:rsidR="000B191F" w:rsidRPr="004C4090">
        <w:rPr>
          <w:rFonts w:ascii="Arial" w:hAnsi="Arial" w:cs="Arial"/>
          <w:color w:val="000000"/>
          <w:sz w:val="20"/>
          <w:szCs w:val="20"/>
        </w:rPr>
        <w:t xml:space="preserve">, </w:t>
      </w:r>
      <w:hyperlink r:id="rId50" w:history="1">
        <w:r w:rsidR="000B191F" w:rsidRPr="004C4090">
          <w:rPr>
            <w:rStyle w:val="Hyperlink"/>
            <w:color w:val="000000"/>
            <w:sz w:val="20"/>
            <w:szCs w:val="20"/>
          </w:rPr>
          <w:t>Huttner HB</w:t>
        </w:r>
      </w:hyperlink>
      <w:r w:rsidR="000B191F" w:rsidRPr="004C4090">
        <w:rPr>
          <w:rFonts w:ascii="Arial" w:hAnsi="Arial" w:cs="Arial"/>
          <w:color w:val="000000"/>
          <w:sz w:val="20"/>
          <w:szCs w:val="20"/>
        </w:rPr>
        <w:t xml:space="preserve">. </w:t>
      </w:r>
      <w:r w:rsidR="000B191F" w:rsidRPr="004C4090">
        <w:rPr>
          <w:rFonts w:ascii="Arial" w:hAnsi="Arial" w:cs="Arial"/>
          <w:bCs/>
          <w:color w:val="000000"/>
          <w:sz w:val="20"/>
          <w:szCs w:val="20"/>
        </w:rPr>
        <w:t>Early administration of low molecular weight heparin after spontaneous intracerebral hemorrhage. A safety analysis.</w:t>
      </w:r>
      <w:r w:rsidR="000B191F" w:rsidRPr="004C4090">
        <w:rPr>
          <w:rFonts w:ascii="Arial" w:hAnsi="Arial" w:cs="Arial"/>
          <w:color w:val="000000"/>
          <w:sz w:val="20"/>
          <w:szCs w:val="20"/>
        </w:rPr>
        <w:t xml:space="preserve"> </w:t>
      </w:r>
      <w:hyperlink r:id="rId51" w:tooltip="Cerebrovascular diseases (Basel, Switzerland)." w:history="1">
        <w:r w:rsidR="000B191F" w:rsidRPr="004C4090">
          <w:rPr>
            <w:rStyle w:val="Hyperlink"/>
            <w:color w:val="000000"/>
            <w:sz w:val="20"/>
            <w:szCs w:val="20"/>
          </w:rPr>
          <w:t>Cerebrovasc Dis.</w:t>
        </w:r>
      </w:hyperlink>
      <w:r w:rsidR="000B191F" w:rsidRPr="004C4090">
        <w:rPr>
          <w:rFonts w:ascii="Arial" w:hAnsi="Arial" w:cs="Arial"/>
          <w:color w:val="000000"/>
          <w:sz w:val="20"/>
          <w:szCs w:val="20"/>
        </w:rPr>
        <w:t xml:space="preserve"> 2009;27(2):146-50. </w:t>
      </w:r>
    </w:p>
    <w:p w14:paraId="4C254939" w14:textId="77777777" w:rsidR="000B191F" w:rsidRPr="004C4090" w:rsidRDefault="000B191F" w:rsidP="000B191F">
      <w:pPr>
        <w:numPr>
          <w:ilvl w:val="0"/>
          <w:numId w:val="4"/>
        </w:numPr>
        <w:jc w:val="both"/>
        <w:rPr>
          <w:rFonts w:ascii="Arial" w:hAnsi="Arial" w:cs="Arial"/>
          <w:sz w:val="20"/>
          <w:szCs w:val="20"/>
        </w:rPr>
      </w:pPr>
      <w:r w:rsidRPr="004C4090">
        <w:rPr>
          <w:rFonts w:ascii="Arial" w:hAnsi="Arial" w:cs="Arial"/>
          <w:sz w:val="20"/>
          <w:szCs w:val="20"/>
        </w:rPr>
        <w:t xml:space="preserve">CLOTS Trials Collaboration, Dennis M, Sandercock PA, Reid J, Graham C, Murray G, Venables G, Rudd A, Bowler G. </w:t>
      </w:r>
      <w:hyperlink r:id="rId52" w:history="1">
        <w:r w:rsidRPr="004C4090">
          <w:rPr>
            <w:rStyle w:val="Hyperlink"/>
            <w:sz w:val="20"/>
            <w:szCs w:val="20"/>
          </w:rPr>
          <w:t>Effectiveness of thigh-length graduated compression stockings to reduce the risk of deep vein thrombosis after stroke (CLOTS trial 1): a multicentre, randomised controlled trial.</w:t>
        </w:r>
      </w:hyperlink>
      <w:r w:rsidRPr="004C4090">
        <w:rPr>
          <w:rFonts w:ascii="Arial" w:hAnsi="Arial" w:cs="Arial"/>
          <w:sz w:val="20"/>
          <w:szCs w:val="20"/>
        </w:rPr>
        <w:t xml:space="preserve"> Lancet. 2009 Jun 6;373(9679):1958-65.</w:t>
      </w:r>
    </w:p>
    <w:p w14:paraId="4D76F396" w14:textId="77777777" w:rsidR="000B191F" w:rsidRPr="004C4090" w:rsidRDefault="000B191F" w:rsidP="000B191F">
      <w:pPr>
        <w:rPr>
          <w:rStyle w:val="src1"/>
          <w:rFonts w:ascii="Arial" w:hAnsi="Arial" w:cs="Arial"/>
          <w:color w:val="000000"/>
          <w:sz w:val="20"/>
          <w:szCs w:val="20"/>
        </w:rPr>
      </w:pPr>
    </w:p>
    <w:p w14:paraId="676BA033" w14:textId="77777777" w:rsidR="000B191F" w:rsidRPr="004C4090" w:rsidRDefault="000B191F" w:rsidP="000B191F">
      <w:pPr>
        <w:jc w:val="center"/>
        <w:rPr>
          <w:rFonts w:ascii="Arial" w:hAnsi="Arial" w:cs="Arial"/>
          <w:sz w:val="20"/>
          <w:szCs w:val="20"/>
        </w:rPr>
      </w:pPr>
      <w:r w:rsidRPr="004C4090">
        <w:rPr>
          <w:rFonts w:ascii="Arial" w:hAnsi="Arial" w:cs="Arial"/>
          <w:sz w:val="20"/>
          <w:szCs w:val="20"/>
        </w:rPr>
        <w:t xml:space="preserve"> </w:t>
      </w:r>
    </w:p>
    <w:p w14:paraId="17CAAF91" w14:textId="77777777" w:rsidR="00B72934" w:rsidRDefault="00B72934" w:rsidP="000B191F"/>
    <w:sectPr w:rsidR="00B72934" w:rsidSect="009E0488">
      <w:pgSz w:w="12240" w:h="15840"/>
      <w:pgMar w:top="144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CBF"/>
    <w:multiLevelType w:val="hybridMultilevel"/>
    <w:tmpl w:val="FE56D9B6"/>
    <w:lvl w:ilvl="0" w:tplc="A4921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0F47FF"/>
    <w:multiLevelType w:val="hybridMultilevel"/>
    <w:tmpl w:val="D76E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696412"/>
    <w:multiLevelType w:val="hybridMultilevel"/>
    <w:tmpl w:val="3DAC4ABE"/>
    <w:lvl w:ilvl="0" w:tplc="2C6C81A0">
      <w:start w:val="1"/>
      <w:numFmt w:val="lowerLetter"/>
      <w:lvlText w:val="%1."/>
      <w:lvlJc w:val="left"/>
      <w:pPr>
        <w:ind w:left="1840" w:hanging="360"/>
      </w:pPr>
      <w:rPr>
        <w:rFonts w:hint="default"/>
      </w:rPr>
    </w:lvl>
    <w:lvl w:ilvl="1" w:tplc="04090019">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3">
    <w:nsid w:val="6021286C"/>
    <w:multiLevelType w:val="hybridMultilevel"/>
    <w:tmpl w:val="224C278E"/>
    <w:lvl w:ilvl="0" w:tplc="94C85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487E18"/>
    <w:multiLevelType w:val="hybridMultilevel"/>
    <w:tmpl w:val="7A2C59E0"/>
    <w:lvl w:ilvl="0" w:tplc="1D546F12">
      <w:start w:val="1"/>
      <w:numFmt w:val="lowerLetter"/>
      <w:lvlText w:val="%1."/>
      <w:lvlJc w:val="left"/>
      <w:pPr>
        <w:ind w:left="1840" w:hanging="360"/>
      </w:pPr>
      <w:rPr>
        <w:rFonts w:hint="default"/>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BF"/>
    <w:rsid w:val="00042533"/>
    <w:rsid w:val="000B191F"/>
    <w:rsid w:val="000C13BE"/>
    <w:rsid w:val="000C40AE"/>
    <w:rsid w:val="000E1FB6"/>
    <w:rsid w:val="000F6B71"/>
    <w:rsid w:val="00182D1C"/>
    <w:rsid w:val="001A1DBD"/>
    <w:rsid w:val="001C5901"/>
    <w:rsid w:val="001D1D55"/>
    <w:rsid w:val="001D559F"/>
    <w:rsid w:val="002119B4"/>
    <w:rsid w:val="00213A75"/>
    <w:rsid w:val="002725BE"/>
    <w:rsid w:val="002A0A7C"/>
    <w:rsid w:val="002B573E"/>
    <w:rsid w:val="002E3E47"/>
    <w:rsid w:val="002F3CF8"/>
    <w:rsid w:val="00357AA5"/>
    <w:rsid w:val="003655CB"/>
    <w:rsid w:val="003A1639"/>
    <w:rsid w:val="003D0789"/>
    <w:rsid w:val="003E79C4"/>
    <w:rsid w:val="004334C8"/>
    <w:rsid w:val="004554DF"/>
    <w:rsid w:val="004B7F9D"/>
    <w:rsid w:val="00523FDC"/>
    <w:rsid w:val="0052762C"/>
    <w:rsid w:val="00553ECF"/>
    <w:rsid w:val="00596933"/>
    <w:rsid w:val="005B28AA"/>
    <w:rsid w:val="005C7133"/>
    <w:rsid w:val="005E1C17"/>
    <w:rsid w:val="006049A1"/>
    <w:rsid w:val="00695DE3"/>
    <w:rsid w:val="006A201E"/>
    <w:rsid w:val="006C49C5"/>
    <w:rsid w:val="00705DBD"/>
    <w:rsid w:val="00721B4D"/>
    <w:rsid w:val="00735A0C"/>
    <w:rsid w:val="00774B0D"/>
    <w:rsid w:val="007B2EEE"/>
    <w:rsid w:val="007C6FDB"/>
    <w:rsid w:val="007E32BD"/>
    <w:rsid w:val="008237A0"/>
    <w:rsid w:val="00836915"/>
    <w:rsid w:val="008441CD"/>
    <w:rsid w:val="00877B49"/>
    <w:rsid w:val="00894DD8"/>
    <w:rsid w:val="008F573E"/>
    <w:rsid w:val="00906B7E"/>
    <w:rsid w:val="00957383"/>
    <w:rsid w:val="00966360"/>
    <w:rsid w:val="00976F2F"/>
    <w:rsid w:val="00985EA5"/>
    <w:rsid w:val="009B52B0"/>
    <w:rsid w:val="009E0488"/>
    <w:rsid w:val="00A63230"/>
    <w:rsid w:val="00A71650"/>
    <w:rsid w:val="00AD546A"/>
    <w:rsid w:val="00AF350E"/>
    <w:rsid w:val="00B45CDC"/>
    <w:rsid w:val="00B61901"/>
    <w:rsid w:val="00B72934"/>
    <w:rsid w:val="00B9469D"/>
    <w:rsid w:val="00BC5FBF"/>
    <w:rsid w:val="00C05096"/>
    <w:rsid w:val="00C85EAA"/>
    <w:rsid w:val="00CB577A"/>
    <w:rsid w:val="00CC5288"/>
    <w:rsid w:val="00CC5C82"/>
    <w:rsid w:val="00CD0EE7"/>
    <w:rsid w:val="00CD71ED"/>
    <w:rsid w:val="00D14D78"/>
    <w:rsid w:val="00D66B87"/>
    <w:rsid w:val="00DA6A5F"/>
    <w:rsid w:val="00DB06AE"/>
    <w:rsid w:val="00DB5A54"/>
    <w:rsid w:val="00DC1FDB"/>
    <w:rsid w:val="00E26444"/>
    <w:rsid w:val="00E60385"/>
    <w:rsid w:val="00E662FD"/>
    <w:rsid w:val="00E85BFA"/>
    <w:rsid w:val="00EC6333"/>
    <w:rsid w:val="00EF2F42"/>
    <w:rsid w:val="00EF5732"/>
    <w:rsid w:val="00F74091"/>
    <w:rsid w:val="00F91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74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BF"/>
    <w:rPr>
      <w:lang w:eastAsia="ja-JP"/>
    </w:rPr>
  </w:style>
  <w:style w:type="paragraph" w:styleId="Heading1">
    <w:name w:val="heading 1"/>
    <w:basedOn w:val="Normal"/>
    <w:next w:val="Normal"/>
    <w:link w:val="Heading1Char"/>
    <w:qFormat/>
    <w:rsid w:val="000B191F"/>
    <w:pPr>
      <w:keepNext/>
      <w:outlineLvl w:val="0"/>
    </w:pPr>
    <w:rPr>
      <w:rFonts w:ascii="Arial" w:eastAsia="Times New Roman" w:hAnsi="Arial" w:cs="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BF"/>
    <w:pPr>
      <w:ind w:left="720"/>
      <w:contextualSpacing/>
    </w:pPr>
  </w:style>
  <w:style w:type="character" w:customStyle="1" w:styleId="Heading1Char">
    <w:name w:val="Heading 1 Char"/>
    <w:basedOn w:val="DefaultParagraphFont"/>
    <w:link w:val="Heading1"/>
    <w:rsid w:val="000B191F"/>
    <w:rPr>
      <w:rFonts w:ascii="Arial" w:eastAsia="Times New Roman" w:hAnsi="Arial" w:cs="Arial"/>
      <w:b/>
      <w:bCs/>
    </w:rPr>
  </w:style>
  <w:style w:type="character" w:styleId="Hyperlink">
    <w:name w:val="Hyperlink"/>
    <w:basedOn w:val="DefaultParagraphFont"/>
    <w:rsid w:val="000B191F"/>
    <w:rPr>
      <w:color w:val="0000FF"/>
      <w:u w:val="single"/>
    </w:rPr>
  </w:style>
  <w:style w:type="character" w:customStyle="1" w:styleId="src1">
    <w:name w:val="src1"/>
    <w:basedOn w:val="DefaultParagraphFont"/>
    <w:rsid w:val="000B191F"/>
    <w:rPr>
      <w:vanish w:val="0"/>
      <w:webHidden w:val="0"/>
      <w:specVanish w:val="0"/>
    </w:rPr>
  </w:style>
  <w:style w:type="character" w:customStyle="1" w:styleId="jrnl">
    <w:name w:val="jrnl"/>
    <w:basedOn w:val="DefaultParagraphFont"/>
    <w:rsid w:val="000B1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BF"/>
    <w:rPr>
      <w:lang w:eastAsia="ja-JP"/>
    </w:rPr>
  </w:style>
  <w:style w:type="paragraph" w:styleId="Heading1">
    <w:name w:val="heading 1"/>
    <w:basedOn w:val="Normal"/>
    <w:next w:val="Normal"/>
    <w:link w:val="Heading1Char"/>
    <w:qFormat/>
    <w:rsid w:val="000B191F"/>
    <w:pPr>
      <w:keepNext/>
      <w:outlineLvl w:val="0"/>
    </w:pPr>
    <w:rPr>
      <w:rFonts w:ascii="Arial" w:eastAsia="Times New Roman" w:hAnsi="Arial" w:cs="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BF"/>
    <w:pPr>
      <w:ind w:left="720"/>
      <w:contextualSpacing/>
    </w:pPr>
  </w:style>
  <w:style w:type="character" w:customStyle="1" w:styleId="Heading1Char">
    <w:name w:val="Heading 1 Char"/>
    <w:basedOn w:val="DefaultParagraphFont"/>
    <w:link w:val="Heading1"/>
    <w:rsid w:val="000B191F"/>
    <w:rPr>
      <w:rFonts w:ascii="Arial" w:eastAsia="Times New Roman" w:hAnsi="Arial" w:cs="Arial"/>
      <w:b/>
      <w:bCs/>
    </w:rPr>
  </w:style>
  <w:style w:type="character" w:styleId="Hyperlink">
    <w:name w:val="Hyperlink"/>
    <w:basedOn w:val="DefaultParagraphFont"/>
    <w:rsid w:val="000B191F"/>
    <w:rPr>
      <w:color w:val="0000FF"/>
      <w:u w:val="single"/>
    </w:rPr>
  </w:style>
  <w:style w:type="character" w:customStyle="1" w:styleId="src1">
    <w:name w:val="src1"/>
    <w:basedOn w:val="DefaultParagraphFont"/>
    <w:rsid w:val="000B191F"/>
    <w:rPr>
      <w:vanish w:val="0"/>
      <w:webHidden w:val="0"/>
      <w:specVanish w:val="0"/>
    </w:rPr>
  </w:style>
  <w:style w:type="character" w:customStyle="1" w:styleId="jrnl">
    <w:name w:val="jrnl"/>
    <w:basedOn w:val="DefaultParagraphFont"/>
    <w:rsid w:val="000B1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22Symons%20SP%22%5BAuthor%5D&amp;itool=EntrezSystem2.PEntrez.Pubmed.Pubmed_ResultsPanel.Pubmed_RVAbstract" TargetMode="External"/><Relationship Id="rId14" Type="http://schemas.openxmlformats.org/officeDocument/2006/relationships/hyperlink" Target="javascript:AL_get(this,%20'jour',%20'Stroke.');" TargetMode="External"/><Relationship Id="rId15" Type="http://schemas.openxmlformats.org/officeDocument/2006/relationships/hyperlink" Target="http://www.ncbi.nlm.nih.gov/pubmed/19797183?itool=EntrezSystem2.PEntrez.Pubmed.Pubmed_ResultsPanel.Pubmed_RVDocSum&amp;ordinalpos=1" TargetMode="External"/><Relationship Id="rId16" Type="http://schemas.openxmlformats.org/officeDocument/2006/relationships/hyperlink" Target="http://www.ncbi.nlm.nih.gov/pubmed/9227692?itool=EntrezSystem2.PEntrez.Pubmed.Pubmed_ResultsPanel.Pubmed_RVDocSum&amp;ordinalpos=22" TargetMode="External"/><Relationship Id="rId17" Type="http://schemas.openxmlformats.org/officeDocument/2006/relationships/hyperlink" Target="http://www.ncbi.nlm.nih.gov/pubmed?term=%22Oddo%20M%22%5BAuthor%5D&amp;itool=EntrezSystem2.PEntrez.Pubmed.Pubmed_ResultsPanel.Pubmed_RVAbstract" TargetMode="External"/><Relationship Id="rId18" Type="http://schemas.openxmlformats.org/officeDocument/2006/relationships/hyperlink" Target="http://www.ncbi.nlm.nih.gov/pubmed?term=%22Schmidt%20JM%22%5BAuthor%5D&amp;itool=EntrezSystem2.PEntrez.Pubmed.Pubmed_ResultsPanel.Pubmed_RVAbstract" TargetMode="External"/><Relationship Id="rId19" Type="http://schemas.openxmlformats.org/officeDocument/2006/relationships/hyperlink" Target="http://www.ncbi.nlm.nih.gov/pubmed?term=%22Carrera%20E%22%5BAuthor%5D&amp;itool=EntrezSystem2.PEntrez.Pubmed.Pubmed_ResultsPanel.Pubmed_RVAbstract" TargetMode="External"/><Relationship Id="rId50" Type="http://schemas.openxmlformats.org/officeDocument/2006/relationships/hyperlink" Target="http://www.ncbi.nlm.nih.gov/pubmed?term=%22Huttner%20HB%22%5BAuthor%5D&amp;itool=EntrezSystem2.PEntrez.Pubmed.Pubmed_ResultsPanel.Pubmed_RVAbstract" TargetMode="External"/><Relationship Id="rId51" Type="http://schemas.openxmlformats.org/officeDocument/2006/relationships/hyperlink" Target="javascript:AL_get(this,%20'jour',%20'Cerebrovasc%20Dis.');" TargetMode="External"/><Relationship Id="rId52" Type="http://schemas.openxmlformats.org/officeDocument/2006/relationships/hyperlink" Target="http://www.ncbi.nlm.nih.gov/pubmed/19477503?itool=EntrezSystem2.PEntrez.Pubmed.Pubmed_ResultsPanel.Pubmed_RVDocSum&amp;ordinalpos=3"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ncbi.nlm.nih.gov/pubmed?term=%22K%C3%B6hrmann%20M%22%5BAuthor%5D&amp;itool=EntrezSystem2.PEntrez.Pubmed.Pubmed_ResultsPanel.Pubmed_RVAbstract" TargetMode="External"/><Relationship Id="rId41" Type="http://schemas.openxmlformats.org/officeDocument/2006/relationships/hyperlink" Target="http://www.ncbi.nlm.nih.gov/pubmed?term=%22Struffert%20T%22%5BAuthor%5D&amp;itool=EntrezSystem2.PEntrez.Pubmed.Pubmed_ResultsPanel.Pubmed_RVAbstract" TargetMode="External"/><Relationship Id="rId42" Type="http://schemas.openxmlformats.org/officeDocument/2006/relationships/hyperlink" Target="http://www.ncbi.nlm.nih.gov/pubmed?term=%22Richter%20G%22%5BAuthor%5D&amp;itool=EntrezSystem2.PEntrez.Pubmed.Pubmed_ResultsPanel.Pubmed_RVAbstract" TargetMode="External"/><Relationship Id="rId43" Type="http://schemas.openxmlformats.org/officeDocument/2006/relationships/hyperlink" Target="http://www.ncbi.nlm.nih.gov/pubmed?term=%22Bardutzky%20J%22%5BAuthor%5D&amp;itool=EntrezSystem2.PEntrez.Pubmed.Pubmed_ResultsPanel.Pubmed_RVAbstract" TargetMode="External"/><Relationship Id="rId44" Type="http://schemas.openxmlformats.org/officeDocument/2006/relationships/hyperlink" Target="http://www.ncbi.nlm.nih.gov/pubmed?term=%22Kollmar%20R%22%5BAuthor%5D&amp;itool=EntrezSystem2.PEntrez.Pubmed.Pubmed_ResultsPanel.Pubmed_RVAbstract" TargetMode="External"/><Relationship Id="rId45" Type="http://schemas.openxmlformats.org/officeDocument/2006/relationships/hyperlink" Target="http://www.ncbi.nlm.nih.gov/pubmed?term=%22M%C3%A4urer%20M%22%5BAuthor%5D&amp;itool=EntrezSystem2.PEntrez.Pubmed.Pubmed_ResultsPanel.Pubmed_RVAbstract" TargetMode="External"/><Relationship Id="rId46" Type="http://schemas.openxmlformats.org/officeDocument/2006/relationships/hyperlink" Target="http://www.ncbi.nlm.nih.gov/pubmed?term=%22Schellinger%20PD%22%5BAuthor%5D&amp;itool=EntrezSystem2.PEntrez.Pubmed.Pubmed_ResultsPanel.Pubmed_RVAbstract" TargetMode="External"/><Relationship Id="rId47" Type="http://schemas.openxmlformats.org/officeDocument/2006/relationships/hyperlink" Target="http://www.ncbi.nlm.nih.gov/pubmed?term=%22Hilz%20MJ%22%5BAuthor%5D&amp;itool=EntrezSystem2.PEntrez.Pubmed.Pubmed_ResultsPanel.Pubmed_RVAbstract" TargetMode="External"/><Relationship Id="rId48" Type="http://schemas.openxmlformats.org/officeDocument/2006/relationships/hyperlink" Target="http://www.ncbi.nlm.nih.gov/pubmed?term=%22Doerfler%20A%22%5BAuthor%5D&amp;itool=EntrezSystem2.PEntrez.Pubmed.Pubmed_ResultsPanel.Pubmed_RVAbstract" TargetMode="External"/><Relationship Id="rId49" Type="http://schemas.openxmlformats.org/officeDocument/2006/relationships/hyperlink" Target="http://www.ncbi.nlm.nih.gov/pubmed?term=%22Schwab%20S%22%5BAuthor%5D&amp;itool=EntrezSystem2.PEntrez.Pubmed.Pubmed_ResultsPanel.Pubmed_RVAbstrac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20651276" TargetMode="External"/><Relationship Id="rId7" Type="http://schemas.openxmlformats.org/officeDocument/2006/relationships/hyperlink" Target="http://www.ncbi.nlm.nih.gov/pubmed?term=%22Wada%20R%22%5BAuthor%5D&amp;itool=EntrezSystem2.PEntrez.Pubmed.Pubmed_ResultsPanel.Pubmed_RVAbstract" TargetMode="External"/><Relationship Id="rId8" Type="http://schemas.openxmlformats.org/officeDocument/2006/relationships/hyperlink" Target="http://www.ncbi.nlm.nih.gov/pubmed?term=%22Aviv%20RI%22%5BAuthor%5D&amp;itool=EntrezSystem2.PEntrez.Pubmed.Pubmed_ResultsPanel.Pubmed_RVAbstract" TargetMode="External"/><Relationship Id="rId9" Type="http://schemas.openxmlformats.org/officeDocument/2006/relationships/hyperlink" Target="http://www.ncbi.nlm.nih.gov/pubmed?term=%22Fox%20AJ%22%5BAuthor%5D&amp;itool=EntrezSystem2.PEntrez.Pubmed.Pubmed_ResultsPanel.Pubmed_RVAbstract" TargetMode="External"/><Relationship Id="rId30" Type="http://schemas.openxmlformats.org/officeDocument/2006/relationships/hyperlink" Target="http://www.ncbi.nlm.nih.gov/pubmed?term=%22McArthur%20DL%22%5BAuthor%5D&amp;itool=EntrezSystem2.PEntrez.Pubmed.Pubmed_ResultsPanel.Pubmed_RVAbstract" TargetMode="External"/><Relationship Id="rId31" Type="http://schemas.openxmlformats.org/officeDocument/2006/relationships/hyperlink" Target="http://www.ncbi.nlm.nih.gov/pubmed?term=%22Miller%20C%22%5BAuthor%5D&amp;itool=EntrezSystem2.PEntrez.Pubmed.Pubmed_ResultsPanel.Pubmed_RVAbstract" TargetMode="External"/><Relationship Id="rId32" Type="http://schemas.openxmlformats.org/officeDocument/2006/relationships/hyperlink" Target="http://www.ncbi.nlm.nih.gov/pubmed?term=%22Etchepare%20M%22%5BAuthor%5D&amp;itool=EntrezSystem2.PEntrez.Pubmed.Pubmed_ResultsPanel.Pubmed_RVAbstract" TargetMode="External"/><Relationship Id="rId33" Type="http://schemas.openxmlformats.org/officeDocument/2006/relationships/hyperlink" Target="http://www.ncbi.nlm.nih.gov/pubmed?term=%22Bergsneider%20M%22%5BAuthor%5D&amp;itool=EntrezSystem2.PEntrez.Pubmed.Pubmed_ResultsPanel.Pubmed_RVAbstract" TargetMode="External"/><Relationship Id="rId34" Type="http://schemas.openxmlformats.org/officeDocument/2006/relationships/hyperlink" Target="http://www.ncbi.nlm.nih.gov/pubmed?term=%22Glenn%20T%22%5BAuthor%5D&amp;itool=EntrezSystem2.PEntrez.Pubmed.Pubmed_ResultsPanel.Pubmed_RVAbstract" TargetMode="External"/><Relationship Id="rId35" Type="http://schemas.openxmlformats.org/officeDocument/2006/relationships/hyperlink" Target="http://www.ncbi.nlm.nih.gov/pubmed?term=%22Martin%20N%22%5BAuthor%5D&amp;itool=EntrezSystem2.PEntrez.Pubmed.Pubmed_ResultsPanel.Pubmed_RVAbstract" TargetMode="External"/><Relationship Id="rId36" Type="http://schemas.openxmlformats.org/officeDocument/2006/relationships/hyperlink" Target="http://www.ncbi.nlm.nih.gov/pubmed?term=%22Hovda%20D%22%5BAuthor%5D&amp;itool=EntrezSystem2.PEntrez.Pubmed.Pubmed_ResultsPanel.Pubmed_RVAbstract" TargetMode="External"/><Relationship Id="rId37" Type="http://schemas.openxmlformats.org/officeDocument/2006/relationships/hyperlink" Target="javascript:AL_get(this,%20'jour',%20'Crit%20Care%20Med.');" TargetMode="External"/><Relationship Id="rId38" Type="http://schemas.openxmlformats.org/officeDocument/2006/relationships/hyperlink" Target="http://www.ncbi.nlm.nih.gov/pubmed?term=%22Kiphuth%20IC%22%5BAuthor%5D&amp;itool=EntrezSystem2.PEntrez.Pubmed.Pubmed_ResultsPanel.Pubmed_RVAbstract" TargetMode="External"/><Relationship Id="rId39" Type="http://schemas.openxmlformats.org/officeDocument/2006/relationships/hyperlink" Target="http://www.ncbi.nlm.nih.gov/pubmed?term=%22Staykov%20D%22%5BAuthor%5D&amp;itool=EntrezSystem2.PEntrez.Pubmed.Pubmed_ResultsPanel.Pubmed_RVAbstract" TargetMode="External"/><Relationship Id="rId20" Type="http://schemas.openxmlformats.org/officeDocument/2006/relationships/hyperlink" Target="http://www.ncbi.nlm.nih.gov/pubmed?term=%22Badjatia%20N%22%5BAuthor%5D&amp;itool=EntrezSystem2.PEntrez.Pubmed.Pubmed_ResultsPanel.Pubmed_RVAbstract" TargetMode="External"/><Relationship Id="rId21" Type="http://schemas.openxmlformats.org/officeDocument/2006/relationships/hyperlink" Target="http://www.ncbi.nlm.nih.gov/pubmed?term=%22Connolly%20ES%22%5BAuthor%5D&amp;itool=EntrezSystem2.PEntrez.Pubmed.Pubmed_ResultsPanel.Pubmed_RVAbstract" TargetMode="External"/><Relationship Id="rId22" Type="http://schemas.openxmlformats.org/officeDocument/2006/relationships/hyperlink" Target="http://www.ncbi.nlm.nih.gov/pubmed?term=%22Presciutti%20M%22%5BAuthor%5D&amp;itool=EntrezSystem2.PEntrez.Pubmed.Pubmed_ResultsPanel.Pubmed_RVAbstract" TargetMode="External"/><Relationship Id="rId23" Type="http://schemas.openxmlformats.org/officeDocument/2006/relationships/hyperlink" Target="http://www.ncbi.nlm.nih.gov/pubmed?term=%22Ostapkovich%20ND%22%5BAuthor%5D&amp;itool=EntrezSystem2.PEntrez.Pubmed.Pubmed_ResultsPanel.Pubmed_RVAbstract" TargetMode="External"/><Relationship Id="rId24" Type="http://schemas.openxmlformats.org/officeDocument/2006/relationships/hyperlink" Target="http://www.ncbi.nlm.nih.gov/pubmed?term=%22Levine%20JM%22%5BAuthor%5D&amp;itool=EntrezSystem2.PEntrez.Pubmed.Pubmed_ResultsPanel.Pubmed_RVAbstract" TargetMode="External"/><Relationship Id="rId25" Type="http://schemas.openxmlformats.org/officeDocument/2006/relationships/hyperlink" Target="http://www.ncbi.nlm.nih.gov/pubmed?term=%22Le%20Roux%20P%22%5BAuthor%5D&amp;itool=EntrezSystem2.PEntrez.Pubmed.Pubmed_ResultsPanel.Pubmed_RVAbstract" TargetMode="External"/><Relationship Id="rId26" Type="http://schemas.openxmlformats.org/officeDocument/2006/relationships/hyperlink" Target="http://www.ncbi.nlm.nih.gov/pubmed?term=%22Mayer%20SA%22%5BAuthor%5D&amp;itool=EntrezSystem2.PEntrez.Pubmed.Pubmed_ResultsPanel.Pubmed_RVAbstract" TargetMode="External"/><Relationship Id="rId27" Type="http://schemas.openxmlformats.org/officeDocument/2006/relationships/hyperlink" Target="javascript:AL_get(this,%20'jour',%20'Crit%20Care%20Med.');" TargetMode="External"/><Relationship Id="rId28" Type="http://schemas.openxmlformats.org/officeDocument/2006/relationships/hyperlink" Target="http://www.ncbi.nlm.nih.gov/pubmed?term=%22Vespa%20P%22%5BAuthor%5D&amp;itool=EntrezSystem2.PEntrez.Pubmed.Pubmed_ResultsPanel.Pubmed_RVAbstract" TargetMode="External"/><Relationship Id="rId29" Type="http://schemas.openxmlformats.org/officeDocument/2006/relationships/hyperlink" Target="http://www.ncbi.nlm.nih.gov/pubmed?term=%22Boonyaputthikul%20R%22%5BAuthor%5D&amp;itool=EntrezSystem2.PEntrez.Pubmed.Pubmed_ResultsPanel.Pubmed_RVAbstract" TargetMode="External"/><Relationship Id="rId10" Type="http://schemas.openxmlformats.org/officeDocument/2006/relationships/hyperlink" Target="http://www.ncbi.nlm.nih.gov/pubmed?term=%22Sahlas%20DJ%22%5BAuthor%5D&amp;itool=EntrezSystem2.PEntrez.Pubmed.Pubmed_ResultsPanel.Pubmed_RVAbstract" TargetMode="External"/><Relationship Id="rId11" Type="http://schemas.openxmlformats.org/officeDocument/2006/relationships/hyperlink" Target="http://www.ncbi.nlm.nih.gov/pubmed?term=%22Gladstone%20DJ%22%5BAuthor%5D&amp;itool=EntrezSystem2.PEntrez.Pubmed.Pubmed_ResultsPanel.Pubmed_RVAbstract" TargetMode="External"/><Relationship Id="rId12" Type="http://schemas.openxmlformats.org/officeDocument/2006/relationships/hyperlink" Target="http://www.ncbi.nlm.nih.gov/pubmed?term=%22Tomlinson%20G%22%5BAuthor%5D&amp;itool=EntrezSystem2.PEntrez.Pubmed.Pubmed_ResultsPanel.Pubmed_RV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3087</Words>
  <Characters>17596</Characters>
  <Application>Microsoft Macintosh Word</Application>
  <DocSecurity>0</DocSecurity>
  <Lines>146</Lines>
  <Paragraphs>41</Paragraphs>
  <ScaleCrop>false</ScaleCrop>
  <Company>Johns Hopkins University</Company>
  <LinksUpToDate>false</LinksUpToDate>
  <CharactersWithSpaces>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Navaz Karanjia</dc:creator>
  <cp:keywords/>
  <dc:description/>
  <cp:lastModifiedBy>Navaz Karanjia</cp:lastModifiedBy>
  <cp:revision>16</cp:revision>
  <dcterms:created xsi:type="dcterms:W3CDTF">2012-07-06T06:33:00Z</dcterms:created>
  <dcterms:modified xsi:type="dcterms:W3CDTF">2012-08-24T06:54:00Z</dcterms:modified>
</cp:coreProperties>
</file>