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5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CURRICULUM </w:t>
      </w:r>
    </w:p>
    <w:p>
      <w:pPr>
        <w:spacing w:before="0" w:after="0" w:line="240"/>
        <w:ind w:right="0" w:left="3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96" w:dyaOrig="1769">
          <v:rect xmlns:o="urn:schemas-microsoft-com:office:office" xmlns:v="urn:schemas-microsoft-com:vml" id="rectole0000000000" style="width:74.800000pt;height:8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35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DATOS PERSONALES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</w:t>
      </w:r>
    </w:p>
    <w:tbl>
      <w:tblPr/>
      <w:tblGrid>
        <w:gridCol w:w="2518"/>
        <w:gridCol w:w="4769"/>
      </w:tblGrid>
      <w:tr>
        <w:trPr>
          <w:trHeight w:val="255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Nombres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Fiamma Alessandra</w:t>
            </w:r>
          </w:p>
        </w:tc>
      </w:tr>
      <w:tr>
        <w:trPr>
          <w:trHeight w:val="255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Apellidos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Martinez Diaz</w:t>
            </w:r>
          </w:p>
        </w:tc>
      </w:tr>
      <w:tr>
        <w:trPr>
          <w:trHeight w:val="285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33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CI: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24.151.541</w:t>
            </w:r>
          </w:p>
        </w:tc>
      </w:tr>
      <w:tr>
        <w:trPr>
          <w:trHeight w:val="255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33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Pasaporte: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112106416</w:t>
            </w:r>
          </w:p>
        </w:tc>
      </w:tr>
      <w:tr>
        <w:trPr>
          <w:trHeight w:val="255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33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Fecha de Nacimiento: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14 de Mayo de 1994</w:t>
            </w:r>
          </w:p>
        </w:tc>
      </w:tr>
      <w:tr>
        <w:trPr>
          <w:trHeight w:val="274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Sexo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Femenino</w:t>
            </w:r>
          </w:p>
        </w:tc>
      </w:tr>
      <w:tr>
        <w:trPr>
          <w:trHeight w:val="274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Edad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22 años</w:t>
            </w:r>
          </w:p>
        </w:tc>
      </w:tr>
      <w:tr>
        <w:trPr>
          <w:trHeight w:val="255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Nacionalidad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Venezolana</w:t>
            </w:r>
          </w:p>
        </w:tc>
      </w:tr>
      <w:tr>
        <w:trPr>
          <w:trHeight w:val="255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Estado civil: 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403" w:left="31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Soltera</w:t>
            </w:r>
          </w:p>
        </w:tc>
      </w:tr>
      <w:tr>
        <w:trPr>
          <w:trHeight w:val="255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Dirección: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403" w:left="31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 de Octubre, PH Victoria Hills, torre B, piso 14 apto 14B. Ciudad de Panamá.</w:t>
            </w:r>
          </w:p>
        </w:tc>
      </w:tr>
      <w:tr>
        <w:trPr>
          <w:trHeight w:val="274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Teléfono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61341914</w:t>
            </w:r>
          </w:p>
        </w:tc>
      </w:tr>
      <w:tr>
        <w:trPr>
          <w:trHeight w:val="274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Email: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fiammaalessandra@gmail.com</w:t>
            </w:r>
          </w:p>
        </w:tc>
      </w:tr>
      <w:tr>
        <w:trPr>
          <w:trHeight w:val="274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Profesión: 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T.S.U en Administración de Empresas, Mencion Banca y Finanzas</w:t>
            </w:r>
          </w:p>
        </w:tc>
      </w:tr>
      <w:tr>
        <w:trPr>
          <w:trHeight w:val="274" w:hRule="auto"/>
          <w:jc w:val="left"/>
        </w:trPr>
        <w:tc>
          <w:tcPr>
            <w:tcW w:w="2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Egresada de:</w:t>
            </w:r>
          </w:p>
        </w:tc>
        <w:tc>
          <w:tcPr>
            <w:tcW w:w="4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31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Instituto Universitario de la Frontera (IUFRONT)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PERFIL PROFESIONAL </w:t>
        <w:tab/>
      </w:r>
    </w:p>
    <w:tbl>
      <w:tblPr/>
      <w:tblGrid>
        <w:gridCol w:w="9322"/>
        <w:gridCol w:w="4698"/>
      </w:tblGrid>
      <w:tr>
        <w:trPr>
          <w:trHeight w:val="568" w:hRule="auto"/>
          <w:jc w:val="left"/>
        </w:trPr>
        <w:tc>
          <w:tcPr>
            <w:tcW w:w="9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284" w:firstLine="0"/>
              <w:jc w:val="both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76"/>
              <w:ind w:right="0" w:left="284" w:hanging="284"/>
              <w:jc w:val="both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2"/>
                <w:shd w:fill="FFFFFF" w:val="clear"/>
              </w:rPr>
              <w:t xml:space="preserve">FUNDACION MISIN BARRIO ADENTRO SAN CRISTOBAL VENEZUELA.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33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000033"/>
                <w:spacing w:val="0"/>
                <w:position w:val="0"/>
                <w:sz w:val="22"/>
                <w:shd w:fill="auto" w:val="clear"/>
              </w:rPr>
              <w:t xml:space="preserve">Area de trabajo: </w:t>
            </w:r>
            <w:r>
              <w:rPr>
                <w:rFonts w:ascii="Times New Roman" w:hAnsi="Times New Roman" w:cs="Times New Roman" w:eastAsia="Times New Roman"/>
                <w:color w:val="000033"/>
                <w:spacing w:val="0"/>
                <w:position w:val="0"/>
                <w:sz w:val="22"/>
                <w:shd w:fill="auto" w:val="clear"/>
              </w:rPr>
              <w:t xml:space="preserve">Asistente Administrativo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568" w:hRule="auto"/>
          <w:jc w:val="left"/>
        </w:trPr>
        <w:tc>
          <w:tcPr>
            <w:tcW w:w="9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76"/>
              <w:ind w:right="0" w:left="284" w:hanging="284"/>
              <w:jc w:val="both"/>
              <w:rPr>
                <w:rFonts w:ascii="Times New Roman" w:hAnsi="Times New Roman" w:cs="Times New Roman" w:eastAsia="Times New Roman"/>
                <w:color w:val="0000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33"/>
                <w:spacing w:val="0"/>
                <w:position w:val="0"/>
                <w:sz w:val="22"/>
                <w:shd w:fill="auto" w:val="clear"/>
              </w:rPr>
              <w:t xml:space="preserve">PASANTÍAS PROFESIONALES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efectuadas en el Servicio Nacional Integrado de Administración Aduanera y Tributaria (SENIAT), en la División de Beneficios Fiscales, Estado Táchira, Venezuela. </w:t>
            </w:r>
            <w:r>
              <w:rPr>
                <w:rFonts w:ascii="Times New Roman" w:hAnsi="Times New Roman" w:cs="Times New Roman" w:eastAsia="Times New Roman"/>
                <w:color w:val="000033"/>
                <w:spacing w:val="0"/>
                <w:position w:val="0"/>
                <w:sz w:val="22"/>
                <w:shd w:fill="auto" w:val="clear"/>
              </w:rPr>
              <w:t xml:space="preserve">(Septiembre 2014- Noviembre 2015).</w:t>
            </w:r>
          </w:p>
          <w:p>
            <w:pPr>
              <w:spacing w:before="0" w:after="0" w:line="276"/>
              <w:ind w:right="0" w:left="284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33"/>
                <w:spacing w:val="0"/>
                <w:position w:val="0"/>
                <w:sz w:val="22"/>
                <w:shd w:fill="auto" w:val="clear"/>
              </w:rPr>
              <w:t xml:space="preserve">Área de trabajo: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Preparar material de trabajo para los fiscales (Prestamo, fiscalización de empresas), revisar y archivar expedientes de cada una de las empresas fiscalizadas. </w:t>
            </w:r>
          </w:p>
          <w:p>
            <w:pPr>
              <w:spacing w:before="0" w:after="0" w:line="276"/>
              <w:ind w:right="0" w:left="284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284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8" w:hRule="auto"/>
          <w:jc w:val="left"/>
        </w:trPr>
        <w:tc>
          <w:tcPr>
            <w:tcW w:w="140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84" w:hanging="28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5" w:hRule="auto"/>
          <w:jc w:val="left"/>
        </w:trPr>
        <w:tc>
          <w:tcPr>
            <w:tcW w:w="9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33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33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33"/>
                <w:spacing w:val="0"/>
                <w:position w:val="0"/>
                <w:sz w:val="22"/>
                <w:shd w:fill="auto" w:val="clear"/>
              </w:rPr>
              <w:t xml:space="preserve">INFORMACIÓN ACADÉMICA</w:t>
            </w:r>
          </w:p>
          <w:p>
            <w:pPr>
              <w:spacing w:before="0" w:after="0" w:line="240"/>
              <w:ind w:right="0" w:left="0" w:firstLine="708"/>
              <w:jc w:val="left"/>
              <w:rPr>
                <w:rFonts w:ascii="Times New Roman" w:hAnsi="Times New Roman" w:cs="Times New Roman" w:eastAsia="Times New Roman"/>
                <w:b/>
                <w:color w:val="000033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1"/>
        </w:numPr>
        <w:spacing w:before="0" w:after="200" w:line="276"/>
        <w:ind w:right="-376" w:left="284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Educación primaria: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U. E. Monseñor Marco Tulio Ramírez Roa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Estado Táchira, Venezuela.</w:t>
      </w:r>
    </w:p>
    <w:p>
      <w:pPr>
        <w:numPr>
          <w:ilvl w:val="0"/>
          <w:numId w:val="71"/>
        </w:numPr>
        <w:spacing w:before="0" w:after="200" w:line="276"/>
        <w:ind w:right="-376" w:left="284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Educación secundaria: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U.E Colegio Monseñor Sixto Sosa, La Fría Edo Táchira. Sagrado Corazón de Jesús Colón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Estado Táchira, Venezuela.</w:t>
      </w:r>
    </w:p>
    <w:p>
      <w:pPr>
        <w:spacing w:before="0" w:after="200" w:line="276"/>
        <w:ind w:right="-376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Título Obtenido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Bachiller y Tsu</w:t>
      </w:r>
    </w:p>
    <w:p>
      <w:pPr>
        <w:numPr>
          <w:ilvl w:val="0"/>
          <w:numId w:val="73"/>
        </w:numPr>
        <w:spacing w:before="0" w:after="200" w:line="276"/>
        <w:ind w:right="-376" w:left="284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Educación superior: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Técnico Superior en administración banca y finanzas  egresada del Instituto Universitario de la Frontera (IUFRONT) Sede San Cristóbal.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REFERENCIAS PERSONALES </w:t>
      </w:r>
    </w:p>
    <w:tbl>
      <w:tblPr/>
      <w:tblGrid>
        <w:gridCol w:w="9424"/>
      </w:tblGrid>
      <w:tr>
        <w:trPr>
          <w:trHeight w:val="52" w:hRule="auto"/>
          <w:jc w:val="left"/>
        </w:trPr>
        <w:tc>
          <w:tcPr>
            <w:tcW w:w="9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76"/>
              <w:ind w:right="0" w:left="284" w:hanging="284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María José Medina 24.337.529</w:t>
            </w:r>
          </w:p>
          <w:p>
            <w:pPr>
              <w:numPr>
                <w:ilvl w:val="0"/>
                <w:numId w:val="76"/>
              </w:numPr>
              <w:spacing w:before="0" w:after="0" w:line="276"/>
              <w:ind w:right="0" w:left="284" w:hanging="284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Francisco Salvador Infante 18.720.509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HABILIDADES, DESTREZAS Y VALORES</w:t>
      </w:r>
    </w:p>
    <w:p>
      <w:pPr>
        <w:spacing w:before="0" w:after="200" w:line="276"/>
        <w:ind w:right="-376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Capacidad para trabajar bajo presión, para trabajar en equipo, capacidad organizativa y analítica, buenas relaciones interpersonales, respeto, honestidad, responsabilidad, sentido de pertenencia y liderazgo, proactiva, perseverante, constante,  capacidad para adquirir conocimientos con rapidez y facilidad, capacidad para transmitir conocimiento, facilidad de entendimiento y motivación al logro.</w:t>
      </w:r>
    </w:p>
    <w:p>
      <w:pPr>
        <w:spacing w:before="0" w:after="200" w:line="276"/>
        <w:ind w:right="-376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Facilidad de manejo en programas de administrativos e informatica.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5">
    <w:abstractNumId w:val="24"/>
  </w:num>
  <w:num w:numId="59">
    <w:abstractNumId w:val="18"/>
  </w:num>
  <w:num w:numId="71">
    <w:abstractNumId w:val="12"/>
  </w:num>
  <w:num w:numId="73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