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E858D8" w14:textId="77777777" w:rsidR="0063055B" w:rsidRDefault="00664DBF">
      <w:pPr>
        <w:keepNext/>
      </w:pPr>
      <w:bookmarkStart w:id="0" w:name="gjdgxs" w:colFirst="0" w:colLast="0"/>
      <w:bookmarkEnd w:id="0"/>
      <w:r>
        <w:rPr>
          <w:color w:val="0B2265"/>
          <w:sz w:val="44"/>
          <w:szCs w:val="44"/>
        </w:rPr>
        <w:t>Press Information</w:t>
      </w:r>
    </w:p>
    <w:p w14:paraId="3BA51ABB" w14:textId="77777777" w:rsidR="0063055B" w:rsidRDefault="0063055B"/>
    <w:p w14:paraId="47FF3D9E" w14:textId="60CA971D" w:rsidR="0063055B" w:rsidRDefault="00664DBF">
      <w:r>
        <w:rPr>
          <w:b/>
          <w:color w:val="FF0000"/>
          <w:sz w:val="24"/>
          <w:szCs w:val="24"/>
        </w:rPr>
        <w:t>STRICTLY UNDER EMBARGO UNTIL 1</w:t>
      </w:r>
      <w:r w:rsidR="000B264E">
        <w:rPr>
          <w:b/>
          <w:color w:val="FF0000"/>
          <w:sz w:val="24"/>
          <w:szCs w:val="24"/>
        </w:rPr>
        <w:t>4</w:t>
      </w:r>
      <w:r>
        <w:rPr>
          <w:b/>
          <w:color w:val="FF0000"/>
          <w:sz w:val="24"/>
          <w:szCs w:val="24"/>
        </w:rPr>
        <w:t>:00 EDT/ 1</w:t>
      </w:r>
      <w:r w:rsidR="000B264E">
        <w:rPr>
          <w:b/>
          <w:color w:val="FF0000"/>
          <w:sz w:val="24"/>
          <w:szCs w:val="24"/>
        </w:rPr>
        <w:t>1</w:t>
      </w:r>
      <w:r>
        <w:rPr>
          <w:b/>
          <w:color w:val="FF0000"/>
          <w:sz w:val="24"/>
          <w:szCs w:val="24"/>
        </w:rPr>
        <w:t>.00 PST/ 2</w:t>
      </w:r>
      <w:r w:rsidR="000B264E">
        <w:rPr>
          <w:b/>
          <w:color w:val="FF0000"/>
          <w:sz w:val="24"/>
          <w:szCs w:val="24"/>
        </w:rPr>
        <w:t>0</w:t>
      </w:r>
      <w:r>
        <w:rPr>
          <w:b/>
          <w:color w:val="FF0000"/>
          <w:sz w:val="24"/>
          <w:szCs w:val="24"/>
        </w:rPr>
        <w:t>.00 CET ON OCTOBER 4, 2016</w:t>
      </w:r>
    </w:p>
    <w:p w14:paraId="25EBAD64" w14:textId="77777777" w:rsidR="0063055B" w:rsidRDefault="0063055B"/>
    <w:p w14:paraId="5D67AABF" w14:textId="77777777" w:rsidR="0063055B" w:rsidRDefault="00664DBF">
      <w:bookmarkStart w:id="1" w:name="_GoBack"/>
      <w:r>
        <w:t>October 4, 2016</w:t>
      </w:r>
    </w:p>
    <w:bookmarkEnd w:id="1"/>
    <w:p w14:paraId="6D0E3DEC" w14:textId="77777777" w:rsidR="0063055B" w:rsidRDefault="0063055B"/>
    <w:p w14:paraId="566A6D16" w14:textId="1C0EB179" w:rsidR="0063055B" w:rsidRDefault="00664DBF">
      <w:r>
        <w:rPr>
          <w:b/>
          <w:sz w:val="24"/>
          <w:szCs w:val="24"/>
        </w:rPr>
        <w:t>“</w:t>
      </w:r>
      <w:r w:rsidR="00162E15">
        <w:rPr>
          <w:b/>
          <w:sz w:val="24"/>
          <w:szCs w:val="24"/>
        </w:rPr>
        <w:t xml:space="preserve">My team is playing tonight. </w:t>
      </w:r>
      <w:r>
        <w:rPr>
          <w:b/>
          <w:sz w:val="24"/>
          <w:szCs w:val="24"/>
        </w:rPr>
        <w:t>O</w:t>
      </w:r>
      <w:r w:rsidR="00A02566">
        <w:rPr>
          <w:b/>
          <w:sz w:val="24"/>
          <w:szCs w:val="24"/>
        </w:rPr>
        <w:t>k</w:t>
      </w:r>
      <w:r>
        <w:rPr>
          <w:b/>
          <w:sz w:val="24"/>
          <w:szCs w:val="24"/>
        </w:rPr>
        <w:t xml:space="preserve"> Google set the </w:t>
      </w:r>
      <w:r w:rsidR="001C7E5A">
        <w:rPr>
          <w:b/>
          <w:sz w:val="24"/>
          <w:szCs w:val="24"/>
        </w:rPr>
        <w:t xml:space="preserve">living room </w:t>
      </w:r>
      <w:r>
        <w:rPr>
          <w:b/>
          <w:sz w:val="24"/>
          <w:szCs w:val="24"/>
        </w:rPr>
        <w:t xml:space="preserve">lights to red” </w:t>
      </w:r>
    </w:p>
    <w:p w14:paraId="4BE7C3A0" w14:textId="4BDE1029" w:rsidR="0063055B" w:rsidRDefault="00664DBF">
      <w:r>
        <w:rPr>
          <w:i/>
        </w:rPr>
        <w:t xml:space="preserve">Philips Hue </w:t>
      </w:r>
      <w:r w:rsidR="0007261F">
        <w:rPr>
          <w:i/>
        </w:rPr>
        <w:t>is a debut</w:t>
      </w:r>
      <w:r w:rsidR="00A60365">
        <w:rPr>
          <w:i/>
        </w:rPr>
        <w:t xml:space="preserve"> partner with Google’s </w:t>
      </w:r>
      <w:r>
        <w:rPr>
          <w:i/>
        </w:rPr>
        <w:t xml:space="preserve">voice platform, Google Home </w:t>
      </w:r>
    </w:p>
    <w:p w14:paraId="1548BAC7" w14:textId="0D1CA451" w:rsidR="0063055B" w:rsidRDefault="0063055B"/>
    <w:p w14:paraId="22321C1E" w14:textId="095025BB" w:rsidR="0063055B" w:rsidRDefault="00A86F6D">
      <w:r>
        <w:rPr>
          <w:noProof/>
        </w:rPr>
        <w:drawing>
          <wp:anchor distT="0" distB="0" distL="114300" distR="114300" simplePos="0" relativeHeight="251659264" behindDoc="0" locked="0" layoutInCell="1" allowOverlap="1" wp14:anchorId="0408EC4F" wp14:editId="5280232A">
            <wp:simplePos x="0" y="0"/>
            <wp:positionH relativeFrom="column">
              <wp:posOffset>3479800</wp:posOffset>
            </wp:positionH>
            <wp:positionV relativeFrom="paragraph">
              <wp:posOffset>156845</wp:posOffset>
            </wp:positionV>
            <wp:extent cx="2152650" cy="13417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2650" cy="1341755"/>
                    </a:xfrm>
                    <a:prstGeom prst="rect">
                      <a:avLst/>
                    </a:prstGeom>
                  </pic:spPr>
                </pic:pic>
              </a:graphicData>
            </a:graphic>
            <wp14:sizeRelH relativeFrom="margin">
              <wp14:pctWidth>0</wp14:pctWidth>
            </wp14:sizeRelH>
            <wp14:sizeRelV relativeFrom="margin">
              <wp14:pctHeight>0</wp14:pctHeight>
            </wp14:sizeRelV>
          </wp:anchor>
        </w:drawing>
      </w:r>
      <w:r w:rsidR="00664DBF">
        <w:rPr>
          <w:b/>
        </w:rPr>
        <w:t xml:space="preserve">Eindhoven, The Netherlands – </w:t>
      </w:r>
      <w:r w:rsidR="00664DBF">
        <w:t xml:space="preserve">Philips Lighting, (Euronext Amsterdam ticker: LIGHT), a global leader in lighting, today announced that the Philips Hue connected lighting system is a debut partner with Google’s new </w:t>
      </w:r>
      <w:r w:rsidR="001B42E2">
        <w:t>voice activated speaker, Google Home</w:t>
      </w:r>
      <w:r w:rsidR="00664DBF">
        <w:t>.</w:t>
      </w:r>
      <w:r w:rsidR="003114D7">
        <w:t xml:space="preserve"> T</w:t>
      </w:r>
      <w:r w:rsidR="00D2255A">
        <w:t>he</w:t>
      </w:r>
      <w:r w:rsidR="003114D7" w:rsidRPr="003114D7">
        <w:t xml:space="preserve"> speaker </w:t>
      </w:r>
      <w:r w:rsidR="00D2255A">
        <w:t xml:space="preserve">is </w:t>
      </w:r>
      <w:r w:rsidR="003114D7" w:rsidRPr="003114D7">
        <w:t xml:space="preserve">powered by the Google assistant that answers your questions and helps you get things done. </w:t>
      </w:r>
      <w:r w:rsidR="00664DBF">
        <w:t xml:space="preserve">Customers in the US will be able to use Google Home to control their lights. This integration makes Philips Hue the </w:t>
      </w:r>
      <w:r w:rsidR="00162E15">
        <w:t xml:space="preserve">first </w:t>
      </w:r>
      <w:r w:rsidR="00664DBF">
        <w:t>connected lighting system that can be used with all of the leading smart home platforms.</w:t>
      </w:r>
    </w:p>
    <w:p w14:paraId="776D6ABC" w14:textId="0B62AB7F" w:rsidR="0063055B" w:rsidRDefault="0063055B"/>
    <w:p w14:paraId="3BA4A535" w14:textId="38D19CA5" w:rsidR="0063055B" w:rsidRDefault="001273F5">
      <w:r>
        <w:rPr>
          <w:noProof/>
        </w:rPr>
        <w:drawing>
          <wp:anchor distT="0" distB="0" distL="114300" distR="114300" simplePos="0" relativeHeight="251658240" behindDoc="0" locked="0" layoutInCell="1" allowOverlap="1" wp14:anchorId="4CB3FF0E" wp14:editId="12624D77">
            <wp:simplePos x="0" y="0"/>
            <wp:positionH relativeFrom="column">
              <wp:posOffset>3460750</wp:posOffset>
            </wp:positionH>
            <wp:positionV relativeFrom="paragraph">
              <wp:posOffset>433705</wp:posOffset>
            </wp:positionV>
            <wp:extent cx="2171700" cy="14052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405255"/>
                    </a:xfrm>
                    <a:prstGeom prst="rect">
                      <a:avLst/>
                    </a:prstGeom>
                    <a:noFill/>
                  </pic:spPr>
                </pic:pic>
              </a:graphicData>
            </a:graphic>
            <wp14:sizeRelH relativeFrom="margin">
              <wp14:pctWidth>0</wp14:pctWidth>
            </wp14:sizeRelH>
            <wp14:sizeRelV relativeFrom="margin">
              <wp14:pctHeight>0</wp14:pctHeight>
            </wp14:sizeRelV>
          </wp:anchor>
        </w:drawing>
      </w:r>
      <w:r w:rsidR="00664DBF">
        <w:t>Not only can you switch your Philips Hue lights on/off using Google Home but you can also dim them, and select your desired light color to create the right ambiance in your home. If you require a light to set the mood for a dinner party, for example, simply ask Google Home: “</w:t>
      </w:r>
      <w:r w:rsidR="00A02566">
        <w:t xml:space="preserve">Ok </w:t>
      </w:r>
      <w:r w:rsidR="00664DBF">
        <w:t xml:space="preserve">Google </w:t>
      </w:r>
      <w:r w:rsidR="00FB374C">
        <w:t>dim</w:t>
      </w:r>
      <w:r w:rsidR="00664DBF">
        <w:t xml:space="preserve"> my dining room lights</w:t>
      </w:r>
      <w:r w:rsidR="00DB6C05">
        <w:t xml:space="preserve"> to 20 percent</w:t>
      </w:r>
      <w:r w:rsidR="00FB374C">
        <w:t xml:space="preserve">.” </w:t>
      </w:r>
      <w:r w:rsidR="00664DBF">
        <w:t xml:space="preserve">Immediately, you will be bathed in </w:t>
      </w:r>
      <w:r w:rsidR="00B0198C">
        <w:t>a cozy</w:t>
      </w:r>
      <w:r w:rsidR="00664DBF">
        <w:t xml:space="preserve"> </w:t>
      </w:r>
      <w:r w:rsidR="00DB6C05">
        <w:t xml:space="preserve">dimmed </w:t>
      </w:r>
      <w:r w:rsidR="00664DBF">
        <w:t xml:space="preserve">light to make your guests feel relaxed and at home. Or, if you </w:t>
      </w:r>
      <w:r w:rsidR="00E871B7">
        <w:t>want a splash of color</w:t>
      </w:r>
      <w:r w:rsidR="00FB374C">
        <w:t>, you can tell Google a</w:t>
      </w:r>
      <w:r w:rsidR="00664DBF">
        <w:t>ssistant to match your living room lights with your favorite sports team’s colors</w:t>
      </w:r>
      <w:r w:rsidR="005E2EE2">
        <w:t xml:space="preserve"> when watching the</w:t>
      </w:r>
      <w:r w:rsidR="00A02566">
        <w:t xml:space="preserve"> action </w:t>
      </w:r>
      <w:r w:rsidR="005E2EE2">
        <w:t>on TV</w:t>
      </w:r>
      <w:r w:rsidR="00664DBF">
        <w:t xml:space="preserve">, creating </w:t>
      </w:r>
      <w:r w:rsidR="00B0198C">
        <w:t>a fun</w:t>
      </w:r>
      <w:r w:rsidR="00664DBF">
        <w:t xml:space="preserve"> game-viewing experience. </w:t>
      </w:r>
    </w:p>
    <w:p w14:paraId="3803CB85" w14:textId="77777777" w:rsidR="00E871B7" w:rsidRDefault="00E871B7"/>
    <w:p w14:paraId="065DA4CE" w14:textId="5613BF59" w:rsidR="0063055B" w:rsidRDefault="00D2255A">
      <w:r w:rsidRPr="00D2255A">
        <w:t xml:space="preserve">Google Home will cost $129 and is </w:t>
      </w:r>
      <w:r w:rsidR="00B0198C">
        <w:t>now</w:t>
      </w:r>
      <w:r w:rsidRPr="00D2255A">
        <w:t xml:space="preserve"> available in the US.</w:t>
      </w:r>
    </w:p>
    <w:p w14:paraId="3EEC830F" w14:textId="77777777" w:rsidR="00284C88" w:rsidRDefault="00284C88"/>
    <w:p w14:paraId="716043A4" w14:textId="44A1F870" w:rsidR="0063055B" w:rsidRDefault="00664DBF" w:rsidP="0099058C">
      <w:pPr>
        <w:jc w:val="center"/>
      </w:pPr>
      <w:r>
        <w:t>-ENDS-</w:t>
      </w:r>
    </w:p>
    <w:p w14:paraId="150FF07A" w14:textId="77777777" w:rsidR="0063055B" w:rsidRDefault="0063055B"/>
    <w:p w14:paraId="1F894294" w14:textId="77777777" w:rsidR="0063055B" w:rsidRDefault="00664DBF">
      <w:r>
        <w:rPr>
          <w:b/>
        </w:rPr>
        <w:t>For further information, please contact:</w:t>
      </w:r>
    </w:p>
    <w:p w14:paraId="51668BA7" w14:textId="77777777" w:rsidR="000227C1" w:rsidRDefault="000227C1" w:rsidP="000227C1">
      <w:r>
        <w:t>Philips Lighting global communications:</w:t>
      </w:r>
    </w:p>
    <w:p w14:paraId="66085444" w14:textId="77777777" w:rsidR="000227C1" w:rsidRDefault="000227C1" w:rsidP="000227C1">
      <w:r>
        <w:t>Paula den Dunnen</w:t>
      </w:r>
    </w:p>
    <w:p w14:paraId="6895A34C" w14:textId="77777777" w:rsidR="000227C1" w:rsidRDefault="000227C1" w:rsidP="000227C1">
      <w:r>
        <w:t xml:space="preserve">E-mail: </w:t>
      </w:r>
      <w:hyperlink r:id="rId8">
        <w:r>
          <w:rPr>
            <w:color w:val="0000FF"/>
            <w:u w:val="single"/>
          </w:rPr>
          <w:t>paula.den.dunnen@philips.com</w:t>
        </w:r>
      </w:hyperlink>
      <w:r>
        <w:t xml:space="preserve"> </w:t>
      </w:r>
    </w:p>
    <w:p w14:paraId="4FA67858" w14:textId="77777777" w:rsidR="000227C1" w:rsidRDefault="000227C1" w:rsidP="000227C1">
      <w:pPr>
        <w:jc w:val="both"/>
      </w:pPr>
    </w:p>
    <w:p w14:paraId="4063AAB9" w14:textId="77777777" w:rsidR="000227C1" w:rsidRDefault="000227C1" w:rsidP="000227C1">
      <w:pPr>
        <w:jc w:val="both"/>
      </w:pPr>
      <w:r>
        <w:t>Philips Lighting US communications:</w:t>
      </w:r>
    </w:p>
    <w:p w14:paraId="42193162" w14:textId="5B884295" w:rsidR="00A72A00" w:rsidRDefault="00A72A00" w:rsidP="000227C1">
      <w:pPr>
        <w:jc w:val="both"/>
      </w:pPr>
      <w:r>
        <w:lastRenderedPageBreak/>
        <w:t>Beth Brenner</w:t>
      </w:r>
    </w:p>
    <w:p w14:paraId="4A99647B" w14:textId="77777777" w:rsidR="000227C1" w:rsidRDefault="000227C1" w:rsidP="000227C1">
      <w:pPr>
        <w:jc w:val="both"/>
      </w:pPr>
      <w:r>
        <w:t xml:space="preserve">Email: </w:t>
      </w:r>
      <w:hyperlink r:id="rId9" w:history="1">
        <w:r w:rsidRPr="00FB41E7">
          <w:rPr>
            <w:rStyle w:val="Hyperlink"/>
          </w:rPr>
          <w:t>beth.brenner@philips.com</w:t>
        </w:r>
      </w:hyperlink>
    </w:p>
    <w:p w14:paraId="43E40E2F" w14:textId="77777777" w:rsidR="0063055B" w:rsidRDefault="0063055B">
      <w:pPr>
        <w:jc w:val="both"/>
      </w:pPr>
    </w:p>
    <w:p w14:paraId="1F00F838" w14:textId="77777777" w:rsidR="0063055B" w:rsidRDefault="00664DBF">
      <w:r>
        <w:rPr>
          <w:b/>
        </w:rPr>
        <w:t>About Philips Hue</w:t>
      </w:r>
    </w:p>
    <w:p w14:paraId="033F3957" w14:textId="77777777" w:rsidR="0063055B" w:rsidRDefault="00664DBF">
      <w:r>
        <w:t xml:space="preserve">Philips Hue is the world’s leading connected lighting system for the home. It comprises bulbs, strips, spots, lamps and controls. Through a vibrant developer program there are more than 600 third-party apps for Philips Hue. The system is transforming how light is used in and around the home to stimulate your senses, light your moments and helps to provide peace of mind when away from home. </w:t>
      </w:r>
    </w:p>
    <w:p w14:paraId="2B876C8A" w14:textId="77777777" w:rsidR="0063055B" w:rsidRDefault="00664DBF">
      <w:r>
        <w:t xml:space="preserve"> </w:t>
      </w:r>
    </w:p>
    <w:p w14:paraId="055BAAE1" w14:textId="77777777" w:rsidR="0063055B" w:rsidRDefault="00664DBF">
      <w:r>
        <w:t xml:space="preserve">From the launch of Philips Hue in October 2012, Philips Lighting has encouraged other companies to develop devices, apps and systems that interoperate with the system. From third-party apps and wearable technology, to internet services and connected home products; Philips Hue goes beyond illumination to provide more than just light - to deliver new experiences where the only limit is your imagination. For more information, please visit </w:t>
      </w:r>
      <w:hyperlink r:id="rId10">
        <w:r>
          <w:rPr>
            <w:color w:val="0000FF"/>
            <w:u w:val="single"/>
          </w:rPr>
          <w:t>www.meethue.com</w:t>
        </w:r>
      </w:hyperlink>
      <w:r>
        <w:t xml:space="preserve"> </w:t>
      </w:r>
    </w:p>
    <w:p w14:paraId="28B71B75" w14:textId="77777777" w:rsidR="0063055B" w:rsidRDefault="0063055B"/>
    <w:p w14:paraId="13A5274E" w14:textId="77777777" w:rsidR="0063055B" w:rsidRDefault="00664DBF">
      <w:r>
        <w:rPr>
          <w:b/>
        </w:rPr>
        <w:t>About Philips Lighting</w:t>
      </w:r>
    </w:p>
    <w:p w14:paraId="41E19FF8" w14:textId="77777777" w:rsidR="0063055B" w:rsidRDefault="00664DBF">
      <w:bookmarkStart w:id="2" w:name="_30j0zll" w:colFirst="0" w:colLast="0"/>
      <w:bookmarkEnd w:id="2"/>
      <w:r>
        <w:t xml:space="preserve">Philips Lighting (Euronext Amsterdam ticker: LIGHT), a global leader in lighting products, systems and services, delivers innovations that unlock business value, providing rich user experiences that help improve lives. Serving professional and consumer markets, we lead the industry in leveraging the Internet of Things to transform homes, buildings and urban spaces. With 2015 sales of EUR 7.5 billion, we have approximately 36,000 employees in over 70 countries. News from Philips Lighting is located at </w:t>
      </w:r>
      <w:hyperlink r:id="rId11">
        <w:r>
          <w:rPr>
            <w:color w:val="0000FF"/>
            <w:u w:val="single"/>
          </w:rPr>
          <w:t>http://www.newsroom.lighting.philips.com</w:t>
        </w:r>
      </w:hyperlink>
      <w:r>
        <w:t xml:space="preserve">  </w:t>
      </w:r>
    </w:p>
    <w:sectPr w:rsidR="0063055B">
      <w:headerReference w:type="default" r:id="rId12"/>
      <w:footerReference w:type="default" r:id="rId13"/>
      <w:headerReference w:type="first" r:id="rId14"/>
      <w:footerReference w:type="first" r:id="rId15"/>
      <w:pgSz w:w="11907" w:h="16839"/>
      <w:pgMar w:top="2529" w:right="1735" w:bottom="941" w:left="173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58ECB" w14:textId="77777777" w:rsidR="00225069" w:rsidRDefault="00225069">
      <w:r>
        <w:separator/>
      </w:r>
    </w:p>
  </w:endnote>
  <w:endnote w:type="continuationSeparator" w:id="0">
    <w:p w14:paraId="0DFDAD7A" w14:textId="77777777" w:rsidR="00225069" w:rsidRDefault="0022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2887E" w14:textId="77777777" w:rsidR="0063055B" w:rsidRDefault="0063055B">
    <w:pPr>
      <w:tabs>
        <w:tab w:val="left" w:pos="703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07D98" w14:textId="77777777" w:rsidR="0063055B" w:rsidRDefault="0063055B">
    <w:pPr>
      <w:tabs>
        <w:tab w:val="left" w:pos="7035"/>
      </w:tabs>
    </w:pPr>
  </w:p>
  <w:p w14:paraId="541F22C9" w14:textId="77777777" w:rsidR="0063055B" w:rsidRDefault="0063055B"/>
  <w:p w14:paraId="49864871" w14:textId="77777777" w:rsidR="0063055B" w:rsidRDefault="006305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7695D" w14:textId="77777777" w:rsidR="00225069" w:rsidRDefault="00225069">
      <w:r>
        <w:separator/>
      </w:r>
    </w:p>
  </w:footnote>
  <w:footnote w:type="continuationSeparator" w:id="0">
    <w:p w14:paraId="7EB34D10" w14:textId="77777777" w:rsidR="00225069" w:rsidRDefault="00225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58D81" w14:textId="77777777" w:rsidR="0063055B" w:rsidRDefault="0063055B"/>
  <w:p w14:paraId="2DD26322" w14:textId="77777777" w:rsidR="0063055B" w:rsidRDefault="0063055B"/>
  <w:p w14:paraId="7B31DDF3" w14:textId="77777777" w:rsidR="0063055B" w:rsidRDefault="00664DBF">
    <w:pPr>
      <w:spacing w:line="720" w:lineRule="auto"/>
    </w:pPr>
    <w:bookmarkStart w:id="3" w:name="1fob9te" w:colFirst="0" w:colLast="0"/>
    <w:bookmarkEnd w:id="3"/>
    <w:r>
      <w:rPr>
        <w:noProof/>
      </w:rPr>
      <w:drawing>
        <wp:inline distT="0" distB="0" distL="0" distR="0" wp14:anchorId="076D2DB7" wp14:editId="027F8819">
          <wp:extent cx="2332800" cy="255600"/>
          <wp:effectExtent l="0" t="0" r="0" b="0"/>
          <wp:docPr id="1" name="image01.png" descr="Description: Description: Description: Description: Description: Description: PHGMCWORDMARK2008_CO"/>
          <wp:cNvGraphicFramePr/>
          <a:graphic xmlns:a="http://schemas.openxmlformats.org/drawingml/2006/main">
            <a:graphicData uri="http://schemas.openxmlformats.org/drawingml/2006/picture">
              <pic:pic xmlns:pic="http://schemas.openxmlformats.org/drawingml/2006/picture">
                <pic:nvPicPr>
                  <pic:cNvPr id="0" name="image01.png" descr="Description: Description: Description: Description: Description: Description: PHGMCWORDMARK2008_CO"/>
                  <pic:cNvPicPr preferRelativeResize="0"/>
                </pic:nvPicPr>
                <pic:blipFill>
                  <a:blip r:embed="rId1"/>
                  <a:srcRect/>
                  <a:stretch>
                    <a:fillRect/>
                  </a:stretch>
                </pic:blipFill>
                <pic:spPr>
                  <a:xfrm>
                    <a:off x="0" y="0"/>
                    <a:ext cx="2332800" cy="255600"/>
                  </a:xfrm>
                  <a:prstGeom prst="rect">
                    <a:avLst/>
                  </a:prstGeom>
                  <a:ln/>
                </pic:spPr>
              </pic:pic>
            </a:graphicData>
          </a:graphic>
        </wp:inline>
      </w:drawing>
    </w:r>
    <w:r>
      <w:t xml:space="preserve">  </w:t>
    </w:r>
  </w:p>
  <w:p w14:paraId="16DCCF93" w14:textId="77777777" w:rsidR="0063055B" w:rsidRDefault="0063055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B0194" w14:textId="178EEEAE" w:rsidR="0063055B" w:rsidRDefault="0063055B">
    <w:pPr>
      <w:jc w:val="right"/>
    </w:pPr>
  </w:p>
  <w:p w14:paraId="5CDBD7FC" w14:textId="49F24A66" w:rsidR="0063055B" w:rsidRDefault="00664DBF" w:rsidP="00A72A00">
    <w:pPr>
      <w:spacing w:before="880"/>
    </w:pPr>
    <w:bookmarkStart w:id="4" w:name="1t3h5sf" w:colFirst="0" w:colLast="0"/>
    <w:bookmarkEnd w:id="4"/>
    <w:r>
      <w:t>_</w:t>
    </w:r>
    <w:r>
      <w:rPr>
        <w:noProof/>
      </w:rPr>
      <mc:AlternateContent>
        <mc:Choice Requires="wps">
          <w:drawing>
            <wp:anchor distT="0" distB="0" distL="114300" distR="114300" simplePos="0" relativeHeight="251658240" behindDoc="0" locked="0" layoutInCell="0" hidden="0" allowOverlap="1" wp14:anchorId="7194C68D" wp14:editId="7391F427">
              <wp:simplePos x="0" y="0"/>
              <wp:positionH relativeFrom="margin">
                <wp:posOffset>0</wp:posOffset>
              </wp:positionH>
              <wp:positionV relativeFrom="paragraph">
                <wp:posOffset>1422400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5336475" y="3780000"/>
                        <a:ext cx="19049"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50CFEAAF" id="_x0000_t32" coordsize="21600,21600" o:spt="32" o:oned="t" path="m,l21600,21600e" filled="f">
              <v:path arrowok="t" fillok="f" o:connecttype="none"/>
              <o:lock v:ext="edit" shapetype="t"/>
            </v:shapetype>
            <v:shape id="Straight Arrow Connector 4" o:spid="_x0000_s1026" type="#_x0000_t32" style="position:absolute;margin-left:0;margin-top:112pt;width:1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" o:allowincell="f" strokeweight="1.5pt">
              <w10:wrap anchorx="margin"/>
            </v:shape>
          </w:pict>
        </mc:Fallback>
      </mc:AlternateContent>
    </w:r>
    <w:r>
      <w:rPr>
        <w:noProof/>
      </w:rPr>
      <mc:AlternateContent>
        <mc:Choice Requires="wps">
          <w:drawing>
            <wp:anchor distT="0" distB="0" distL="114300" distR="114300" simplePos="0" relativeHeight="251659264" behindDoc="0" locked="0" layoutInCell="0" hidden="0" allowOverlap="1" wp14:anchorId="41506059" wp14:editId="438D0AA0">
              <wp:simplePos x="0" y="0"/>
              <wp:positionH relativeFrom="margin">
                <wp:posOffset>3022600</wp:posOffset>
              </wp:positionH>
              <wp:positionV relativeFrom="paragraph">
                <wp:posOffset>1422400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336475" y="3780000"/>
                        <a:ext cx="19049"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01187533" id="Straight Arrow Connector 3" o:spid="_x0000_s1026" type="#_x0000_t32" style="position:absolute;margin-left:238pt;margin-top:112pt;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" o:allowincell="f" strokeweight="1.5pt">
              <w10:wrap anchorx="margin"/>
            </v:shape>
          </w:pict>
        </mc:Fallback>
      </mc:AlternateContent>
    </w:r>
    <w:bookmarkStart w:id="5" w:name="4d34og8" w:colFirst="0" w:colLast="0"/>
    <w:bookmarkEnd w:id="5"/>
    <w:r>
      <w:rPr>
        <w:noProof/>
      </w:rPr>
      <w:drawing>
        <wp:inline distT="0" distB="0" distL="0" distR="0" wp14:anchorId="14DD833B" wp14:editId="11001F84">
          <wp:extent cx="4004384" cy="486247"/>
          <wp:effectExtent l="0" t="0" r="0" b="0"/>
          <wp:docPr id="2" name="image02.png" descr="Description: Description: Description: Description: Description: Description: Description: PHGMCWORDMARK2008_CO"/>
          <wp:cNvGraphicFramePr/>
          <a:graphic xmlns:a="http://schemas.openxmlformats.org/drawingml/2006/main">
            <a:graphicData uri="http://schemas.openxmlformats.org/drawingml/2006/picture">
              <pic:pic xmlns:pic="http://schemas.openxmlformats.org/drawingml/2006/picture">
                <pic:nvPicPr>
                  <pic:cNvPr id="0" name="image02.png" descr="Description: Description: Description: Description: Description: Description: Description: PHGMCWORDMARK2008_CO"/>
                  <pic:cNvPicPr preferRelativeResize="0"/>
                </pic:nvPicPr>
                <pic:blipFill>
                  <a:blip r:embed="rId1"/>
                  <a:srcRect l="-1" r="-6442" b="-16438"/>
                  <a:stretch>
                    <a:fillRect/>
                  </a:stretch>
                </pic:blipFill>
                <pic:spPr>
                  <a:xfrm>
                    <a:off x="0" y="0"/>
                    <a:ext cx="4004384" cy="486247"/>
                  </a:xfrm>
                  <a:prstGeom prst="rect">
                    <a:avLst/>
                  </a:prstGeom>
                  <a:ln/>
                </pic:spPr>
              </pic:pic>
            </a:graphicData>
          </a:graphic>
        </wp:inline>
      </w:drawing>
    </w:r>
    <w:r>
      <w:t xml:space="preserve">  </w:t>
    </w:r>
  </w:p>
  <w:p w14:paraId="78F9D6E1" w14:textId="77777777" w:rsidR="0063055B" w:rsidRDefault="0063055B"/>
  <w:p w14:paraId="23B56B01" w14:textId="77777777" w:rsidR="0063055B" w:rsidRDefault="0063055B"/>
  <w:p w14:paraId="01D6C32F" w14:textId="77777777" w:rsidR="0063055B" w:rsidRDefault="006305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5B"/>
    <w:rsid w:val="00016E98"/>
    <w:rsid w:val="000227C1"/>
    <w:rsid w:val="0007261F"/>
    <w:rsid w:val="00076C5C"/>
    <w:rsid w:val="000B264E"/>
    <w:rsid w:val="000B6887"/>
    <w:rsid w:val="000C51AA"/>
    <w:rsid w:val="00110BC8"/>
    <w:rsid w:val="001273F5"/>
    <w:rsid w:val="00162E15"/>
    <w:rsid w:val="001A19FC"/>
    <w:rsid w:val="001B42E2"/>
    <w:rsid w:val="001C7E5A"/>
    <w:rsid w:val="00225069"/>
    <w:rsid w:val="00284C88"/>
    <w:rsid w:val="002A0F91"/>
    <w:rsid w:val="002E585F"/>
    <w:rsid w:val="00305777"/>
    <w:rsid w:val="003114D7"/>
    <w:rsid w:val="003B62A5"/>
    <w:rsid w:val="00406C82"/>
    <w:rsid w:val="004512C6"/>
    <w:rsid w:val="004B6A0E"/>
    <w:rsid w:val="004E69F8"/>
    <w:rsid w:val="0057714A"/>
    <w:rsid w:val="005E2EE2"/>
    <w:rsid w:val="005F4686"/>
    <w:rsid w:val="0063055B"/>
    <w:rsid w:val="00664DBF"/>
    <w:rsid w:val="006D6A0B"/>
    <w:rsid w:val="0083424A"/>
    <w:rsid w:val="00956154"/>
    <w:rsid w:val="0099058C"/>
    <w:rsid w:val="00A02566"/>
    <w:rsid w:val="00A16283"/>
    <w:rsid w:val="00A60365"/>
    <w:rsid w:val="00A72A00"/>
    <w:rsid w:val="00A86F6D"/>
    <w:rsid w:val="00AA2ECD"/>
    <w:rsid w:val="00B0198C"/>
    <w:rsid w:val="00B47789"/>
    <w:rsid w:val="00B85FE9"/>
    <w:rsid w:val="00D2255A"/>
    <w:rsid w:val="00D41772"/>
    <w:rsid w:val="00D471A9"/>
    <w:rsid w:val="00DB2B41"/>
    <w:rsid w:val="00DB6C05"/>
    <w:rsid w:val="00E4148B"/>
    <w:rsid w:val="00E5607F"/>
    <w:rsid w:val="00E871B7"/>
    <w:rsid w:val="00EC4575"/>
    <w:rsid w:val="00ED75EB"/>
    <w:rsid w:val="00FB3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1F550"/>
  <w15:docId w15:val="{4B77B125-8F4A-4387-9E09-F3ACFBC0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17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B2B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B41"/>
    <w:rPr>
      <w:rFonts w:ascii="Segoe UI" w:hAnsi="Segoe UI" w:cs="Segoe UI"/>
      <w:sz w:val="18"/>
      <w:szCs w:val="18"/>
    </w:rPr>
  </w:style>
  <w:style w:type="paragraph" w:styleId="Header">
    <w:name w:val="header"/>
    <w:basedOn w:val="Normal"/>
    <w:link w:val="HeaderChar"/>
    <w:uiPriority w:val="99"/>
    <w:unhideWhenUsed/>
    <w:rsid w:val="0099058C"/>
    <w:pPr>
      <w:tabs>
        <w:tab w:val="center" w:pos="4703"/>
        <w:tab w:val="right" w:pos="9406"/>
      </w:tabs>
    </w:pPr>
  </w:style>
  <w:style w:type="character" w:customStyle="1" w:styleId="HeaderChar">
    <w:name w:val="Header Char"/>
    <w:basedOn w:val="DefaultParagraphFont"/>
    <w:link w:val="Header"/>
    <w:uiPriority w:val="99"/>
    <w:rsid w:val="0099058C"/>
  </w:style>
  <w:style w:type="paragraph" w:styleId="Footer">
    <w:name w:val="footer"/>
    <w:basedOn w:val="Normal"/>
    <w:link w:val="FooterChar"/>
    <w:uiPriority w:val="99"/>
    <w:unhideWhenUsed/>
    <w:rsid w:val="0099058C"/>
    <w:pPr>
      <w:tabs>
        <w:tab w:val="center" w:pos="4703"/>
        <w:tab w:val="right" w:pos="9406"/>
      </w:tabs>
    </w:pPr>
  </w:style>
  <w:style w:type="character" w:customStyle="1" w:styleId="FooterChar">
    <w:name w:val="Footer Char"/>
    <w:basedOn w:val="DefaultParagraphFont"/>
    <w:link w:val="Footer"/>
    <w:uiPriority w:val="99"/>
    <w:rsid w:val="0099058C"/>
  </w:style>
  <w:style w:type="paragraph" w:styleId="Revision">
    <w:name w:val="Revision"/>
    <w:hidden/>
    <w:uiPriority w:val="99"/>
    <w:semiHidden/>
    <w:rsid w:val="000227C1"/>
  </w:style>
  <w:style w:type="character" w:styleId="Hyperlink">
    <w:name w:val="Hyperlink"/>
    <w:basedOn w:val="DefaultParagraphFont"/>
    <w:uiPriority w:val="99"/>
    <w:unhideWhenUsed/>
    <w:rsid w:val="00022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a.den.dunnen@philips.co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ewsroom.lighting.philips.com"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meethue.com" TargetMode="External"/><Relationship Id="rId4" Type="http://schemas.openxmlformats.org/officeDocument/2006/relationships/footnotes" Target="footnotes.xml"/><Relationship Id="rId9" Type="http://schemas.openxmlformats.org/officeDocument/2006/relationships/hyperlink" Target="mailto:beth.brenner@philips.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Dunnen, Paula den</dc:creator>
  <cp:lastModifiedBy>Philips</cp:lastModifiedBy>
  <cp:revision>2</cp:revision>
  <dcterms:created xsi:type="dcterms:W3CDTF">2016-10-04T06:35:00Z</dcterms:created>
  <dcterms:modified xsi:type="dcterms:W3CDTF">2016-10-04T06:35:00Z</dcterms:modified>
</cp:coreProperties>
</file>