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efault Table"/>
        <w:tblCellMar w:top="0" w:left="144" w:bottom="0" w:right="144"/>
        <w:tblW w:w="9360" w:type="auto"/>
        <w:tblLook w:val="0000"/>
      </w:tblPr>
      <w:tblGrid>
        <w:gridCol w:w="4493"/>
        <w:gridCol w:w="374"/>
        <w:gridCol w:w="4493"/>
      </w:tblGrid>
      <w:tr>
        <w:tc>
          <w:tcPr>
            <w:tcW w:w="4493" w:type="dxa"/>
            <w:tcMar>
              <w:left w:w="144" w:type="dxa"/>
              <w:right w:w="144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"/>
              <w:spacing w:line="264" w:lineRule="auto" w:after="200"/>
              <w:ind w:left="0"/>
              <w:rPr>
                <w:b/>
                <w:spacing w:val="-10"/>
                <w:color w:val="5B9BD5"/>
                <w:sz w:val="32"/>
                <w:szCs w:val="32"/>
              </w:rPr>
            </w:pPr>
            <w:r>
              <w:rPr>
                <w:rStyle w:val="Character1"/>
                <w:sz w:val="32"/>
                <w:szCs w:val="32"/>
              </w:rPr>
              <w:t xml:space="preserve">CURRÍCULUM VITAE</w:t>
            </w:r>
          </w:p>
        </w:tc>
        <w:tc>
          <w:tcPr>
            <w:tcW w:w="374" w:type="dxa"/>
            <w:tcMar>
              <w:left w:w="144" w:type="dxa"/>
              <w:right w:w="144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"/>
              <w:spacing w:line="264" w:lineRule="auto" w:after="200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/>
            </w:r>
          </w:p>
        </w:tc>
        <w:tc>
          <w:tcPr>
            <w:tcW w:w="4493" w:type="dxa"/>
            <w:tcMar>
              <w:left w:w="144" w:type="dxa"/>
              <w:right w:w="144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2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 xml:space="preserve">Andrey Steven Obando Leal</w:t>
            </w:r>
          </w:p>
          <w:p>
            <w:pPr>
              <w:pStyle w:val="Para2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 xml:space="preserve">Edad: 30 años </w:t>
            </w:r>
          </w:p>
          <w:p>
            <w:pPr>
              <w:pStyle w:val="Para2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 xml:space="preserve">Estado civil: unión libre</w:t>
            </w:r>
          </w:p>
          <w:p>
            <w:pPr>
              <w:pStyle w:val="Para2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 xml:space="preserve">Hijos: 1</w:t>
            </w:r>
          </w:p>
        </w:tc>
      </w:tr>
      <w:tr>
        <w:tc>
          <w:tcPr>
            <w:tcW w:w="4493" w:type="dxa"/>
            <w:tcMar>
              <w:left w:w="144" w:type="dxa"/>
              <w:right w:w="144" w:type="dxa"/>
              <w:top w:w="0" w:type="dxa"/>
              <w:bottom w:w="0" w:type="dxa"/>
            </w:tcMar>
            <w:vAlign w:val="bottom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3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>Celular:89086249</w:t>
            </w:r>
          </w:p>
        </w:tc>
        <w:tc>
          <w:tcPr>
            <w:tcW w:w="374" w:type="dxa"/>
            <w:tcMar>
              <w:left w:w="144" w:type="dxa"/>
              <w:right w:w="144" w:type="dxa"/>
              <w:top w:w="0" w:type="dxa"/>
              <w:bottom w:w="0" w:type="dxa"/>
            </w:tcMar>
            <w:vAlign w:val="bottom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"/>
              <w:spacing w:line="264" w:lineRule="auto" w:after="200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/>
            </w:r>
          </w:p>
        </w:tc>
        <w:tc>
          <w:tcPr>
            <w:tcW w:w="4493" w:type="dxa"/>
            <w:tcMar>
              <w:left w:w="144" w:type="dxa"/>
              <w:right w:w="144" w:type="dxa"/>
              <w:top w:w="0" w:type="dxa"/>
              <w:bottom w:w="0" w:type="dxa"/>
            </w:tcMar>
            <w:vAlign w:val="bottom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2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>Josebusmena205@gmail.com</w:t>
            </w:r>
          </w:p>
        </w:tc>
      </w:tr>
    </w:tbl>
    <w:p>
      <w:pPr>
        <w:pStyle w:val="Para1"/>
        <w:spacing w:line="264" w:lineRule="auto" w:after="200"/>
        <w:ind w:left="0"/>
        <w:rPr>
          <w:sz w:val="20"/>
          <w:szCs w:val="20"/>
        </w:rPr>
      </w:pPr>
      <w:r>
        <w:rPr>
          <w:rStyle w:val="Character0"/>
        </w:rPr>
        <w:t xml:space="preserve">Dirección :San José,barrio cuba ,150mtros sur de la pulpería mar caribe, casa número 3268</w:t>
      </w:r>
    </w:p>
    <w:tbl>
      <w:tblPr>
        <w:tblStyle w:val="Default Table"/>
        <w:tblCellMar w:top="72" w:left="144" w:bottom="0" w:right="144"/>
        <w:tblW w:w="9362" w:type="auto"/>
        <w:tblLook w:val="0000"/>
      </w:tblPr>
      <w:tblGrid>
        <w:gridCol w:w="1966"/>
        <w:gridCol w:w="7396"/>
      </w:tblGrid>
      <w:tr>
        <w:trPr>
          <w:trHeight w:val="454"/>
        </w:trPr>
        <w:tc>
          <w:tcPr>
            <w:tcW w:w="1966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64" w:lineRule="auto"/>
              <w:ind w:left="0"/>
              <w:rPr>
                <w:b/>
                <w:color w:val="ED7D31"/>
                <w:sz w:val="22"/>
                <w:szCs w:val="22"/>
              </w:rPr>
            </w:pPr>
            <w:r>
              <w:rPr>
                <w:rStyle w:val="Character4"/>
                <w:sz w:val="22"/>
                <w:szCs w:val="22"/>
              </w:rPr>
              <w:t/>
            </w:r>
          </w:p>
        </w:tc>
        <w:tc>
          <w:tcPr>
            <w:tcW w:w="7396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/>
            </w:r>
          </w:p>
        </w:tc>
      </w:tr>
    </w:tbl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tbl>
      <w:tblPr>
        <w:tblStyle w:val="Default Table"/>
        <w:tblCellMar w:top="72" w:left="144" w:bottom="0" w:right="144"/>
        <w:tblW w:w="9360" w:type="auto"/>
        <w:tblLook w:val="0000"/>
      </w:tblPr>
      <w:tblGrid>
        <w:gridCol w:w="1966"/>
        <w:gridCol w:w="7394"/>
      </w:tblGrid>
      <w:tr>
        <w:tc>
          <w:tcPr>
            <w:tcW w:w="1966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64" w:lineRule="auto"/>
              <w:ind w:left="0"/>
              <w:rPr>
                <w:b/>
                <w:color w:val="ED7D31"/>
                <w:sz w:val="22"/>
                <w:szCs w:val="22"/>
              </w:rPr>
            </w:pPr>
            <w:r>
              <w:rPr>
                <w:rStyle w:val="Character4"/>
                <w:sz w:val="22"/>
                <w:szCs w:val="22"/>
              </w:rPr>
              <w:t xml:space="preserve">Logros </w:t>
            </w:r>
            <w:r>
              <w:rPr>
                <w:rStyle w:val="Character4"/>
                <w:sz w:val="22"/>
                <w:szCs w:val="22"/>
              </w:rPr>
              <w:t>profesionales</w:t>
            </w:r>
          </w:p>
        </w:tc>
        <w:tc>
          <w:tcPr>
            <w:tcW w:w="7394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Manipulación de alimentos, avalado por el INA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Servicio al cliente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Manejo de efectivo, cajero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/>
            </w:r>
          </w:p>
        </w:tc>
      </w:tr>
    </w:tbl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tbl>
      <w:tblPr>
        <w:tblStyle w:val="Default Table"/>
        <w:tblCellMar w:top="72" w:left="144" w:bottom="0" w:right="144"/>
        <w:tblW w:w="9360" w:type="auto"/>
        <w:tblLook w:val="0000"/>
      </w:tblPr>
      <w:tblGrid>
        <w:gridCol w:w="1966"/>
        <w:gridCol w:w="7394"/>
      </w:tblGrid>
      <w:tr>
        <w:tc>
          <w:tcPr>
            <w:tcW w:w="1966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64" w:lineRule="auto"/>
              <w:ind w:left="0"/>
              <w:rPr>
                <w:b/>
                <w:color w:val="ED7D31"/>
                <w:sz w:val="22"/>
                <w:szCs w:val="22"/>
              </w:rPr>
            </w:pPr>
            <w:r>
              <w:rPr>
                <w:rStyle w:val="Character4"/>
                <w:sz w:val="22"/>
                <w:szCs w:val="22"/>
              </w:rPr>
              <w:t xml:space="preserve">Experiencia </w:t>
            </w:r>
            <w:r>
              <w:rPr>
                <w:rStyle w:val="Character4"/>
                <w:sz w:val="22"/>
                <w:szCs w:val="22"/>
              </w:rPr>
              <w:t>laboral</w:t>
            </w:r>
          </w:p>
        </w:tc>
        <w:tc>
          <w:tcPr>
            <w:tcW w:w="7394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3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 xml:space="preserve">Walmart México y Centroamérica </w:t>
            </w:r>
          </w:p>
          <w:p>
            <w:pPr>
              <w:pStyle w:val="Para3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 xml:space="preserve">Desde abril del 2007 a octubre del 2015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Puestos:coordinador de área,auxiliar de bodega </w:t>
            </w:r>
          </w:p>
          <w:p>
            <w:pPr>
              <w:pStyle w:val="Para3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/>
            </w:r>
          </w:p>
          <w:p>
            <w:pPr>
              <w:pStyle w:val="Para3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 xml:space="preserve">Nueces industriales</w:t>
            </w:r>
          </w:p>
          <w:p>
            <w:pPr>
              <w:pStyle w:val="Para3"/>
              <w:spacing w:line="264" w:lineRule="auto"/>
              <w:ind w:left="0"/>
              <w:rPr>
                <w:b/>
                <w:sz w:val="20"/>
                <w:szCs w:val="20"/>
              </w:rPr>
            </w:pPr>
            <w:r>
              <w:rPr>
                <w:rStyle w:val="Character2"/>
              </w:rPr>
              <w:t xml:space="preserve">Desde octubre del 2004 a diciembre del 2005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Puesto:operador de maquinaria industrial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/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Restaurantes Tin Jo 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Desde enero del 2002 a marzo del 2003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Puesto: salones y cajero 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/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Heaven's Place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Desde abril del Desde2003 a junio del 2004 </w:t>
            </w:r>
          </w:p>
          <w:p>
            <w:pPr>
              <w:pStyle w:val="Para3"/>
              <w:spacing w:line="264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Puesto:mesero </w:t>
            </w:r>
          </w:p>
        </w:tc>
      </w:tr>
    </w:tbl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tbl>
      <w:tblPr>
        <w:tblStyle w:val="Default Table"/>
        <w:tblCellMar w:top="72" w:left="144" w:bottom="0" w:right="144"/>
        <w:tblW w:w="9360" w:type="auto"/>
        <w:tblLook w:val="0000"/>
      </w:tblPr>
      <w:tblGrid>
        <w:gridCol w:w="1966"/>
        <w:gridCol w:w="7394"/>
      </w:tblGrid>
      <w:tr>
        <w:tc>
          <w:tcPr>
            <w:tcW w:w="1966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64" w:lineRule="auto"/>
              <w:ind w:left="0"/>
              <w:rPr>
                <w:b/>
                <w:color w:val="ED7D31"/>
                <w:sz w:val="22"/>
                <w:szCs w:val="22"/>
              </w:rPr>
            </w:pPr>
            <w:r>
              <w:rPr>
                <w:rStyle w:val="Character4"/>
                <w:sz w:val="22"/>
                <w:szCs w:val="22"/>
              </w:rPr>
              <w:t>Formación</w:t>
            </w:r>
          </w:p>
        </w:tc>
        <w:tc>
          <w:tcPr>
            <w:tcW w:w="7394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8"/>
              <w:spacing w:line="240" w:lineRule="auto" w:after="200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Noveno año ,Liceo de Purral </w:t>
            </w:r>
          </w:p>
        </w:tc>
      </w:tr>
    </w:tbl>
    <w:tbl>
      <w:tblPr>
        <w:tblStyle w:val="Default Table"/>
        <w:tblCellMar w:top="72" w:left="144" w:bottom="0" w:right="144"/>
        <w:tblW w:w="9360" w:type="auto"/>
        <w:tblLook w:val="0000"/>
      </w:tblPr>
      <w:tblGrid>
        <w:gridCol w:w="1966"/>
        <w:gridCol w:w="7394"/>
      </w:tblGrid>
      <w:tr>
        <w:tc>
          <w:tcPr>
            <w:tcW w:w="1966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7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/>
            </w:r>
          </w:p>
        </w:tc>
        <w:tc>
          <w:tcPr>
            <w:tcW w:w="7394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"/>
              <w:spacing w:line="264" w:lineRule="auto" w:after="200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 xml:space="preserve">Actualmente cursando bachillerato por madurez</w:t>
            </w:r>
          </w:p>
        </w:tc>
      </w:tr>
    </w:tbl>
    <w:p>
      <w:pPr>
        <w:pStyle w:val="Para7"/>
        <w:spacing w:line="240" w:lineRule="auto"/>
        <w:ind w:left="0"/>
        <w:rPr>
          <w:sz w:val="20"/>
          <w:szCs w:val="20"/>
        </w:rPr>
      </w:pPr>
      <w:r>
        <w:rPr>
          <w:rStyle w:val="Character0"/>
        </w:rPr>
        <w:t/>
      </w:r>
    </w:p>
    <w:tbl>
      <w:tblPr>
        <w:tblStyle w:val="Default Table"/>
        <w:tblCellMar w:top="72" w:left="144" w:bottom="0" w:right="144"/>
        <w:tblW w:w="9360" w:type="auto"/>
        <w:tblLook w:val="0000"/>
      </w:tblPr>
      <w:tblGrid>
        <w:gridCol w:w="1966"/>
        <w:gridCol w:w="7394"/>
      </w:tblGrid>
      <w:tr>
        <w:tc>
          <w:tcPr>
            <w:tcW w:w="1966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64" w:lineRule="auto"/>
              <w:ind w:left="0"/>
              <w:rPr>
                <w:b/>
                <w:color w:val="ED7D31"/>
                <w:sz w:val="22"/>
                <w:szCs w:val="22"/>
              </w:rPr>
            </w:pPr>
            <w:r>
              <w:rPr>
                <w:rStyle w:val="Character4"/>
                <w:sz w:val="22"/>
                <w:szCs w:val="22"/>
              </w:rPr>
              <w:t>Referencias</w:t>
            </w:r>
          </w:p>
        </w:tc>
        <w:tc>
          <w:tcPr>
            <w:tcW w:w="7394" w:type="dxa"/>
            <w:tcMar>
              <w:left w:w="144" w:type="dxa"/>
              <w:right w:w="144" w:type="dxa"/>
              <w:top w:w="72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"/>
              <w:spacing w:line="264" w:lineRule="auto" w:after="200"/>
              <w:ind w:left="0"/>
              <w:rPr>
                <w:sz w:val="20"/>
                <w:szCs w:val="20"/>
              </w:rPr>
            </w:pPr>
            <w:r>
              <w:rPr>
                <w:rStyle w:val="Character0"/>
              </w:rPr>
              <w:t/>
            </w:r>
          </w:p>
        </w:tc>
      </w:tr>
    </w:tbl>
    <w:p>
      <w:pPr>
        <w:pStyle w:val="Para1"/>
        <w:spacing w:line="264" w:lineRule="auto" w:after="200"/>
        <w:ind w:left="0"/>
        <w:rPr>
          <w:sz w:val="20"/>
          <w:szCs w:val="20"/>
        </w:rPr>
      </w:pPr>
      <w:r>
        <w:rPr>
          <w:rStyle w:val="Character0"/>
        </w:rPr>
        <w:t xml:space="preserve">Carlos Umana Redondo; celular: 83307274</w:t>
      </w:r>
    </w:p>
    <w:p>
      <w:pPr>
        <w:pStyle w:val="Para1"/>
        <w:spacing w:line="264" w:lineRule="auto" w:after="200"/>
        <w:ind w:left="0"/>
        <w:rPr>
          <w:sz w:val="20"/>
          <w:szCs w:val="20"/>
        </w:rPr>
      </w:pPr>
      <w:r>
        <w:rPr>
          <w:rStyle w:val="Character0"/>
        </w:rPr>
        <w:t xml:space="preserve">Johanna Montes; celular: 88144029</w:t>
      </w:r>
    </w:p>
    <w:p>
      <w:pPr>
        <w:pStyle w:val="Para1"/>
        <w:spacing w:line="264" w:lineRule="auto" w:after="200"/>
        <w:ind w:left="0"/>
        <w:rPr>
          <w:sz w:val="20"/>
          <w:szCs w:val="20"/>
        </w:rPr>
      </w:pPr>
      <w:r>
        <w:rPr>
          <w:rStyle w:val="Character0"/>
        </w:rPr>
        <w:t xml:space="preserve">Carlos Soto, celular: 87788922</w:t>
      </w:r>
    </w:p>
    <w:p>
      <w:pPr>
        <w:pStyle w:val="Para1"/>
        <w:spacing w:line="264" w:lineRule="auto" w:after="200"/>
        <w:ind w:left="0"/>
        <w:rPr>
          <w:sz w:val="20"/>
          <w:szCs w:val="20"/>
        </w:rPr>
      </w:pPr>
      <w:r>
        <w:rPr>
          <w:rStyle w:val="Character0"/>
        </w:rPr>
        <w:t xml:space="preserve">Jason Romero Miranda,celular: 84026727</w:t>
      </w:r>
    </w:p>
    <w:sectPr>
      <w:footerReference w:type="default" r:id="rId5"/>
      <w:pgSz w:w="12240" w:h="15840" w:orient="landscape" w:code="9"/>
      <w:pgMar w:top="993" w:right="1440" w:bottom="993" w:left="1440" w:header="851" w:footer="229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0"/>
      <w:spacing w:line="240" w:lineRule="auto"/>
      <w:ind w:left="0"/>
      <w:rPr>
        <w:sz w:val="20"/>
        <w:szCs w:val="20"/>
      </w:rPr>
    </w:pPr>
    <w:r>
      <w:rPr>
        <w:rStyle w:val="Character0"/>
      </w:rPr>
      <w:t xml:space="preserve">Página 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¹Å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¹Å" w:eastAsia="¹Å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right"/>
      <w:ind w:left="0"/>
      <w:widowControl w:val="false"/>
      <w:rPr/>
    </w:pPr>
  </w:style>
  <w:style w:type="paragraph" w:customStyle="1" w:styleId="Para1">
    <w:name w:val="ParaAttribute1"/>
    <w:pPr>
      <w:spacing w:after="200"/>
      <w:jc w:val="left"/>
      <w:ind w:left="0"/>
      <w:widowControl w:val="false"/>
      <w:rPr/>
    </w:pPr>
  </w:style>
  <w:style w:type="paragraph" w:customStyle="1" w:styleId="Para2">
    <w:name w:val="ParaAttribute2"/>
    <w:pPr>
      <w:jc w:val="right"/>
      <w:ind w:left="0"/>
      <w:widowControl w:val="false"/>
      <w:rPr/>
    </w:pPr>
  </w:style>
  <w:style w:type="paragraph" w:customStyle="1" w:styleId="Para3">
    <w:name w:val="ParaAttribute3"/>
    <w:pPr>
      <w:jc w:val="left"/>
      <w:ind w:left="0"/>
      <w:widowControl w:val="false"/>
      <w:rPr/>
    </w:pPr>
  </w:style>
  <w:style w:type="paragraph" w:customStyle="1" w:styleId="Para4">
    <w:name w:val="ParaAttribute4"/>
    <w:pPr>
      <w:jc w:val="left"/>
      <w:ind w:left="0"/>
      <w:widowControl w:val="false"/>
      <w:rPr/>
    </w:pPr>
  </w:style>
  <w:style w:type="paragraph" w:customStyle="1" w:styleId="Para5">
    <w:name w:val="ParaAttribute5"/>
    <w:pPr>
      <w:jc w:val="right"/>
      <w:ind w:left="0"/>
      <w:widowControl w:val="false"/>
      <w:keepNext/>
      <w:keepLines/>
      <w:rPr/>
    </w:pPr>
  </w:style>
  <w:style w:type="paragraph" w:customStyle="1" w:styleId="Para6">
    <w:name w:val="ParaAttribute6"/>
    <w:pPr>
      <w:spacing w:after="200"/>
      <w:jc w:val="left"/>
      <w:ind w:left="0"/>
      <w:widowControl w:val="false"/>
      <w:rPr/>
    </w:pPr>
  </w:style>
  <w:style w:type="paragraph" w:customStyle="1" w:styleId="Para7">
    <w:name w:val="ParaAttribute7"/>
    <w:pPr>
      <w:jc w:val="left"/>
      <w:ind w:left="0"/>
      <w:widowControl w:val="false"/>
      <w:rPr/>
    </w:pPr>
  </w:style>
  <w:style w:type="paragraph" w:customStyle="1" w:styleId="Para8">
    <w:name w:val="ParaAttribute8"/>
    <w:pPr>
      <w:spacing w:after="200"/>
      <w:jc w:val="left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  <w:b/>
      <w:spacing w:val="-10"/>
      <w:color w:val="5B9BD5"/>
      <w:sz w:val="32"/>
    </w:rPr>
  </w:style>
  <w:style w:type="character" w:customStyle="1" w:styleId="Character2">
    <w:name w:val="CharAttribute2"/>
    <w:rPr>
      <w:rFonts w:ascii="Times New Roman" w:eastAsia="Times New Roman"/>
      <w:b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Times New Roman" w:eastAsia="Times New Roman"/>
      <w:b/>
      <w:color w:val="ED7D31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Á¸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