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7B" w:rsidRDefault="000C652F">
      <w:r>
        <w:t xml:space="preserve">Historia clínica </w:t>
      </w:r>
    </w:p>
    <w:p w:rsidR="000C652F" w:rsidRPr="00B67AD7" w:rsidRDefault="000C652F">
      <w:pPr>
        <w:rPr>
          <w:b/>
        </w:rPr>
      </w:pPr>
      <w:r w:rsidRPr="00B67AD7">
        <w:rPr>
          <w:b/>
        </w:rPr>
        <w:t xml:space="preserve">Datos generales 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 xml:space="preserve">Nombre: Sonia </w:t>
      </w:r>
      <w:proofErr w:type="spellStart"/>
      <w:r>
        <w:t>Yamileth</w:t>
      </w:r>
      <w:proofErr w:type="spellEnd"/>
      <w:r>
        <w:t xml:space="preserve"> Reyes </w:t>
      </w:r>
      <w:proofErr w:type="spellStart"/>
      <w:r>
        <w:t>Aleman</w:t>
      </w:r>
      <w:proofErr w:type="spellEnd"/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>#</w:t>
      </w:r>
      <w:proofErr w:type="spellStart"/>
      <w:r>
        <w:t>exp</w:t>
      </w:r>
      <w:proofErr w:type="spellEnd"/>
      <w:r>
        <w:t>: 157030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>Edad: 21 años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>Sexo: F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>Raza: Mestiza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 xml:space="preserve">Estado Civil: Soltera 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>Religión: evangélica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 xml:space="preserve">Lugar de nacimiento: La Danta </w:t>
      </w:r>
      <w:proofErr w:type="spellStart"/>
      <w:r>
        <w:t>Manglile</w:t>
      </w:r>
      <w:proofErr w:type="spellEnd"/>
      <w:r>
        <w:t>, Olancho</w:t>
      </w:r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 xml:space="preserve">Residencia Actual: Armenia, </w:t>
      </w:r>
      <w:proofErr w:type="spellStart"/>
      <w:r>
        <w:t>Olanchito</w:t>
      </w:r>
      <w:proofErr w:type="spellEnd"/>
    </w:p>
    <w:p w:rsidR="000C652F" w:rsidRDefault="000C652F" w:rsidP="000C652F">
      <w:pPr>
        <w:pStyle w:val="Prrafodelista"/>
        <w:numPr>
          <w:ilvl w:val="0"/>
          <w:numId w:val="1"/>
        </w:numPr>
      </w:pPr>
      <w:r>
        <w:t xml:space="preserve">Historiadores: </w:t>
      </w:r>
      <w:r w:rsidR="00B67AD7">
        <w:t xml:space="preserve">Alan Fernando Ramos, </w:t>
      </w:r>
      <w:proofErr w:type="spellStart"/>
      <w:r w:rsidR="00B67AD7">
        <w:t>Marvin</w:t>
      </w:r>
      <w:proofErr w:type="spellEnd"/>
      <w:r w:rsidR="00B67AD7">
        <w:t xml:space="preserve"> Abner </w:t>
      </w:r>
      <w:proofErr w:type="spellStart"/>
      <w:r w:rsidR="00B67AD7">
        <w:t>Sorto</w:t>
      </w:r>
      <w:proofErr w:type="spellEnd"/>
      <w:r w:rsidR="00B67AD7">
        <w:t xml:space="preserve"> Puerto</w:t>
      </w:r>
    </w:p>
    <w:p w:rsidR="00B67AD7" w:rsidRDefault="00B67AD7" w:rsidP="00B67AD7">
      <w:pPr>
        <w:ind w:left="360"/>
      </w:pPr>
      <w:r w:rsidRPr="00B67AD7">
        <w:rPr>
          <w:b/>
          <w:u w:val="single"/>
        </w:rPr>
        <w:t>Motivo de Consulta:</w:t>
      </w:r>
      <w:r>
        <w:t xml:space="preserve"> Me tire mucho al evangelio</w:t>
      </w:r>
    </w:p>
    <w:p w:rsidR="00B67AD7" w:rsidRDefault="00B67AD7" w:rsidP="00B67AD7">
      <w:pPr>
        <w:ind w:left="360"/>
      </w:pPr>
      <w:r w:rsidRPr="00B67AD7">
        <w:rPr>
          <w:b/>
          <w:u w:val="single"/>
        </w:rPr>
        <w:t>Síntoma Principal:</w:t>
      </w:r>
      <w:r>
        <w:t xml:space="preserve"> Ideas delirantes, Alucinaciones visuales y auditivas</w:t>
      </w:r>
    </w:p>
    <w:p w:rsidR="00B67AD7" w:rsidRDefault="00B67AD7" w:rsidP="00B67AD7">
      <w:pPr>
        <w:ind w:left="360"/>
        <w:jc w:val="both"/>
        <w:rPr>
          <w:b/>
          <w:u w:val="single"/>
        </w:rPr>
      </w:pPr>
      <w:r w:rsidRPr="00B67AD7">
        <w:rPr>
          <w:b/>
          <w:u w:val="single"/>
        </w:rPr>
        <w:t>Historia de la enfermedad Actual</w:t>
      </w:r>
    </w:p>
    <w:p w:rsidR="00B67AD7" w:rsidRDefault="00B67AD7" w:rsidP="00B67AD7">
      <w:pPr>
        <w:ind w:left="360"/>
        <w:jc w:val="both"/>
      </w:pPr>
      <w:r>
        <w:t xml:space="preserve">Paciente femenina con historia de ideas delirantes desde los 18 </w:t>
      </w:r>
      <w:r w:rsidR="00A96ED1">
        <w:t>años</w:t>
      </w:r>
      <w:r>
        <w:t xml:space="preserve"> de edad quien refiere ´´Todo fue por la </w:t>
      </w:r>
      <w:r w:rsidR="00A96ED1">
        <w:t>pérdida</w:t>
      </w:r>
      <w:r>
        <w:t xml:space="preserve"> irreparable de mi abuela, me sentí confundida, agobiada, sin salida, quería </w:t>
      </w:r>
      <w:r w:rsidR="0075480B">
        <w:t xml:space="preserve">estar sola, </w:t>
      </w:r>
      <w:r>
        <w:t>(ais</w:t>
      </w:r>
      <w:r w:rsidR="0075480B">
        <w:t xml:space="preserve">lamiento), </w:t>
      </w:r>
      <w:r>
        <w:t>Ella me echo una maldición diciéndome</w:t>
      </w:r>
      <w:r w:rsidR="0075480B">
        <w:t xml:space="preserve">, maldita </w:t>
      </w:r>
      <w:r w:rsidR="00A96ED1">
        <w:t>serás</w:t>
      </w:r>
      <w:r w:rsidR="0075480B">
        <w:t xml:space="preserve"> desgraciada</w:t>
      </w:r>
      <w:r>
        <w:t xml:space="preserve"> (ideas </w:t>
      </w:r>
      <w:r w:rsidR="00A96ED1">
        <w:t>místicas</w:t>
      </w:r>
      <w:r>
        <w:t xml:space="preserve">). A los pocos días </w:t>
      </w:r>
      <w:r w:rsidR="00A96ED1">
        <w:t>empecé</w:t>
      </w:r>
      <w:r>
        <w:t xml:space="preserve"> a ver demonios</w:t>
      </w:r>
      <w:r w:rsidR="0075480B">
        <w:t xml:space="preserve">, cosas raras ´´ (alucinaciones visuales), luego sentí que </w:t>
      </w:r>
      <w:r>
        <w:t xml:space="preserve">  </w:t>
      </w:r>
      <w:r w:rsidR="0075480B">
        <w:t xml:space="preserve">Dios quería regalarme un don de ciencia, el me mostraba las ciudades donde iba a vivir </w:t>
      </w:r>
      <w:r w:rsidR="00A96ED1">
        <w:t>(alucinaciones</w:t>
      </w:r>
      <w:r w:rsidR="0075480B">
        <w:t xml:space="preserve"> visuales), esa misma época mis padres se separaron, me sentí culpable de que ellos estuvieran distanciados quería estar sola (ideas de culpa), me trajeron al hospital y estuve 3 meses encadenada, pero me soltaron porque yo soy mágica (ideas </w:t>
      </w:r>
      <w:r w:rsidR="00A96ED1">
        <w:t>místicas</w:t>
      </w:r>
      <w:r w:rsidR="0075480B">
        <w:t xml:space="preserve">). </w:t>
      </w:r>
      <w:r w:rsidR="00BE19F0">
        <w:t xml:space="preserve">Esa vez llego </w:t>
      </w:r>
      <w:r w:rsidR="00A96ED1">
        <w:t>Satanás</w:t>
      </w:r>
      <w:r w:rsidR="00BE19F0">
        <w:t xml:space="preserve"> a visitarme y hablaba conmigo, </w:t>
      </w:r>
      <w:r w:rsidR="00A96ED1">
        <w:t>leía</w:t>
      </w:r>
      <w:r w:rsidR="00BE19F0">
        <w:t xml:space="preserve"> mis pensamientos y me decía: ´´</w:t>
      </w:r>
      <w:r w:rsidR="00A96ED1">
        <w:t>así</w:t>
      </w:r>
      <w:r w:rsidR="00BE19F0">
        <w:t xml:space="preserve"> te quería ver´´ (robo del pensamiento), es que aquí me diagnosticaron brujería (ideas </w:t>
      </w:r>
      <w:r w:rsidR="00A96ED1">
        <w:t>místicas</w:t>
      </w:r>
      <w:r w:rsidR="00BE19F0">
        <w:t xml:space="preserve">), me ate un mecate al cuello e intente matarme (ideas suicidas), me raparon toda la cabeza, quede bien porque sentía que el pelo de la cabeza me daba mucha debilidad. A </w:t>
      </w:r>
      <w:r w:rsidR="00A96ED1">
        <w:t>los</w:t>
      </w:r>
      <w:r w:rsidR="00BE19F0">
        <w:t xml:space="preserve"> 20 años quise golpear a mi papa, sentía que no me querían (irritabilidad, ideas de minusvalía), intente suicidarme ya que me sentía no valorada. Esa vez me encontraba en la casa sola e intente tomarme de una vez un frasco de vitaminas (ideas suicidas), y fue cuando mis familiares me volvieron a traer al hospital y estuve por un mes.</w:t>
      </w:r>
    </w:p>
    <w:p w:rsidR="00E405BF" w:rsidRDefault="00BE19F0" w:rsidP="00E405BF">
      <w:pPr>
        <w:ind w:left="360"/>
        <w:jc w:val="both"/>
      </w:pPr>
      <w:r>
        <w:t xml:space="preserve">Hace 6 meses andaba predicando </w:t>
      </w:r>
      <w:r w:rsidR="00E405BF">
        <w:t>escuche voces de repente que me decían: ´´tu si puedes´´ (</w:t>
      </w:r>
      <w:r w:rsidR="00A96ED1">
        <w:t>alucinaciones</w:t>
      </w:r>
      <w:r w:rsidR="00E405BF">
        <w:t xml:space="preserve"> auditivas), miraba </w:t>
      </w:r>
      <w:r w:rsidR="00A96ED1">
        <w:t>ángeles</w:t>
      </w:r>
      <w:r w:rsidR="00E405BF">
        <w:t xml:space="preserve"> que me cubrían y demonios que me </w:t>
      </w:r>
      <w:r w:rsidR="00A96ED1">
        <w:t>rugían</w:t>
      </w:r>
      <w:r w:rsidR="00E405BF">
        <w:t xml:space="preserve"> (ideas delirantes). Por lo que </w:t>
      </w:r>
      <w:r w:rsidR="00A96ED1">
        <w:t>decidí</w:t>
      </w:r>
      <w:r w:rsidR="00E405BF">
        <w:t xml:space="preserve"> venirme al </w:t>
      </w:r>
      <w:r w:rsidR="00A96ED1">
        <w:t>Mario</w:t>
      </w:r>
      <w:r w:rsidR="00E405BF">
        <w:t xml:space="preserve"> </w:t>
      </w:r>
      <w:r w:rsidR="00A96ED1">
        <w:t>Mendoza</w:t>
      </w:r>
      <w:r w:rsidR="00E405BF">
        <w:t xml:space="preserve">, me tuvieron interna por 19 </w:t>
      </w:r>
      <w:r w:rsidR="00A96ED1">
        <w:t>días</w:t>
      </w:r>
      <w:r w:rsidR="00E405BF">
        <w:t xml:space="preserve"> pero sentía que el medicamento me alocaba. Actualmente me tire a hacer una película imaginaria en la calle, porque yo y mi pareja somos actores, soy cantante famosa porque fue mi anhelo servirle a Dios con alabanzas yo le quite mi música a </w:t>
      </w:r>
      <w:proofErr w:type="spellStart"/>
      <w:r w:rsidR="00E405BF">
        <w:t>niki</w:t>
      </w:r>
      <w:proofErr w:type="spellEnd"/>
      <w:r w:rsidR="00E405BF">
        <w:t xml:space="preserve">  </w:t>
      </w:r>
      <w:proofErr w:type="spellStart"/>
      <w:r w:rsidR="00E405BF">
        <w:t>yan</w:t>
      </w:r>
      <w:proofErr w:type="spellEnd"/>
      <w:r w:rsidR="00E405BF">
        <w:t xml:space="preserve">, Enrique Iglesias, Macano, </w:t>
      </w:r>
      <w:proofErr w:type="spellStart"/>
      <w:r w:rsidR="00E405BF">
        <w:lastRenderedPageBreak/>
        <w:t>Yuridia</w:t>
      </w:r>
      <w:proofErr w:type="spellEnd"/>
      <w:r w:rsidR="00E405BF">
        <w:t xml:space="preserve"> (conducta alucinatoria), </w:t>
      </w:r>
      <w:proofErr w:type="spellStart"/>
      <w:r w:rsidR="00E405BF">
        <w:t>nikiyan</w:t>
      </w:r>
      <w:proofErr w:type="spellEnd"/>
      <w:r w:rsidR="00E405BF">
        <w:t xml:space="preserve"> vino a buscarme porque le gusto mi inspiración, se enamoro de mi voz, yo </w:t>
      </w:r>
      <w:r w:rsidR="00A96ED1">
        <w:t>creía</w:t>
      </w:r>
      <w:r w:rsidR="00E405BF">
        <w:t xml:space="preserve"> que era </w:t>
      </w:r>
      <w:r w:rsidR="00A96ED1">
        <w:t>Juan</w:t>
      </w:r>
      <w:r w:rsidR="00E405BF">
        <w:t xml:space="preserve"> Orlando que andaba buscándome para secuestrarme con 6 </w:t>
      </w:r>
      <w:r w:rsidR="00A96ED1">
        <w:t>policías</w:t>
      </w:r>
      <w:r w:rsidR="00E405BF">
        <w:t xml:space="preserve"> ( ideas paranoides), yo no quiero meterle fuego a Honduras porque es un país sufrido. Me quise matar metiéndomele a una moto (ideas suicidas). En un momento quise golpear a todo mundo, a mi padre, a mi madre y a mi cuñado porque me </w:t>
      </w:r>
      <w:proofErr w:type="spellStart"/>
      <w:r w:rsidR="00E405BF">
        <w:t>traian</w:t>
      </w:r>
      <w:proofErr w:type="spellEnd"/>
      <w:r w:rsidR="00E405BF">
        <w:t xml:space="preserve"> secuestrada, mi esposo no me apoyaba, </w:t>
      </w:r>
      <w:proofErr w:type="spellStart"/>
      <w:r w:rsidR="00E405BF">
        <w:t>nikiyan</w:t>
      </w:r>
      <w:proofErr w:type="spellEnd"/>
      <w:r w:rsidR="00E405BF">
        <w:t xml:space="preserve"> vino a encerrarme ese perro maldito con mi cuñado y mi mama. </w:t>
      </w:r>
      <w:r w:rsidR="00A96ED1">
        <w:t xml:space="preserve">Yo tengo la capacidad de alquilar una casa aquí, de tener muchos aviones y conquistar muchos países. Quiero dejarme mandar por los grandes porque nunca he recibido ese apoyo, ese anhelo de ser grande </w:t>
      </w:r>
      <w:proofErr w:type="gramStart"/>
      <w:r w:rsidR="00A96ED1">
        <w:t>( ideas</w:t>
      </w:r>
      <w:proofErr w:type="gramEnd"/>
      <w:r w:rsidR="00A96ED1">
        <w:t xml:space="preserve"> de grandeza), estando sentada me he visto cantando, luego tomo el control de mi propia mente ( ideas delirantes), yo quiero cazarme con mi indito viejo que vive en San Luis, </w:t>
      </w:r>
      <w:proofErr w:type="spellStart"/>
      <w:r w:rsidR="00A96ED1">
        <w:t>Olanchito</w:t>
      </w:r>
      <w:proofErr w:type="spellEnd"/>
      <w:r w:rsidR="00A96ED1">
        <w:t>, porque él tiene mucho ganado, un aeropuerto,  dos casas, un rancho y una 3.0 (ideas de grandeza)´´ El paciente refiere que nunca ha consumido drogas ni probado alcohol.</w:t>
      </w: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A96ED1" w:rsidRDefault="00A96ED1" w:rsidP="00E405BF">
      <w:pPr>
        <w:ind w:left="360"/>
        <w:jc w:val="both"/>
      </w:pPr>
    </w:p>
    <w:p w:rsidR="000A17D1" w:rsidRDefault="000A17D1" w:rsidP="000A17D1">
      <w:pPr>
        <w:tabs>
          <w:tab w:val="left" w:pos="4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Funciones Orgánicas Generales:</w:t>
      </w:r>
    </w:p>
    <w:p w:rsidR="000A17D1" w:rsidRPr="000A17D1" w:rsidRDefault="000A17D1" w:rsidP="000A17D1">
      <w:pPr>
        <w:tabs>
          <w:tab w:val="left" w:pos="4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2183"/>
        <w:gridCol w:w="2167"/>
        <w:gridCol w:w="2176"/>
        <w:gridCol w:w="2168"/>
      </w:tblGrid>
      <w:tr w:rsidR="000A17D1" w:rsidRPr="00D914B0" w:rsidTr="002D7C0A"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Antes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Relación</w:t>
            </w:r>
          </w:p>
        </w:tc>
      </w:tr>
      <w:tr w:rsidR="000A17D1" w:rsidRPr="00D914B0" w:rsidTr="002D7C0A"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Sed</w:t>
            </w:r>
          </w:p>
        </w:tc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4-5 vasos/día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2vasos/día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</w:tr>
      <w:tr w:rsidR="000A17D1" w:rsidRPr="00D914B0" w:rsidTr="002D7C0A"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Apetito</w:t>
            </w:r>
          </w:p>
        </w:tc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3 veces/día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3 veces/día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↓ (menor cantidad)</w:t>
            </w:r>
          </w:p>
        </w:tc>
      </w:tr>
      <w:tr w:rsidR="000A17D1" w:rsidRPr="00D914B0" w:rsidTr="002D7C0A"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Micción</w:t>
            </w:r>
          </w:p>
        </w:tc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3 veces/día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4 veces/día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</w:tr>
      <w:tr w:rsidR="000A17D1" w:rsidRPr="00D914B0" w:rsidTr="002D7C0A"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Defecación</w:t>
            </w:r>
          </w:p>
        </w:tc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1-2 veces/ 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2 veces/día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tabs>
                <w:tab w:val="center" w:pos="101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</w:tr>
      <w:tr w:rsidR="000A17D1" w:rsidRPr="00D914B0" w:rsidTr="002D7C0A"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Sueño</w:t>
            </w:r>
          </w:p>
        </w:tc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7 hrs/día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1-3 horas/día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</w:tr>
      <w:tr w:rsidR="000A17D1" w:rsidRPr="00D914B0" w:rsidTr="002D7C0A">
        <w:tc>
          <w:tcPr>
            <w:tcW w:w="2244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b/>
                <w:sz w:val="24"/>
                <w:szCs w:val="24"/>
              </w:rPr>
              <w:t>Peso</w:t>
            </w:r>
          </w:p>
        </w:tc>
        <w:tc>
          <w:tcPr>
            <w:tcW w:w="2244" w:type="dxa"/>
          </w:tcPr>
          <w:p w:rsidR="000A17D1" w:rsidRPr="00D914B0" w:rsidRDefault="000A17D1" w:rsidP="002D7C0A">
            <w:pPr>
              <w:tabs>
                <w:tab w:val="left" w:pos="13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154 lb.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140 lb.</w:t>
            </w:r>
          </w:p>
        </w:tc>
        <w:tc>
          <w:tcPr>
            <w:tcW w:w="2245" w:type="dxa"/>
          </w:tcPr>
          <w:p w:rsidR="000A17D1" w:rsidRPr="00D914B0" w:rsidRDefault="000A17D1" w:rsidP="002D7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4B0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</w:tr>
    </w:tbl>
    <w:p w:rsidR="00B67AD7" w:rsidRDefault="00B67AD7" w:rsidP="00B67AD7">
      <w:pPr>
        <w:pStyle w:val="Prrafodelista"/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>Revisión por Órganos, Aparatos y Sistemas</w:t>
      </w:r>
    </w:p>
    <w:p w:rsidR="000A17D1" w:rsidRPr="00D914B0" w:rsidRDefault="000A17D1" w:rsidP="000A17D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Sistema Nervioso Central: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Afirma: insomnio 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>Niega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14B0">
        <w:rPr>
          <w:rFonts w:ascii="Times New Roman" w:hAnsi="Times New Roman" w:cs="Times New Roman"/>
          <w:sz w:val="24"/>
          <w:szCs w:val="24"/>
        </w:rPr>
        <w:t xml:space="preserve"> Desmayos, convulsiones, lipotimia,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paresias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plejías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parestesias, temblores y movimientos involuntarios.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Cabeza: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4B0">
        <w:rPr>
          <w:rFonts w:ascii="Times New Roman" w:hAnsi="Times New Roman" w:cs="Times New Roman"/>
          <w:sz w:val="24"/>
          <w:szCs w:val="24"/>
        </w:rPr>
        <w:t xml:space="preserve">Niega cefalea, traumatismos cefálicos,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vértigo</w:t>
      </w:r>
      <w:proofErr w:type="gramStart"/>
      <w:r w:rsidRPr="00D914B0">
        <w:rPr>
          <w:rFonts w:ascii="Times New Roman" w:hAnsi="Times New Roman" w:cs="Times New Roman"/>
          <w:sz w:val="24"/>
          <w:szCs w:val="24"/>
        </w:rPr>
        <w:t>,mareos</w:t>
      </w:r>
      <w:proofErr w:type="spellEnd"/>
      <w:proofErr w:type="gramEnd"/>
      <w:r w:rsidRPr="00D914B0">
        <w:rPr>
          <w:rFonts w:ascii="Times New Roman" w:hAnsi="Times New Roman" w:cs="Times New Roman"/>
          <w:sz w:val="24"/>
          <w:szCs w:val="24"/>
        </w:rPr>
        <w:t>, masas, exostosis, hundimientos y alopecias.</w:t>
      </w:r>
    </w:p>
    <w:p w:rsidR="000A17D1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Ojos:</w:t>
      </w:r>
      <w:r w:rsidRPr="00D914B0">
        <w:rPr>
          <w:rFonts w:ascii="Times New Roman" w:hAnsi="Times New Roman" w:cs="Times New Roman"/>
          <w:sz w:val="24"/>
          <w:szCs w:val="24"/>
        </w:rPr>
        <w:t xml:space="preserve"> Niega dolor ocular, enrojecimiento,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epífora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lagoftalmos</w:t>
      </w:r>
      <w:proofErr w:type="gramStart"/>
      <w:r w:rsidRPr="00D914B0">
        <w:rPr>
          <w:rFonts w:ascii="Times New Roman" w:hAnsi="Times New Roman" w:cs="Times New Roman"/>
          <w:sz w:val="24"/>
          <w:szCs w:val="24"/>
        </w:rPr>
        <w:t>,ptosis</w:t>
      </w:r>
      <w:proofErr w:type="spellEnd"/>
      <w:proofErr w:type="gramEnd"/>
      <w:r w:rsidRPr="00D914B0">
        <w:rPr>
          <w:rFonts w:ascii="Times New Roman" w:hAnsi="Times New Roman" w:cs="Times New Roman"/>
          <w:sz w:val="24"/>
          <w:szCs w:val="24"/>
        </w:rPr>
        <w:t>, diplopía, fosfenos, fotofobia, cataratas y glaucoma.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Oídos: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Niega</w:t>
      </w:r>
      <w:r w:rsidRPr="00D914B0">
        <w:rPr>
          <w:rFonts w:ascii="Times New Roman" w:hAnsi="Times New Roman" w:cs="Times New Roman"/>
          <w:sz w:val="24"/>
          <w:szCs w:val="24"/>
        </w:rPr>
        <w:t xml:space="preserve"> hipoacusia,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tinitus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acúfenos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otalgia, otorrea,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otorragia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otorraquia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y el uso de dispositivos auxiliares para la audición.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 xml:space="preserve">Nariz y senos </w:t>
      </w:r>
      <w:proofErr w:type="spellStart"/>
      <w:r w:rsidRPr="00D914B0">
        <w:rPr>
          <w:rFonts w:ascii="Times New Roman" w:hAnsi="Times New Roman" w:cs="Times New Roman"/>
          <w:b/>
          <w:sz w:val="24"/>
          <w:szCs w:val="24"/>
        </w:rPr>
        <w:t>paranasales</w:t>
      </w:r>
      <w:proofErr w:type="spellEnd"/>
      <w:r w:rsidRPr="00D914B0">
        <w:rPr>
          <w:rFonts w:ascii="Times New Roman" w:hAnsi="Times New Roman" w:cs="Times New Roman"/>
          <w:b/>
          <w:sz w:val="24"/>
          <w:szCs w:val="24"/>
        </w:rPr>
        <w:t>:</w:t>
      </w:r>
      <w:r w:rsidRPr="00D914B0">
        <w:rPr>
          <w:rFonts w:ascii="Times New Roman" w:hAnsi="Times New Roman" w:cs="Times New Roman"/>
          <w:sz w:val="24"/>
          <w:szCs w:val="24"/>
        </w:rPr>
        <w:t xml:space="preserve"> niega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rinorrea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resfriados frecuentes, estornudos frecuentes, epistaxis,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rinorraquea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y congestión nasal.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B0">
        <w:rPr>
          <w:rFonts w:ascii="Times New Roman" w:hAnsi="Times New Roman" w:cs="Times New Roman"/>
          <w:b/>
          <w:sz w:val="24"/>
          <w:szCs w:val="24"/>
        </w:rPr>
        <w:t>Orofaringe</w:t>
      </w:r>
      <w:proofErr w:type="gramStart"/>
      <w:r w:rsidRPr="00D914B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14B0">
        <w:rPr>
          <w:rFonts w:ascii="Times New Roman" w:hAnsi="Times New Roman" w:cs="Times New Roman"/>
          <w:sz w:val="24"/>
          <w:szCs w:val="24"/>
        </w:rPr>
        <w:t>Niega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fisuras en los labios, halitosis,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queilosis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queilitis, glositis, gingivitis, gingivorragia,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gingivorrea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caries dentales, leucoplaquias, disfagia,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odinofagia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amigdalitis,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disfoníay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masas.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Cuello: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4B0">
        <w:rPr>
          <w:rFonts w:ascii="Times New Roman" w:hAnsi="Times New Roman" w:cs="Times New Roman"/>
          <w:sz w:val="24"/>
          <w:szCs w:val="24"/>
        </w:rPr>
        <w:t>Niega rigidez, tortícolis, adenopatías y tumoraciones.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B0">
        <w:rPr>
          <w:rFonts w:ascii="Times New Roman" w:hAnsi="Times New Roman" w:cs="Times New Roman"/>
          <w:b/>
          <w:sz w:val="24"/>
          <w:szCs w:val="24"/>
        </w:rPr>
        <w:t>Cardio</w:t>
      </w:r>
      <w:proofErr w:type="spellEnd"/>
      <w:r w:rsidRPr="00D914B0">
        <w:rPr>
          <w:rFonts w:ascii="Times New Roman" w:hAnsi="Times New Roman" w:cs="Times New Roman"/>
          <w:b/>
          <w:sz w:val="24"/>
          <w:szCs w:val="24"/>
        </w:rPr>
        <w:t>-pulmonar: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Paciente niega taquicardia, dolor precordial, dolor en articulaciones costo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condrales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cianosis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peribucal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acrocianosis,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ortopnea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trepopnea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disnea paroxística nocturna, dolor pleurítico, tos, estridor y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sibilancias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B0">
        <w:rPr>
          <w:rFonts w:ascii="Times New Roman" w:hAnsi="Times New Roman" w:cs="Times New Roman"/>
          <w:b/>
          <w:sz w:val="24"/>
          <w:szCs w:val="24"/>
        </w:rPr>
        <w:t>Gastro</w:t>
      </w:r>
      <w:proofErr w:type="spellEnd"/>
      <w:r w:rsidRPr="00D914B0">
        <w:rPr>
          <w:rFonts w:ascii="Times New Roman" w:hAnsi="Times New Roman" w:cs="Times New Roman"/>
          <w:b/>
          <w:sz w:val="24"/>
          <w:szCs w:val="24"/>
        </w:rPr>
        <w:t>-intestinal: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Paciente niega eructos o flatulencias excesivas, pirosis, regurgitaciones, polifagia, aumento del perímetro abdominal, tumoraciones, diarrea, hematemesis, melena,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hematoquezia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proctorragia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ictericia, acolia y coluria.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B0">
        <w:rPr>
          <w:rFonts w:ascii="Times New Roman" w:hAnsi="Times New Roman" w:cs="Times New Roman"/>
          <w:b/>
          <w:sz w:val="24"/>
          <w:szCs w:val="24"/>
        </w:rPr>
        <w:t>Genito</w:t>
      </w:r>
      <w:proofErr w:type="spellEnd"/>
      <w:r w:rsidRPr="00D914B0">
        <w:rPr>
          <w:rFonts w:ascii="Times New Roman" w:hAnsi="Times New Roman" w:cs="Times New Roman"/>
          <w:b/>
          <w:sz w:val="24"/>
          <w:szCs w:val="24"/>
        </w:rPr>
        <w:t>-urinario:</w:t>
      </w:r>
      <w:r w:rsidRPr="00D914B0">
        <w:rPr>
          <w:rFonts w:ascii="Times New Roman" w:hAnsi="Times New Roman" w:cs="Times New Roman"/>
          <w:sz w:val="24"/>
          <w:szCs w:val="24"/>
        </w:rPr>
        <w:t xml:space="preserve"> niega dolor lumbar disuria, poliuria,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poliaquiuria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oliguria, incontinencia, enuresis, anuria, hematuria, dolor pélvico, y leucorrea.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lastRenderedPageBreak/>
        <w:t>Genitales Femeninos:</w:t>
      </w:r>
      <w:r w:rsidRPr="00D914B0">
        <w:rPr>
          <w:rFonts w:ascii="Times New Roman" w:hAnsi="Times New Roman" w:cs="Times New Roman"/>
          <w:sz w:val="24"/>
          <w:szCs w:val="24"/>
        </w:rPr>
        <w:t xml:space="preserve"> Niega hemorragias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postmenopáusicas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Mamas: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Paciente niega dolor, traumas, secreciones, ginecomastia, plétora, mastitis y masas.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7D1">
        <w:rPr>
          <w:rFonts w:ascii="Times New Roman" w:hAnsi="Times New Roman" w:cs="Times New Roman"/>
          <w:b/>
          <w:sz w:val="24"/>
          <w:szCs w:val="24"/>
        </w:rPr>
        <w:t>Músculo Esquelético:</w:t>
      </w:r>
      <w:r w:rsidRPr="00D914B0">
        <w:rPr>
          <w:rFonts w:ascii="Times New Roman" w:hAnsi="Times New Roman" w:cs="Times New Roman"/>
          <w:sz w:val="24"/>
          <w:szCs w:val="24"/>
        </w:rPr>
        <w:t xml:space="preserve"> Niega artralgias, artritis,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miositis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traumas, impotencia funcional, atrofia e hipertrofia.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Hematológico:</w:t>
      </w:r>
      <w:r w:rsidRPr="00D914B0">
        <w:rPr>
          <w:rFonts w:ascii="Times New Roman" w:hAnsi="Times New Roman" w:cs="Times New Roman"/>
          <w:sz w:val="24"/>
          <w:szCs w:val="24"/>
        </w:rPr>
        <w:t xml:space="preserve"> Niega anemia, equimosis, petequias, fragilidad capilar, y transfusiones sanguíneas.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Sistema endócrino: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Paciente niega hiperhidrosis, sed o hambre desproporcionada, poliuria y cambios de tamaño de zapatos o de guantes.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>Antecedentes Personales Patológicos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 xml:space="preserve">Enfermedades de la infancia: 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Paciente afirma antecedentes de Sarampión a los 7 años de edad sin complicaciones; Fiebre Tifoidea a los 8 años de edad con recurrencia cada 6 meses hasta los 9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añossin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complicaciones. Paciente no recuerda si padeció poliomielitis y varicela. Niega Rubeola, parotiditis, fiebre reumática y escarlatina.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 xml:space="preserve">Enfermedades de la edad adulta: 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Paciente afirma Malaria a los 57 años de edad sin complicaciones,  y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Chinkungunya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hace 6 meses sin complicaciones. Paciente niega antecedentes de  Asma, Diabetes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Mellitus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Acné, Infarto de miocardio, Insuficiencia Cardiaca y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Dislipidemias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.</w:t>
      </w: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>Antecedentes Hospitalarios, Traumáticos y quirúrgicos.</w:t>
      </w:r>
    </w:p>
    <w:p w:rsidR="000A17D1" w:rsidRPr="00D914B0" w:rsidRDefault="000A17D1" w:rsidP="000A17D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17D1" w:rsidRPr="00D914B0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 xml:space="preserve">Hospitalarios y Quirúrgicos: </w:t>
      </w:r>
    </w:p>
    <w:p w:rsidR="000A17D1" w:rsidRDefault="000A17D1" w:rsidP="000A17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Paciente niega antecedentes</w:t>
      </w:r>
    </w:p>
    <w:p w:rsidR="000A17D1" w:rsidRPr="00D914B0" w:rsidRDefault="000A17D1" w:rsidP="000A17D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 xml:space="preserve">Antecedentes Ginecológicos y Obstétricos: </w:t>
      </w:r>
    </w:p>
    <w:p w:rsidR="00C50B9A" w:rsidRPr="00D914B0" w:rsidRDefault="00C50B9A" w:rsidP="00C50B9A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Paciente refiere menarquía a los 11 años, su ciclo menstrual era regular de 28 días, sangrado abundante de 3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duracion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914B0">
        <w:rPr>
          <w:rFonts w:ascii="Times New Roman" w:hAnsi="Times New Roman" w:cs="Times New Roman"/>
          <w:sz w:val="24"/>
          <w:szCs w:val="24"/>
        </w:rPr>
        <w:t>Ultima</w:t>
      </w:r>
      <w:proofErr w:type="gramEnd"/>
      <w:r w:rsidRPr="00D914B0">
        <w:rPr>
          <w:rFonts w:ascii="Times New Roman" w:hAnsi="Times New Roman" w:cs="Times New Roman"/>
          <w:sz w:val="24"/>
          <w:szCs w:val="24"/>
        </w:rPr>
        <w:t xml:space="preserve"> menstruación </w:t>
      </w:r>
      <w:r>
        <w:rPr>
          <w:rFonts w:ascii="Times New Roman" w:hAnsi="Times New Roman" w:cs="Times New Roman"/>
          <w:sz w:val="24"/>
          <w:szCs w:val="24"/>
        </w:rPr>
        <w:t>no recuerda. 1 Gestas, 1</w:t>
      </w:r>
      <w:r w:rsidRPr="00D914B0">
        <w:rPr>
          <w:rFonts w:ascii="Times New Roman" w:hAnsi="Times New Roman" w:cs="Times New Roman"/>
          <w:sz w:val="24"/>
          <w:szCs w:val="24"/>
        </w:rPr>
        <w:t>, 0 cesárea,  1</w:t>
      </w:r>
      <w:r>
        <w:rPr>
          <w:rFonts w:ascii="Times New Roman" w:hAnsi="Times New Roman" w:cs="Times New Roman"/>
          <w:sz w:val="24"/>
          <w:szCs w:val="24"/>
        </w:rPr>
        <w:t xml:space="preserve"> hijos vivos</w:t>
      </w:r>
      <w:r w:rsidRPr="00D914B0">
        <w:rPr>
          <w:rFonts w:ascii="Times New Roman" w:hAnsi="Times New Roman" w:cs="Times New Roman"/>
          <w:sz w:val="24"/>
          <w:szCs w:val="24"/>
        </w:rPr>
        <w:t>, 0 h</w:t>
      </w:r>
      <w:r>
        <w:rPr>
          <w:rFonts w:ascii="Times New Roman" w:hAnsi="Times New Roman" w:cs="Times New Roman"/>
          <w:sz w:val="24"/>
          <w:szCs w:val="24"/>
        </w:rPr>
        <w:t>ijo muerto, 0</w:t>
      </w:r>
      <w:r w:rsidRPr="00D914B0">
        <w:rPr>
          <w:rFonts w:ascii="Times New Roman" w:hAnsi="Times New Roman" w:cs="Times New Roman"/>
          <w:sz w:val="24"/>
          <w:szCs w:val="24"/>
        </w:rPr>
        <w:t xml:space="preserve"> óbitos.</w:t>
      </w: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>Antecedentes  personales no patológicos:</w:t>
      </w:r>
    </w:p>
    <w:p w:rsidR="00C50B9A" w:rsidRPr="00D914B0" w:rsidRDefault="00C50B9A" w:rsidP="00C50B9A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Condiciones prenatales: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Paciente niega amenaza de aborto, exposición a tóxicos, exposición a rayos x, drogas prescritas y otras, enfermedades virales/protozoarios/bacterias, enfermedades crónicas (diabetes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mellitus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hipertensión arterial, asma bronquial y enfermedades tiroideas).</w:t>
      </w:r>
    </w:p>
    <w:p w:rsidR="00C50B9A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Condiciones del nacimiento: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Parto </w:t>
      </w:r>
      <w:r w:rsidR="008475DE">
        <w:rPr>
          <w:rFonts w:ascii="Times New Roman" w:hAnsi="Times New Roman" w:cs="Times New Roman"/>
          <w:sz w:val="24"/>
          <w:szCs w:val="24"/>
        </w:rPr>
        <w:t>normal</w:t>
      </w:r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extrahospitalario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con atención de partera,</w:t>
      </w:r>
    </w:p>
    <w:p w:rsidR="00C50B9A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Condiciones del Recién Nacido: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Producto único sin sufrimiento fetal. </w:t>
      </w:r>
    </w:p>
    <w:p w:rsidR="00C50B9A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B9A" w:rsidRPr="00D914B0" w:rsidRDefault="00C50B9A" w:rsidP="00C50B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Desarrollo Físico y mental: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Paciente refiere desarrollo psicomotor sin alteraciones.</w:t>
      </w:r>
    </w:p>
    <w:p w:rsidR="00C50B9A" w:rsidRDefault="00C50B9A" w:rsidP="00C50B9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B9A" w:rsidRDefault="00C50B9A" w:rsidP="00C50B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Desarrollo puberal:</w:t>
      </w:r>
      <w:r w:rsidRPr="00D914B0">
        <w:rPr>
          <w:rFonts w:ascii="Times New Roman" w:hAnsi="Times New Roman" w:cs="Times New Roman"/>
          <w:sz w:val="24"/>
          <w:szCs w:val="24"/>
        </w:rPr>
        <w:t xml:space="preserve"> Etapa 5 de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Tanner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: pubertad completa adulto.</w:t>
      </w:r>
    </w:p>
    <w:p w:rsidR="008475DE" w:rsidRDefault="008475DE" w:rsidP="00C50B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Antecedentes psiquiátricos:</w:t>
      </w:r>
    </w:p>
    <w:p w:rsidR="008475DE" w:rsidRDefault="008475DE" w:rsidP="008475D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DE">
        <w:rPr>
          <w:rFonts w:ascii="Times New Roman" w:hAnsi="Times New Roman" w:cs="Times New Roman"/>
          <w:sz w:val="24"/>
          <w:szCs w:val="24"/>
        </w:rPr>
        <w:t xml:space="preserve">Ingreso: 5 de julio del 2014 al 24 de septiembre del mismo año a la edad de 18 años. Estuvo ingresada por 34 </w:t>
      </w:r>
      <w:proofErr w:type="spellStart"/>
      <w:r w:rsidRPr="008475DE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Pr="008475DE">
        <w:rPr>
          <w:rFonts w:ascii="Times New Roman" w:hAnsi="Times New Roman" w:cs="Times New Roman"/>
          <w:sz w:val="24"/>
          <w:szCs w:val="24"/>
        </w:rPr>
        <w:t>.</w:t>
      </w:r>
    </w:p>
    <w:p w:rsidR="008475DE" w:rsidRDefault="008475DE" w:rsidP="008475D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Ingreso: 2 de febrero. Edad 21 años. Estuvo por 34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</w:t>
      </w:r>
      <w:proofErr w:type="spellEnd"/>
    </w:p>
    <w:p w:rsidR="008475DE" w:rsidRDefault="008475DE" w:rsidP="008475D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Ingreso: 5 de mayo del 2016. Edad 21 años. Estuvo por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5DE" w:rsidRPr="008475DE" w:rsidRDefault="008475DE" w:rsidP="008475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5DE">
        <w:rPr>
          <w:rFonts w:ascii="Times New Roman" w:hAnsi="Times New Roman" w:cs="Times New Roman"/>
          <w:b/>
          <w:sz w:val="24"/>
          <w:szCs w:val="24"/>
        </w:rPr>
        <w:t>Antecedentes Personales psicosociales</w:t>
      </w:r>
    </w:p>
    <w:p w:rsidR="008475DE" w:rsidRDefault="008475DE" w:rsidP="008475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Afirma que se desempeño de empleada domestica, el cual laboro por poco tiempo por mala conducta. Su ultimo empleo duro poco tiempo por malos desentendidos. Afirma haber tenido 7 parejas sexuales y tener su primera relación sexual a los 16 años.</w:t>
      </w:r>
    </w:p>
    <w:p w:rsidR="008475DE" w:rsidRDefault="00E31905" w:rsidP="008475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Antecedentes p</w:t>
      </w:r>
      <w:r w:rsidRPr="00E31905">
        <w:rPr>
          <w:rFonts w:ascii="Times New Roman" w:hAnsi="Times New Roman" w:cs="Times New Roman"/>
          <w:b/>
          <w:sz w:val="24"/>
          <w:szCs w:val="24"/>
        </w:rPr>
        <w:t>ersonales del desarrollo</w:t>
      </w:r>
    </w:p>
    <w:p w:rsidR="00E31905" w:rsidRDefault="00E31905" w:rsidP="008475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Paciente refiere haber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caminaodo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los 3 años y hablo a los 4. En la escuela afirma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tenido problemas de conducta y que estuvo involucrada en peleas.</w:t>
      </w:r>
    </w:p>
    <w:p w:rsidR="00E31905" w:rsidRDefault="00E31905" w:rsidP="008475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905">
        <w:rPr>
          <w:rFonts w:ascii="Times New Roman" w:hAnsi="Times New Roman" w:cs="Times New Roman"/>
          <w:b/>
          <w:sz w:val="24"/>
          <w:szCs w:val="24"/>
        </w:rPr>
        <w:t xml:space="preserve">Antecedentes </w:t>
      </w:r>
      <w:proofErr w:type="spellStart"/>
      <w:r w:rsidRPr="00E31905">
        <w:rPr>
          <w:rFonts w:ascii="Times New Roman" w:hAnsi="Times New Roman" w:cs="Times New Roman"/>
          <w:b/>
          <w:sz w:val="24"/>
          <w:szCs w:val="24"/>
        </w:rPr>
        <w:t>Familiarres</w:t>
      </w:r>
      <w:proofErr w:type="spellEnd"/>
    </w:p>
    <w:p w:rsidR="00E31905" w:rsidRPr="00E31905" w:rsidRDefault="00E31905" w:rsidP="008475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Paciente femenina de 22 años de edad quien vive en unión libre con un hombre de 28 años de edad y que mantiene una relación distante con quien tiene un hijo de 4 años de edad. La paciente es la segunda de 4 hermanos, su padre de 76 años y su madre de 59 años tienen una relación conflictiva y están separados. La paciente convive con sus padres e hijo, mantiene relación conflictiva con sus padres y hermanos sin antecedentes de enfermedades psiquiátricas. </w:t>
      </w:r>
    </w:p>
    <w:p w:rsidR="00E31905" w:rsidRPr="00E31905" w:rsidRDefault="00044990" w:rsidP="008475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Familigrama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C652F" w:rsidRDefault="00044990" w:rsidP="00044990">
      <w:pPr>
        <w:pStyle w:val="Prrafodelista"/>
        <w:jc w:val="center"/>
      </w:pPr>
      <w:r>
        <w:rPr>
          <w:noProof/>
          <w:lang w:eastAsia="es-HN"/>
        </w:rPr>
        <w:drawing>
          <wp:inline distT="0" distB="0" distL="0" distR="0">
            <wp:extent cx="3164171" cy="2228850"/>
            <wp:effectExtent l="19050" t="0" r="0" b="0"/>
            <wp:docPr id="8" name="Imagen 8" descr="C:\Users\Alan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an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71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B7" w:rsidRPr="00A937B7" w:rsidRDefault="00A937B7" w:rsidP="00A937B7">
      <w:pPr>
        <w:pStyle w:val="Ttulo2"/>
        <w:rPr>
          <w:b w:val="0"/>
          <w:color w:val="auto"/>
        </w:rPr>
      </w:pPr>
      <w:r w:rsidRPr="00A937B7">
        <w:rPr>
          <w:b w:val="0"/>
          <w:color w:val="auto"/>
        </w:rPr>
        <w:lastRenderedPageBreak/>
        <w:t>Examen físico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>Impresión general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Paciente femenina en la </w:t>
      </w:r>
      <w:r>
        <w:rPr>
          <w:rFonts w:ascii="Times New Roman" w:hAnsi="Times New Roman" w:cs="Times New Roman"/>
          <w:sz w:val="24"/>
          <w:szCs w:val="24"/>
        </w:rPr>
        <w:t>3era</w:t>
      </w:r>
      <w:r w:rsidRPr="00D914B0">
        <w:rPr>
          <w:rFonts w:ascii="Times New Roman" w:hAnsi="Times New Roman" w:cs="Times New Roman"/>
          <w:sz w:val="24"/>
          <w:szCs w:val="24"/>
        </w:rPr>
        <w:t xml:space="preserve"> década de la vida cuya edad aparente concuerda con la edad real, lucida, consciente (Glasgow 15/15) orientada en espacio, tiempo y persona; vestimenta extra hospitalaria, en decúbito supino, biotipo </w:t>
      </w:r>
      <w:proofErr w:type="spellStart"/>
      <w:r w:rsidR="008855F0">
        <w:rPr>
          <w:rFonts w:ascii="Times New Roman" w:hAnsi="Times New Roman" w:cs="Times New Roman"/>
          <w:sz w:val="24"/>
          <w:szCs w:val="24"/>
        </w:rPr>
        <w:t>Hectomorfo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se observa levemente deshidratada pero buen estado nutricional, buena higiene personal, no luce enferma, colaboradora.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>Signos vitales</w:t>
      </w:r>
    </w:p>
    <w:p w:rsidR="00A937B7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Presión arterial</w:t>
      </w:r>
      <w:proofErr w:type="gramStart"/>
      <w:r w:rsidRPr="00D914B0">
        <w:rPr>
          <w:rFonts w:ascii="Times New Roman" w:hAnsi="Times New Roman" w:cs="Times New Roman"/>
          <w:b/>
          <w:sz w:val="24"/>
          <w:szCs w:val="24"/>
        </w:rPr>
        <w:t>:</w:t>
      </w:r>
      <w:r w:rsidRPr="00D914B0">
        <w:rPr>
          <w:rFonts w:ascii="Times New Roman" w:hAnsi="Times New Roman" w:cs="Times New Roman"/>
          <w:sz w:val="24"/>
          <w:szCs w:val="24"/>
        </w:rPr>
        <w:t>120</w:t>
      </w:r>
      <w:proofErr w:type="gramEnd"/>
      <w:r w:rsidRPr="00D914B0">
        <w:rPr>
          <w:rFonts w:ascii="Times New Roman" w:hAnsi="Times New Roman" w:cs="Times New Roman"/>
          <w:sz w:val="24"/>
          <w:szCs w:val="24"/>
        </w:rPr>
        <w:t xml:space="preserve">/70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mmHg</w:t>
      </w:r>
      <w:proofErr w:type="spellEnd"/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Frecuencia cardíaca</w:t>
      </w:r>
      <w:proofErr w:type="gramStart"/>
      <w:r w:rsidRPr="00D914B0">
        <w:rPr>
          <w:rFonts w:ascii="Times New Roman" w:hAnsi="Times New Roman" w:cs="Times New Roman"/>
          <w:b/>
          <w:sz w:val="24"/>
          <w:szCs w:val="24"/>
        </w:rPr>
        <w:t>:</w:t>
      </w:r>
      <w:r w:rsidR="008855F0">
        <w:rPr>
          <w:rFonts w:ascii="Times New Roman" w:hAnsi="Times New Roman" w:cs="Times New Roman"/>
          <w:sz w:val="24"/>
          <w:szCs w:val="24"/>
        </w:rPr>
        <w:t>100</w:t>
      </w:r>
      <w:r w:rsidRPr="00D914B0">
        <w:rPr>
          <w:rFonts w:ascii="Times New Roman" w:hAnsi="Times New Roman" w:cs="Times New Roman"/>
          <w:sz w:val="24"/>
          <w:szCs w:val="24"/>
        </w:rPr>
        <w:t>lpm</w:t>
      </w:r>
      <w:proofErr w:type="gramEnd"/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Pulso Arterial:</w:t>
      </w:r>
      <w:r w:rsidR="008855F0">
        <w:rPr>
          <w:rFonts w:ascii="Times New Roman" w:hAnsi="Times New Roman" w:cs="Times New Roman"/>
          <w:sz w:val="24"/>
          <w:szCs w:val="24"/>
        </w:rPr>
        <w:t xml:space="preserve"> 100</w:t>
      </w:r>
      <w:r w:rsidRPr="00D914B0">
        <w:rPr>
          <w:rFonts w:ascii="Times New Roman" w:hAnsi="Times New Roman" w:cs="Times New Roman"/>
          <w:sz w:val="24"/>
          <w:szCs w:val="24"/>
        </w:rPr>
        <w:t xml:space="preserve"> ppm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Frecuencia respiratoria:</w:t>
      </w:r>
      <w:r w:rsidR="008855F0">
        <w:rPr>
          <w:rFonts w:ascii="Times New Roman" w:hAnsi="Times New Roman" w:cs="Times New Roman"/>
          <w:sz w:val="24"/>
          <w:szCs w:val="24"/>
        </w:rPr>
        <w:t xml:space="preserve"> 22</w:t>
      </w:r>
      <w:r w:rsidRPr="00D914B0">
        <w:rPr>
          <w:rFonts w:ascii="Times New Roman" w:hAnsi="Times New Roman" w:cs="Times New Roman"/>
          <w:sz w:val="24"/>
          <w:szCs w:val="24"/>
        </w:rPr>
        <w:t>rpm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Temperatura</w:t>
      </w:r>
      <w:proofErr w:type="gramStart"/>
      <w:r w:rsidRPr="00D914B0">
        <w:rPr>
          <w:rFonts w:ascii="Times New Roman" w:hAnsi="Times New Roman" w:cs="Times New Roman"/>
          <w:b/>
          <w:sz w:val="24"/>
          <w:szCs w:val="24"/>
        </w:rPr>
        <w:t>:</w:t>
      </w:r>
      <w:r w:rsidRPr="00D914B0">
        <w:rPr>
          <w:rFonts w:ascii="Times New Roman" w:hAnsi="Times New Roman" w:cs="Times New Roman"/>
          <w:sz w:val="24"/>
          <w:szCs w:val="24"/>
        </w:rPr>
        <w:t>36.5</w:t>
      </w:r>
      <w:proofErr w:type="gramEnd"/>
      <w:r w:rsidRPr="00D914B0">
        <w:rPr>
          <w:rFonts w:ascii="Times New Roman" w:hAnsi="Times New Roman" w:cs="Times New Roman"/>
          <w:sz w:val="24"/>
          <w:szCs w:val="24"/>
        </w:rPr>
        <w:t>ºC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Peso:</w:t>
      </w:r>
      <w:r w:rsidR="008855F0">
        <w:rPr>
          <w:rFonts w:ascii="Times New Roman" w:hAnsi="Times New Roman" w:cs="Times New Roman"/>
          <w:sz w:val="24"/>
          <w:szCs w:val="24"/>
        </w:rPr>
        <w:t xml:space="preserve"> N pesado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Talla:</w:t>
      </w:r>
      <w:r w:rsidRPr="00D914B0">
        <w:rPr>
          <w:rFonts w:ascii="Times New Roman" w:hAnsi="Times New Roman" w:cs="Times New Roman"/>
          <w:sz w:val="24"/>
          <w:szCs w:val="24"/>
        </w:rPr>
        <w:t xml:space="preserve"> 1.5 m.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Índice de Masa Corporal:</w:t>
      </w:r>
      <w:r w:rsidR="008855F0">
        <w:rPr>
          <w:rFonts w:ascii="Times New Roman" w:hAnsi="Times New Roman" w:cs="Times New Roman"/>
          <w:sz w:val="24"/>
          <w:szCs w:val="24"/>
        </w:rPr>
        <w:t xml:space="preserve"> no medido.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 xml:space="preserve">Cabeza: </w:t>
      </w:r>
    </w:p>
    <w:p w:rsidR="00A937B7" w:rsidRPr="00D914B0" w:rsidRDefault="00A937B7" w:rsidP="00A937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B0">
        <w:rPr>
          <w:rFonts w:ascii="Times New Roman" w:hAnsi="Times New Roman" w:cs="Times New Roman"/>
          <w:sz w:val="24"/>
          <w:szCs w:val="24"/>
        </w:rPr>
        <w:t>Normocéfalo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simétrico, cabello abundante, corto, de buena implantación, </w:t>
      </w:r>
      <w:r w:rsidR="008855F0">
        <w:rPr>
          <w:rFonts w:ascii="Times New Roman" w:hAnsi="Times New Roman" w:cs="Times New Roman"/>
          <w:sz w:val="24"/>
          <w:szCs w:val="24"/>
        </w:rPr>
        <w:t>riso</w:t>
      </w:r>
      <w:r w:rsidRPr="00D914B0">
        <w:rPr>
          <w:rFonts w:ascii="Times New Roman" w:hAnsi="Times New Roman" w:cs="Times New Roman"/>
          <w:sz w:val="24"/>
          <w:szCs w:val="24"/>
        </w:rPr>
        <w:t xml:space="preserve">, reseco, sin signos de alopecia. En cuero cabelludo no hay descamación, masas,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nevos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exostosis,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endostosis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zonas de sensibilidad o dolor ni ectoparásitos. No hay signos de parálisis facial ni omega de depresión.</w:t>
      </w:r>
    </w:p>
    <w:p w:rsidR="00A937B7" w:rsidRPr="00D914B0" w:rsidRDefault="00A937B7" w:rsidP="00A937B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Ojos:</w:t>
      </w:r>
    </w:p>
    <w:p w:rsidR="00A937B7" w:rsidRPr="00D914B0" w:rsidRDefault="00A937B7" w:rsidP="00A937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Cejas simétricas, de buena implantación, abundantes, color negro, sin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madarosis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descamación ni ectoparásitos. Pestañas normales sin descamación, ni ectoparásitos.  Esclerótica blanca, sin enrojecimiento ni irritación de conjuntiva bulbar ni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tarsal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presenta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pterigión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en ambos ojos. Pupilas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isocoricas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aproximadamente 3mm, iris color café. No presenta orzuelos, chalazión,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pinguécula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entropión, ectropión,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triquiasis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exoftalmos,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lagoftalmos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enoftalmos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xantelasmas.</w:t>
      </w:r>
    </w:p>
    <w:p w:rsidR="00A937B7" w:rsidRPr="00D914B0" w:rsidRDefault="00A937B7" w:rsidP="00A937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Al fondo de ojo izquierdo: se observa relación AV: 2:3, sin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papiledema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neovascularización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ni hemorragia, no se observó macula. </w:t>
      </w:r>
    </w:p>
    <w:p w:rsidR="00A937B7" w:rsidRPr="00D914B0" w:rsidRDefault="00A937B7" w:rsidP="00A937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Al fondo de ojo derecho: se observa relación AV: 2:3, sin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papiledema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neovascularización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ni hemorragia, no se observó macula.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 xml:space="preserve">Boca: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>Labios rosados y deshidratados, sin presencia de queilitis, mucosa oral pálida y levemente deshidratada, presencia de prótesis dental total de los dientes superiores; encías rosadas sin exudados, no hay épulis; lengua rosad</w:t>
      </w:r>
      <w:r w:rsidR="008855F0">
        <w:rPr>
          <w:rFonts w:ascii="Times New Roman" w:hAnsi="Times New Roman" w:cs="Times New Roman"/>
          <w:sz w:val="24"/>
          <w:szCs w:val="24"/>
        </w:rPr>
        <w:t xml:space="preserve">a y </w:t>
      </w:r>
      <w:proofErr w:type="spellStart"/>
      <w:r w:rsidR="008855F0">
        <w:rPr>
          <w:rFonts w:ascii="Times New Roman" w:hAnsi="Times New Roman" w:cs="Times New Roman"/>
          <w:sz w:val="24"/>
          <w:szCs w:val="24"/>
        </w:rPr>
        <w:t>fisurada</w:t>
      </w:r>
      <w:proofErr w:type="spellEnd"/>
      <w:r w:rsidR="008855F0">
        <w:rPr>
          <w:rFonts w:ascii="Times New Roman" w:hAnsi="Times New Roman" w:cs="Times New Roman"/>
          <w:sz w:val="24"/>
          <w:szCs w:val="24"/>
        </w:rPr>
        <w:t xml:space="preserve"> por deshidratación, </w:t>
      </w:r>
      <w:r w:rsidRPr="00D914B0">
        <w:rPr>
          <w:rFonts w:ascii="Times New Roman" w:hAnsi="Times New Roman" w:cs="Times New Roman"/>
          <w:sz w:val="24"/>
          <w:szCs w:val="24"/>
        </w:rPr>
        <w:t xml:space="preserve">úvula central y </w:t>
      </w:r>
      <w:r w:rsidRPr="00D914B0">
        <w:rPr>
          <w:rFonts w:ascii="Times New Roman" w:hAnsi="Times New Roman" w:cs="Times New Roman"/>
          <w:sz w:val="24"/>
          <w:szCs w:val="24"/>
        </w:rPr>
        <w:lastRenderedPageBreak/>
        <w:t xml:space="preserve">asciende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simétricamente</w:t>
      </w:r>
      <w:proofErr w:type="gramStart"/>
      <w:r w:rsidRPr="00D914B0">
        <w:rPr>
          <w:rFonts w:ascii="Times New Roman" w:hAnsi="Times New Roman" w:cs="Times New Roman"/>
          <w:sz w:val="24"/>
          <w:szCs w:val="24"/>
        </w:rPr>
        <w:t>,no</w:t>
      </w:r>
      <w:proofErr w:type="spellEnd"/>
      <w:proofErr w:type="gramEnd"/>
      <w:r w:rsidRPr="00D914B0">
        <w:rPr>
          <w:rFonts w:ascii="Times New Roman" w:hAnsi="Times New Roman" w:cs="Times New Roman"/>
          <w:sz w:val="24"/>
          <w:szCs w:val="24"/>
        </w:rPr>
        <w:t xml:space="preserve"> hay presencia de exudados, hemorragias, leucoplaquias, amígdalas normales sin inflamación, hiperemia ni exudados purulentos.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Nariz</w:t>
      </w:r>
      <w:r w:rsidRPr="00D914B0">
        <w:rPr>
          <w:rFonts w:ascii="Times New Roman" w:hAnsi="Times New Roman" w:cs="Times New Roman"/>
          <w:sz w:val="24"/>
          <w:szCs w:val="24"/>
        </w:rPr>
        <w:t>: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Nariz pequeña y simétrica, tabique nasal central sin desviaciones ni perforaciones, fosas nasales congestionadas con abundantes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vibrisas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no hay hemorragia, exudados purulentos ni eritema. No presenta dolor a la palpación de senos frontal y maxilar.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Transiluminación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+.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14B0">
        <w:rPr>
          <w:rFonts w:ascii="Times New Roman" w:hAnsi="Times New Roman" w:cs="Times New Roman"/>
          <w:b/>
          <w:sz w:val="24"/>
          <w:szCs w:val="24"/>
        </w:rPr>
        <w:t>Oidos</w:t>
      </w:r>
      <w:proofErr w:type="spellEnd"/>
      <w:r w:rsidRPr="00D914B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Oído Izquierdo: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Oreja de buena implantación, sin lesiones en piel, no hay tubérculo de Darwin. A la otoscopia se observa conducto auditivo externo permeable con poco cerumen,  no hay exudados, eritema ni hemorragia; membrana timpánica normal sin perforaciones, secreciones, hemorragia, cono luminoso presente, huesecillos visibles. 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Oído Derecho: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Oreja de buena implantación, sin lesiones en piel, no hay tubérculo de Darwin. A la otoscopia se observa conducto auditivo externo con leve eritema, permeable con poco cerumen, no hay exudados, eritema ni hemorragia; membrana timpánica normal sin perforaciones, secreciones, hemorragia, cono luminoso presente, huesecillos visibles. 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Cuello: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A la inspección no presenta alteraciones en piel, no hay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nevos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no se observa ingurgitación yugular. A la palpación no presenta zonas de sensibilidad ni dolor, rigidez, no hay adenopatías ni tumoraciones, glándula tiroides no palpable. A la auscultación se escucha respiración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laringotraqueal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presente. </w:t>
      </w: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Tórax</w:t>
      </w:r>
      <w:r>
        <w:rPr>
          <w:rFonts w:ascii="Times New Roman" w:hAnsi="Times New Roman" w:cs="Times New Roman"/>
          <w:b/>
          <w:sz w:val="24"/>
          <w:szCs w:val="24"/>
        </w:rPr>
        <w:t>-Respiratorio:</w:t>
      </w: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Tórax normal, patrón respiratorio normal, sin signos de dificultad respiratoria. Presenta catéter subclavio derecho. Se observa macula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hiperpigmentada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color café claro, 4cmx4cm en parte central de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tóraxa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nivel de 5ta-6ta vertebra torácica, bordes regulares, forma circular. </w:t>
      </w: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A la palpación no presenta zonas de sensibilidad ni dolor, vibraciones vocales presentes en ambos campos pulmonares, expansibilidad y elasticidad normales. </w:t>
      </w:r>
    </w:p>
    <w:p w:rsidR="00A937B7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Se percutió sonoridad en pulmón derecho hasta 6to EIC derecho a partir del cual inicia matidez hepática; sonoridad en pulmón izquierdo hasta 4to EIC izquierdo; timpanismo en espacio de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Traube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37B7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A la auscultación el murmullo vesicular y respiración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laringotraqueal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estaban presentes, y no se auscultaron ruidos adventicios (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roncus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sibilancias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estertores).</w:t>
      </w: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Default="00A937B7" w:rsidP="00A937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37B7" w:rsidRPr="00D914B0" w:rsidRDefault="00A937B7" w:rsidP="00A937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Tórax-cardiaco: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Choque de punta no visible pero palpable, se percutió matidez cardiaca del 4to-6to EIC izquierdo. Se auscultaron R1 y R2 de buena intensidad, ritmo y frecuencia, no hay soplos.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Mamas:</w:t>
      </w:r>
    </w:p>
    <w:p w:rsidR="00A937B7" w:rsidRPr="00D914B0" w:rsidRDefault="008855F0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Realizado. Paciente no colaboró.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Abdomen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937B7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Abdomen </w:t>
      </w:r>
      <w:r w:rsidR="008855F0">
        <w:rPr>
          <w:rFonts w:ascii="Times New Roman" w:hAnsi="Times New Roman" w:cs="Times New Roman"/>
          <w:sz w:val="24"/>
          <w:szCs w:val="24"/>
        </w:rPr>
        <w:t xml:space="preserve">normal, </w:t>
      </w:r>
      <w:r w:rsidRPr="00D914B0">
        <w:rPr>
          <w:rFonts w:ascii="Times New Roman" w:hAnsi="Times New Roman" w:cs="Times New Roman"/>
          <w:sz w:val="24"/>
          <w:szCs w:val="24"/>
        </w:rPr>
        <w:t xml:space="preserve">no presenta estrías, circulación colateral, equimosis, movimientos peristálticos,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abovedamientos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. Se auscultaron 6 RHA, no se escucharon soplos. Se percutió predominio de matidez, no presenta signos de ascitis. A la palpación presenta dolor en hipocondrio derecho y flanco izquierdo principalmente</w:t>
      </w:r>
    </w:p>
    <w:p w:rsidR="008855F0" w:rsidRPr="00D914B0" w:rsidRDefault="008855F0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Genitales:</w:t>
      </w:r>
      <w:r w:rsidRPr="00D914B0">
        <w:rPr>
          <w:rFonts w:ascii="Times New Roman" w:hAnsi="Times New Roman" w:cs="Times New Roman"/>
          <w:sz w:val="24"/>
          <w:szCs w:val="24"/>
        </w:rPr>
        <w:t xml:space="preserve"> paciente se sentía cansada y su nuera que la acompañaba insistió que era hora de la comida. 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t>Extremidades:</w:t>
      </w:r>
      <w:r w:rsidR="008855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55F0" w:rsidRPr="00D914B0">
        <w:rPr>
          <w:rFonts w:ascii="Times New Roman" w:hAnsi="Times New Roman" w:cs="Times New Roman"/>
          <w:sz w:val="24"/>
          <w:szCs w:val="24"/>
        </w:rPr>
        <w:t>simétricas</w:t>
      </w:r>
      <w:r w:rsidRPr="00D914B0">
        <w:rPr>
          <w:rFonts w:ascii="Times New Roman" w:hAnsi="Times New Roman" w:cs="Times New Roman"/>
          <w:sz w:val="24"/>
          <w:szCs w:val="24"/>
        </w:rPr>
        <w:t>, pulsos presentes, sin alteraciones, sin presencia de dolor, edema, cambios de coloración, sin presencia de maculas.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937B7" w:rsidRDefault="00A937B7" w:rsidP="00A937B7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:rsidR="00A937B7" w:rsidRDefault="00A937B7" w:rsidP="00A937B7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:rsidR="00A937B7" w:rsidRDefault="00A937B7" w:rsidP="00A937B7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b/>
          <w:sz w:val="24"/>
          <w:szCs w:val="24"/>
          <w:u w:val="single"/>
        </w:rPr>
        <w:t>Examen Físico Neurológico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>Alerta, Glasgow 15/15, orientada en las tres esferas, lenguaje sin alteraciones.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914B0">
        <w:rPr>
          <w:rFonts w:ascii="Times New Roman" w:hAnsi="Times New Roman" w:cs="Times New Roman"/>
          <w:sz w:val="24"/>
          <w:szCs w:val="24"/>
          <w:u w:val="single"/>
        </w:rPr>
        <w:t>Pares craneales: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>I. Normal o sin alteración.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>II. Agudeza visual comprometida: Ojo izquierdo 20/100; Ojo derecho 20/50. Campimetría sin alteraciones, FO: relación A</w:t>
      </w:r>
      <w:proofErr w:type="gramStart"/>
      <w:r w:rsidRPr="00D914B0">
        <w:rPr>
          <w:rFonts w:ascii="Times New Roman" w:hAnsi="Times New Roman" w:cs="Times New Roman"/>
          <w:sz w:val="24"/>
          <w:szCs w:val="24"/>
        </w:rPr>
        <w:t>:V</w:t>
      </w:r>
      <w:proofErr w:type="gramEnd"/>
      <w:r w:rsidRPr="00D914B0">
        <w:rPr>
          <w:rFonts w:ascii="Times New Roman" w:hAnsi="Times New Roman" w:cs="Times New Roman"/>
          <w:sz w:val="24"/>
          <w:szCs w:val="24"/>
        </w:rPr>
        <w:t xml:space="preserve"> 2:3 bilateral sin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papiledema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.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III, IV, VI. Pupilas 2mm,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isocoria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reflejos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fotomotor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>, consensual y de acomodación presentes.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>Movimientos oculares normales.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V. Reflejos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corneopalpebral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glabelar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maseterico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presentes. Sensibilidad sin alteraciones.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>VII. No se observan alteraciones.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VIII. sin presencia de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nistagmus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, Weber sin lateralización,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Rinne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-,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Schwabach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prolongado (26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segs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7B7" w:rsidRPr="00D914B0" w:rsidRDefault="00A937B7" w:rsidP="00A937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sz w:val="24"/>
          <w:szCs w:val="24"/>
        </w:rPr>
        <w:t xml:space="preserve">IX, X, XII. Úvula central, reflejo nauseoso y </w:t>
      </w:r>
      <w:proofErr w:type="spellStart"/>
      <w:r w:rsidRPr="00D914B0">
        <w:rPr>
          <w:rFonts w:ascii="Times New Roman" w:hAnsi="Times New Roman" w:cs="Times New Roman"/>
          <w:sz w:val="24"/>
          <w:szCs w:val="24"/>
        </w:rPr>
        <w:t>velopalatino</w:t>
      </w:r>
      <w:proofErr w:type="spellEnd"/>
      <w:r w:rsidRPr="00D914B0">
        <w:rPr>
          <w:rFonts w:ascii="Times New Roman" w:hAnsi="Times New Roman" w:cs="Times New Roman"/>
          <w:sz w:val="24"/>
          <w:szCs w:val="24"/>
        </w:rPr>
        <w:t xml:space="preserve"> presentes, movimientos de lengua normales.</w:t>
      </w:r>
    </w:p>
    <w:p w:rsidR="00A937B7" w:rsidRDefault="00A937B7" w:rsidP="00A937B7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855F0" w:rsidRDefault="008855F0" w:rsidP="00A937B7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855F0" w:rsidRDefault="008855F0" w:rsidP="00A937B7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855F0" w:rsidRDefault="008855F0" w:rsidP="00A937B7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855F0" w:rsidRPr="00D914B0" w:rsidRDefault="008855F0" w:rsidP="00A937B7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4B0">
        <w:rPr>
          <w:rFonts w:ascii="Times New Roman" w:hAnsi="Times New Roman" w:cs="Times New Roman"/>
          <w:b/>
          <w:sz w:val="24"/>
          <w:szCs w:val="24"/>
        </w:rPr>
        <w:lastRenderedPageBreak/>
        <w:t>Fuerza</w:t>
      </w:r>
    </w:p>
    <w:p w:rsidR="00A937B7" w:rsidRPr="00D914B0" w:rsidRDefault="00A937B7" w:rsidP="00A937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4B0">
        <w:rPr>
          <w:rFonts w:ascii="Times New Roman" w:hAnsi="Times New Roman" w:cs="Times New Roman"/>
          <w:noProof/>
          <w:sz w:val="24"/>
          <w:szCs w:val="24"/>
          <w:lang w:eastAsia="es-HN"/>
        </w:rPr>
        <w:drawing>
          <wp:inline distT="0" distB="0" distL="0" distR="0">
            <wp:extent cx="1897811" cy="1169526"/>
            <wp:effectExtent l="0" t="0" r="0" b="0"/>
            <wp:docPr id="1" name="Imagen 2" descr="Examen Fi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en Fisic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03" cy="11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B7" w:rsidRDefault="00A937B7" w:rsidP="00044990">
      <w:pPr>
        <w:pStyle w:val="Prrafodelista"/>
        <w:jc w:val="center"/>
      </w:pPr>
    </w:p>
    <w:sectPr w:rsidR="00A937B7" w:rsidSect="008A5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7CAE"/>
    <w:multiLevelType w:val="hybridMultilevel"/>
    <w:tmpl w:val="E550C9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04FCC"/>
    <w:multiLevelType w:val="hybridMultilevel"/>
    <w:tmpl w:val="1668F52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652F"/>
    <w:rsid w:val="00044990"/>
    <w:rsid w:val="000A17D1"/>
    <w:rsid w:val="000C652F"/>
    <w:rsid w:val="00172904"/>
    <w:rsid w:val="002C658D"/>
    <w:rsid w:val="0075480B"/>
    <w:rsid w:val="008475DE"/>
    <w:rsid w:val="008855F0"/>
    <w:rsid w:val="008A5B7B"/>
    <w:rsid w:val="00A937B7"/>
    <w:rsid w:val="00A96ED1"/>
    <w:rsid w:val="00B67AD7"/>
    <w:rsid w:val="00BE19F0"/>
    <w:rsid w:val="00C50B9A"/>
    <w:rsid w:val="00E31905"/>
    <w:rsid w:val="00E4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7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3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5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99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93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2252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5</cp:revision>
  <dcterms:created xsi:type="dcterms:W3CDTF">2016-12-11T00:12:00Z</dcterms:created>
  <dcterms:modified xsi:type="dcterms:W3CDTF">2016-12-11T02:16:00Z</dcterms:modified>
</cp:coreProperties>
</file>