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1E0" w:rsidRPr="006D0FEC" w:rsidRDefault="006D0FEC" w:rsidP="006D0FEC">
      <w:pPr>
        <w:jc w:val="right"/>
        <w:rPr>
          <w:rFonts w:ascii="Times New Roman" w:hAnsi="Times New Roman" w:cs="Times New Roman"/>
          <w:b/>
          <w:sz w:val="20"/>
          <w:szCs w:val="20"/>
          <w:u w:val="single"/>
        </w:rPr>
      </w:pPr>
      <w:r>
        <w:rPr>
          <w:rFonts w:ascii="Times New Roman" w:hAnsi="Times New Roman" w:cs="Times New Roman"/>
          <w:b/>
          <w:sz w:val="20"/>
          <w:szCs w:val="20"/>
          <w:u w:val="single"/>
        </w:rPr>
        <w:t xml:space="preserve">May </w:t>
      </w:r>
      <w:r w:rsidR="0037407A">
        <w:rPr>
          <w:rFonts w:ascii="Times New Roman" w:hAnsi="Times New Roman" w:cs="Times New Roman"/>
          <w:b/>
          <w:sz w:val="20"/>
          <w:szCs w:val="20"/>
          <w:u w:val="single"/>
        </w:rPr>
        <w:t>21</w:t>
      </w:r>
      <w:r>
        <w:rPr>
          <w:rFonts w:ascii="Times New Roman" w:hAnsi="Times New Roman" w:cs="Times New Roman"/>
          <w:b/>
          <w:sz w:val="20"/>
          <w:szCs w:val="20"/>
          <w:u w:val="single"/>
        </w:rPr>
        <w:t>, 2013</w:t>
      </w:r>
    </w:p>
    <w:p w:rsidR="00EB5209" w:rsidRPr="006D0FEC" w:rsidRDefault="00AE63BC" w:rsidP="00EE67E6">
      <w:pPr>
        <w:jc w:val="center"/>
        <w:rPr>
          <w:rFonts w:ascii="Times New Roman" w:hAnsi="Times New Roman" w:cs="Times New Roman"/>
          <w:b/>
          <w:sz w:val="20"/>
          <w:szCs w:val="20"/>
          <w:u w:val="single"/>
        </w:rPr>
      </w:pPr>
      <w:r>
        <w:rPr>
          <w:rFonts w:ascii="Times New Roman" w:hAnsi="Times New Roman" w:cs="Times New Roman"/>
          <w:b/>
          <w:noProof/>
          <w:sz w:val="20"/>
          <w:szCs w:val="20"/>
          <w:u w:val="single"/>
        </w:rPr>
        <w:pict>
          <v:shapetype id="_x0000_t202" coordsize="21600,21600" o:spt="202" path="m,l,21600r21600,l21600,xe">
            <v:stroke joinstyle="miter"/>
            <v:path gradientshapeok="t" o:connecttype="rect"/>
          </v:shapetype>
          <v:shape id="Text Box 2" o:spid="_x0000_s1026" type="#_x0000_t202" style="position:absolute;left:0;text-align:left;margin-left:467.25pt;margin-top:-41.25pt;width:40.5pt;height:36.7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" stroked="f">
            <v:textbox>
              <w:txbxContent>
                <w:p w:rsidR="00583455" w:rsidRPr="00583455" w:rsidRDefault="00583455">
                  <w:pPr>
                    <w:rPr>
                      <w:rFonts w:ascii="Times New Roman" w:hAnsi="Times New Roman" w:cs="Times New Roman"/>
                      <w:b/>
                      <w:sz w:val="40"/>
                      <w:szCs w:val="40"/>
                    </w:rPr>
                  </w:pPr>
                </w:p>
              </w:txbxContent>
            </v:textbox>
          </v:shape>
        </w:pict>
      </w:r>
      <w:r w:rsidR="000543CF" w:rsidRPr="006D0FEC">
        <w:rPr>
          <w:rFonts w:ascii="Times New Roman" w:hAnsi="Times New Roman" w:cs="Times New Roman"/>
          <w:b/>
          <w:sz w:val="20"/>
          <w:szCs w:val="20"/>
          <w:u w:val="single"/>
        </w:rPr>
        <w:t>Technical A</w:t>
      </w:r>
      <w:r w:rsidR="00EE67E6" w:rsidRPr="006D0FEC">
        <w:rPr>
          <w:rFonts w:ascii="Times New Roman" w:hAnsi="Times New Roman" w:cs="Times New Roman"/>
          <w:b/>
          <w:sz w:val="20"/>
          <w:szCs w:val="20"/>
          <w:u w:val="single"/>
        </w:rPr>
        <w:t>mendment</w:t>
      </w:r>
      <w:r w:rsidR="000543CF" w:rsidRPr="006D0FEC">
        <w:rPr>
          <w:rFonts w:ascii="Times New Roman" w:hAnsi="Times New Roman" w:cs="Times New Roman"/>
          <w:b/>
          <w:sz w:val="20"/>
          <w:szCs w:val="20"/>
          <w:u w:val="single"/>
        </w:rPr>
        <w:t xml:space="preserve"> to The</w:t>
      </w:r>
      <w:r w:rsidR="00EE67E6" w:rsidRPr="006D0FEC">
        <w:rPr>
          <w:rFonts w:ascii="Times New Roman" w:hAnsi="Times New Roman" w:cs="Times New Roman"/>
          <w:b/>
          <w:sz w:val="20"/>
          <w:szCs w:val="20"/>
          <w:u w:val="single"/>
        </w:rPr>
        <w:t xml:space="preserve"> Ozone Transport Commiss</w:t>
      </w:r>
      <w:r w:rsidR="00EB5209" w:rsidRPr="006D0FEC">
        <w:rPr>
          <w:rFonts w:ascii="Times New Roman" w:hAnsi="Times New Roman" w:cs="Times New Roman"/>
          <w:b/>
          <w:sz w:val="20"/>
          <w:szCs w:val="20"/>
          <w:u w:val="single"/>
        </w:rPr>
        <w:t>ion Consumer Products Model Rule</w:t>
      </w:r>
      <w:r w:rsidR="00A20F8C" w:rsidRPr="006D0FEC">
        <w:rPr>
          <w:rFonts w:ascii="Times New Roman" w:hAnsi="Times New Roman" w:cs="Times New Roman"/>
          <w:b/>
          <w:sz w:val="20"/>
          <w:szCs w:val="20"/>
          <w:u w:val="single"/>
        </w:rPr>
        <w:t xml:space="preserve"> </w:t>
      </w:r>
    </w:p>
    <w:p w:rsidR="0092054E" w:rsidRPr="006D0FEC" w:rsidRDefault="00FD57E3" w:rsidP="00FD57E3">
      <w:pPr>
        <w:rPr>
          <w:rFonts w:ascii="Times New Roman" w:hAnsi="Times New Roman" w:cs="Times New Roman"/>
          <w:sz w:val="20"/>
          <w:szCs w:val="20"/>
        </w:rPr>
      </w:pPr>
      <w:r w:rsidRPr="006D0FEC">
        <w:rPr>
          <w:rFonts w:ascii="Times New Roman" w:hAnsi="Times New Roman" w:cs="Times New Roman"/>
          <w:sz w:val="20"/>
          <w:szCs w:val="20"/>
        </w:rPr>
        <w:t xml:space="preserve">Industry and stakeholder representatives requested </w:t>
      </w:r>
      <w:r w:rsidRPr="006D0FEC">
        <w:rPr>
          <w:rFonts w:ascii="Times New Roman" w:hAnsi="Times New Roman" w:cs="Times New Roman"/>
          <w:color w:val="000000"/>
          <w:sz w:val="20"/>
          <w:szCs w:val="20"/>
        </w:rPr>
        <w:t>that the "dual purpose air freshener/disinfectant, aerosol" category be added to the OTC model rule to make it consistent with</w:t>
      </w:r>
      <w:r w:rsidR="00A20F8C" w:rsidRPr="006D0FEC">
        <w:rPr>
          <w:rFonts w:ascii="Times New Roman" w:hAnsi="Times New Roman" w:cs="Times New Roman"/>
          <w:color w:val="000000"/>
          <w:sz w:val="20"/>
          <w:szCs w:val="20"/>
        </w:rPr>
        <w:t xml:space="preserve"> the California Air Resources Board (</w:t>
      </w:r>
      <w:r w:rsidRPr="006D0FEC">
        <w:rPr>
          <w:rFonts w:ascii="Times New Roman" w:hAnsi="Times New Roman" w:cs="Times New Roman"/>
          <w:color w:val="000000"/>
          <w:sz w:val="20"/>
          <w:szCs w:val="20"/>
        </w:rPr>
        <w:t>CARB</w:t>
      </w:r>
      <w:r w:rsidR="00A20F8C" w:rsidRPr="006D0FEC">
        <w:rPr>
          <w:rFonts w:ascii="Times New Roman" w:hAnsi="Times New Roman" w:cs="Times New Roman"/>
          <w:color w:val="000000"/>
          <w:sz w:val="20"/>
          <w:szCs w:val="20"/>
        </w:rPr>
        <w:t>)</w:t>
      </w:r>
      <w:r w:rsidRPr="006D0FEC">
        <w:rPr>
          <w:rFonts w:ascii="Times New Roman" w:hAnsi="Times New Roman" w:cs="Times New Roman"/>
          <w:color w:val="000000"/>
          <w:sz w:val="20"/>
          <w:szCs w:val="20"/>
        </w:rPr>
        <w:t xml:space="preserve"> Consumer Product rule.</w:t>
      </w:r>
      <w:r w:rsidRPr="006D0FEC">
        <w:rPr>
          <w:rFonts w:ascii="Times New Roman" w:hAnsi="Times New Roman" w:cs="Times New Roman"/>
          <w:sz w:val="20"/>
          <w:szCs w:val="20"/>
        </w:rPr>
        <w:t xml:space="preserve"> </w:t>
      </w:r>
      <w:r w:rsidRPr="006D0FEC">
        <w:rPr>
          <w:rFonts w:ascii="Times New Roman" w:hAnsi="Times New Roman" w:cs="Times New Roman"/>
          <w:color w:val="000000"/>
          <w:sz w:val="20"/>
          <w:szCs w:val="20"/>
        </w:rPr>
        <w:t xml:space="preserve">The Dual Purpose Air Freshener/Disinfectant category has been regulated in California since 1994 at a 60% VOC limit.  </w:t>
      </w:r>
      <w:r w:rsidR="0092054E" w:rsidRPr="006D0FEC">
        <w:rPr>
          <w:rFonts w:ascii="Times New Roman" w:hAnsi="Times New Roman" w:cs="Times New Roman"/>
          <w:color w:val="000000"/>
          <w:sz w:val="20"/>
          <w:szCs w:val="20"/>
        </w:rPr>
        <w:t>Amending the 2012 OTC Model Rule for Consumer Products as suggested would enhance the overall consistency between the OTC mode</w:t>
      </w:r>
      <w:bookmarkStart w:id="0" w:name="_GoBack"/>
      <w:bookmarkEnd w:id="0"/>
      <w:r w:rsidR="0092054E" w:rsidRPr="006D0FEC">
        <w:rPr>
          <w:rFonts w:ascii="Times New Roman" w:hAnsi="Times New Roman" w:cs="Times New Roman"/>
          <w:color w:val="000000"/>
          <w:sz w:val="20"/>
          <w:szCs w:val="20"/>
        </w:rPr>
        <w:t xml:space="preserve">l rule and the CARB Consumer Products Regulation It would also enable states to accept an </w:t>
      </w:r>
      <w:smartTag w:uri="urn:schemas-microsoft-com:office:smarttags" w:element="stockticker">
        <w:r w:rsidR="0092054E" w:rsidRPr="006D0FEC">
          <w:rPr>
            <w:rFonts w:ascii="Times New Roman" w:hAnsi="Times New Roman" w:cs="Times New Roman"/>
            <w:color w:val="000000"/>
            <w:sz w:val="20"/>
            <w:szCs w:val="20"/>
          </w:rPr>
          <w:t>ACP</w:t>
        </w:r>
      </w:smartTag>
      <w:r w:rsidR="0092054E" w:rsidRPr="006D0FEC">
        <w:rPr>
          <w:rFonts w:ascii="Times New Roman" w:hAnsi="Times New Roman" w:cs="Times New Roman"/>
          <w:color w:val="000000"/>
          <w:sz w:val="20"/>
          <w:szCs w:val="20"/>
        </w:rPr>
        <w:t xml:space="preserve"> approved by CARB for this product category.  </w:t>
      </w:r>
    </w:p>
    <w:p w:rsidR="0092054E" w:rsidRPr="006D0FEC" w:rsidRDefault="0092054E" w:rsidP="0092054E">
      <w:pPr>
        <w:rPr>
          <w:rFonts w:ascii="Times New Roman" w:hAnsi="Times New Roman" w:cs="Times New Roman"/>
          <w:sz w:val="20"/>
          <w:szCs w:val="20"/>
        </w:rPr>
      </w:pPr>
      <w:r w:rsidRPr="006D0FEC">
        <w:rPr>
          <w:rFonts w:ascii="Times New Roman" w:hAnsi="Times New Roman" w:cs="Times New Roman"/>
          <w:color w:val="000000"/>
          <w:sz w:val="20"/>
          <w:szCs w:val="20"/>
        </w:rPr>
        <w:t xml:space="preserve"> The amendments</w:t>
      </w:r>
      <w:r w:rsidR="00FD57E3" w:rsidRPr="006D0FEC">
        <w:rPr>
          <w:rFonts w:ascii="Times New Roman" w:hAnsi="Times New Roman" w:cs="Times New Roman"/>
          <w:color w:val="000000"/>
          <w:sz w:val="20"/>
          <w:szCs w:val="20"/>
        </w:rPr>
        <w:t xml:space="preserve"> to the model rule </w:t>
      </w:r>
      <w:r w:rsidR="000650FA" w:rsidRPr="006D0FEC">
        <w:rPr>
          <w:rFonts w:ascii="Times New Roman" w:hAnsi="Times New Roman" w:cs="Times New Roman"/>
          <w:color w:val="000000"/>
          <w:sz w:val="20"/>
          <w:szCs w:val="20"/>
        </w:rPr>
        <w:t xml:space="preserve">are shown </w:t>
      </w:r>
      <w:r w:rsidR="00E1207D" w:rsidRPr="006D0FEC">
        <w:rPr>
          <w:rFonts w:ascii="Times New Roman" w:hAnsi="Times New Roman" w:cs="Times New Roman"/>
          <w:color w:val="000000"/>
          <w:sz w:val="20"/>
          <w:szCs w:val="20"/>
        </w:rPr>
        <w:t>below</w:t>
      </w:r>
      <w:r w:rsidR="006D0FEC" w:rsidRPr="006D0FEC">
        <w:rPr>
          <w:rFonts w:ascii="Times New Roman" w:hAnsi="Times New Roman" w:cs="Times New Roman"/>
          <w:color w:val="000000"/>
          <w:sz w:val="20"/>
          <w:szCs w:val="20"/>
        </w:rPr>
        <w:t>:</w:t>
      </w:r>
    </w:p>
    <w:p w:rsidR="0092054E" w:rsidRPr="006D0FEC" w:rsidRDefault="0092054E" w:rsidP="0092054E">
      <w:pPr>
        <w:pStyle w:val="ListParagraph"/>
        <w:numPr>
          <w:ilvl w:val="0"/>
          <w:numId w:val="4"/>
        </w:numPr>
        <w:ind w:right="-270"/>
        <w:rPr>
          <w:rFonts w:cs="Times New Roman"/>
          <w:sz w:val="20"/>
          <w:szCs w:val="20"/>
        </w:rPr>
      </w:pPr>
      <w:r w:rsidRPr="006D0FEC">
        <w:rPr>
          <w:rFonts w:cs="Times New Roman"/>
          <w:b/>
          <w:bCs/>
          <w:sz w:val="20"/>
          <w:szCs w:val="20"/>
        </w:rPr>
        <w:t>Revise the definition for the term “Air Freshener” to be consistent with CARB’s current definition for this product category</w:t>
      </w:r>
      <w:r w:rsidRPr="006D0FEC">
        <w:rPr>
          <w:rFonts w:cs="Times New Roman"/>
          <w:sz w:val="20"/>
          <w:szCs w:val="20"/>
        </w:rPr>
        <w:t>:</w:t>
      </w:r>
    </w:p>
    <w:p w:rsidR="0092054E" w:rsidRPr="006D0FEC" w:rsidRDefault="0092054E" w:rsidP="0092054E">
      <w:pPr>
        <w:pStyle w:val="CM2"/>
        <w:spacing w:line="276" w:lineRule="atLeast"/>
        <w:ind w:right="378"/>
        <w:rPr>
          <w:rFonts w:ascii="Times New Roman" w:hAnsi="Times New Roman" w:cs="Times New Roman"/>
          <w:sz w:val="20"/>
          <w:szCs w:val="20"/>
        </w:rPr>
      </w:pPr>
      <w:r w:rsidRPr="006D0FEC">
        <w:rPr>
          <w:rFonts w:ascii="Times New Roman" w:hAnsi="Times New Roman" w:cs="Times New Roman"/>
          <w:strike/>
          <w:color w:val="6600FF"/>
          <w:sz w:val="20"/>
          <w:szCs w:val="20"/>
        </w:rPr>
        <w:t>(14)</w:t>
      </w:r>
      <w:r w:rsidRPr="006D0FEC">
        <w:rPr>
          <w:rFonts w:ascii="Times New Roman" w:hAnsi="Times New Roman" w:cs="Times New Roman"/>
          <w:strike/>
          <w:sz w:val="20"/>
          <w:szCs w:val="20"/>
        </w:rPr>
        <w:t xml:space="preserve"> (7)</w:t>
      </w:r>
      <w:r w:rsidRPr="006D0FEC">
        <w:rPr>
          <w:rFonts w:ascii="Times New Roman" w:hAnsi="Times New Roman" w:cs="Times New Roman"/>
          <w:sz w:val="20"/>
          <w:szCs w:val="20"/>
        </w:rPr>
        <w:t xml:space="preserve">  “Air Freshener” means any product including, but not limited to, sprays, wicks, wipes, diffusers, powders, and crystals, designed or labeled for the purpose of masking odors, or freshening, cleaning, scenting, or deodorizing the air. “Air Freshener” includes dual purpose air freshener/disinfectant products.  “Air Freshener” does not include products that are used on the human body, products that function primarily as cleaning products as indicated on a product label, “Odor Remover/Eliminator,” or “Toilet/Urinal Care Product.” </w:t>
      </w:r>
    </w:p>
    <w:p w:rsidR="0092054E" w:rsidRPr="006D0FEC" w:rsidRDefault="0092054E" w:rsidP="0092054E">
      <w:pPr>
        <w:pStyle w:val="Default"/>
        <w:rPr>
          <w:rFonts w:ascii="Times New Roman" w:hAnsi="Times New Roman" w:cs="Times New Roman"/>
          <w:sz w:val="20"/>
          <w:szCs w:val="20"/>
        </w:rPr>
      </w:pPr>
    </w:p>
    <w:p w:rsidR="0092054E" w:rsidRPr="006D0FEC" w:rsidRDefault="0092054E" w:rsidP="0092054E">
      <w:pPr>
        <w:pStyle w:val="ListParagraph"/>
        <w:numPr>
          <w:ilvl w:val="0"/>
          <w:numId w:val="4"/>
        </w:numPr>
        <w:rPr>
          <w:rFonts w:cs="Times New Roman"/>
          <w:sz w:val="20"/>
          <w:szCs w:val="20"/>
        </w:rPr>
      </w:pPr>
      <w:r w:rsidRPr="006D0FEC">
        <w:rPr>
          <w:rFonts w:cs="Times New Roman"/>
          <w:b/>
          <w:bCs/>
          <w:sz w:val="20"/>
          <w:szCs w:val="20"/>
        </w:rPr>
        <w:t>Add CARB’s definition for the term “Dual Purpose Air Freshener/Disinfectant” to the 2012 Update of the OTC Model Rule</w:t>
      </w:r>
      <w:r w:rsidRPr="006D0FEC">
        <w:rPr>
          <w:rFonts w:cs="Times New Roman"/>
          <w:sz w:val="20"/>
          <w:szCs w:val="20"/>
        </w:rPr>
        <w:t>:</w:t>
      </w:r>
    </w:p>
    <w:p w:rsidR="0092054E" w:rsidRPr="006D0FEC" w:rsidRDefault="0092054E" w:rsidP="0092054E">
      <w:pPr>
        <w:pStyle w:val="Default"/>
        <w:rPr>
          <w:rFonts w:ascii="Times New Roman" w:hAnsi="Times New Roman" w:cs="Times New Roman"/>
          <w:sz w:val="20"/>
          <w:szCs w:val="20"/>
        </w:rPr>
      </w:pPr>
      <w:r w:rsidRPr="006D0FEC">
        <w:rPr>
          <w:rFonts w:ascii="Times New Roman" w:hAnsi="Times New Roman" w:cs="Times New Roman"/>
          <w:sz w:val="20"/>
          <w:szCs w:val="20"/>
        </w:rPr>
        <w:t xml:space="preserve">“Dual Purpose Air Freshener/Disinfectant” means an aerosol product that is represented on the product container for use as both a disinfectant and an air freshener, or is so represented on any sticker, label, packaging, or literature attached to the product container. </w:t>
      </w:r>
    </w:p>
    <w:p w:rsidR="0092054E" w:rsidRPr="006D0FEC" w:rsidRDefault="0092054E" w:rsidP="0092054E">
      <w:pPr>
        <w:pStyle w:val="Default"/>
        <w:rPr>
          <w:rFonts w:ascii="Times New Roman" w:hAnsi="Times New Roman" w:cs="Times New Roman"/>
          <w:sz w:val="20"/>
          <w:szCs w:val="20"/>
        </w:rPr>
      </w:pPr>
    </w:p>
    <w:p w:rsidR="0092054E" w:rsidRPr="006D0FEC" w:rsidRDefault="0092054E" w:rsidP="0092054E">
      <w:pPr>
        <w:pStyle w:val="Default"/>
        <w:numPr>
          <w:ilvl w:val="0"/>
          <w:numId w:val="4"/>
        </w:numPr>
        <w:rPr>
          <w:rFonts w:ascii="Times New Roman" w:hAnsi="Times New Roman" w:cs="Times New Roman"/>
          <w:b/>
          <w:bCs/>
          <w:sz w:val="20"/>
          <w:szCs w:val="20"/>
        </w:rPr>
      </w:pPr>
      <w:r w:rsidRPr="006D0FEC">
        <w:rPr>
          <w:rFonts w:ascii="Times New Roman" w:hAnsi="Times New Roman" w:cs="Times New Roman"/>
          <w:b/>
          <w:bCs/>
          <w:sz w:val="20"/>
          <w:szCs w:val="20"/>
        </w:rPr>
        <w:t>Add CARB’s 60% VOC limit for the aerosol form of the “Dual Purpose Air Freshener/Disinfectant” product category to the OTC Model Rule Table of Standards</w:t>
      </w:r>
    </w:p>
    <w:p w:rsidR="0092054E" w:rsidRPr="006D0FEC" w:rsidRDefault="0092054E" w:rsidP="0092054E">
      <w:pPr>
        <w:pStyle w:val="Default"/>
        <w:ind w:left="1080"/>
        <w:rPr>
          <w:rFonts w:ascii="Times New Roman" w:hAnsi="Times New Roman" w:cs="Times New Roman"/>
          <w:b/>
          <w:bCs/>
          <w:sz w:val="20"/>
          <w:szCs w:val="20"/>
        </w:rPr>
      </w:pPr>
    </w:p>
    <w:p w:rsidR="0092054E" w:rsidRPr="006D0FEC" w:rsidRDefault="0092054E" w:rsidP="0092054E">
      <w:pPr>
        <w:autoSpaceDE w:val="0"/>
        <w:autoSpaceDN w:val="0"/>
        <w:adjustRightInd w:val="0"/>
        <w:ind w:left="1080"/>
        <w:jc w:val="center"/>
        <w:rPr>
          <w:rFonts w:ascii="Times New Roman" w:hAnsi="Times New Roman" w:cs="Times New Roman"/>
          <w:b/>
          <w:bCs/>
          <w:sz w:val="20"/>
          <w:szCs w:val="20"/>
        </w:rPr>
      </w:pPr>
      <w:r w:rsidRPr="006D0FEC">
        <w:rPr>
          <w:rFonts w:ascii="Times New Roman" w:hAnsi="Times New Roman" w:cs="Times New Roman"/>
          <w:b/>
          <w:bCs/>
          <w:sz w:val="20"/>
          <w:szCs w:val="20"/>
        </w:rPr>
        <w:t>Table of Standards</w:t>
      </w:r>
    </w:p>
    <w:p w:rsidR="0092054E" w:rsidRPr="006D0FEC" w:rsidRDefault="0092054E" w:rsidP="0092054E">
      <w:pPr>
        <w:pStyle w:val="Default"/>
        <w:ind w:left="1080"/>
        <w:jc w:val="center"/>
        <w:rPr>
          <w:rFonts w:ascii="Times New Roman" w:hAnsi="Times New Roman" w:cs="Times New Roman"/>
          <w:b/>
          <w:bCs/>
          <w:sz w:val="20"/>
          <w:szCs w:val="20"/>
        </w:rPr>
      </w:pPr>
      <w:r w:rsidRPr="006D0FEC">
        <w:rPr>
          <w:rFonts w:ascii="Times New Roman" w:hAnsi="Times New Roman" w:cs="Times New Roman"/>
          <w:sz w:val="20"/>
          <w:szCs w:val="20"/>
        </w:rPr>
        <w:t>(</w:t>
      </w:r>
      <w:proofErr w:type="gramStart"/>
      <w:r w:rsidRPr="006D0FEC">
        <w:rPr>
          <w:rFonts w:ascii="Times New Roman" w:hAnsi="Times New Roman" w:cs="Times New Roman"/>
          <w:sz w:val="20"/>
          <w:szCs w:val="20"/>
        </w:rPr>
        <w:t>percent</w:t>
      </w:r>
      <w:proofErr w:type="gramEnd"/>
      <w:r w:rsidRPr="006D0FEC">
        <w:rPr>
          <w:rFonts w:ascii="Times New Roman" w:hAnsi="Times New Roman" w:cs="Times New Roman"/>
          <w:sz w:val="20"/>
          <w:szCs w:val="20"/>
        </w:rPr>
        <w:t xml:space="preserve"> volatile organic compounds by weight)</w:t>
      </w:r>
    </w:p>
    <w:p w:rsidR="0092054E" w:rsidRPr="006D0FEC" w:rsidRDefault="0092054E" w:rsidP="0092054E">
      <w:pPr>
        <w:pStyle w:val="Default"/>
        <w:rPr>
          <w:rFonts w:ascii="Times New Roman" w:hAnsi="Times New Roman" w:cs="Times New Roman"/>
          <w:sz w:val="20"/>
          <w:szCs w:val="20"/>
        </w:rPr>
      </w:pPr>
    </w:p>
    <w:tbl>
      <w:tblPr>
        <w:tblW w:w="9814" w:type="dxa"/>
        <w:tblLayout w:type="fixed"/>
        <w:tblLook w:val="00A0"/>
      </w:tblPr>
      <w:tblGrid>
        <w:gridCol w:w="274"/>
        <w:gridCol w:w="5850"/>
        <w:gridCol w:w="1260"/>
        <w:gridCol w:w="1260"/>
        <w:gridCol w:w="1170"/>
      </w:tblGrid>
      <w:tr w:rsidR="0092054E" w:rsidRPr="006D0FEC" w:rsidTr="003462E5">
        <w:trPr>
          <w:trHeight w:val="915"/>
        </w:trPr>
        <w:tc>
          <w:tcPr>
            <w:tcW w:w="274" w:type="dxa"/>
            <w:tcBorders>
              <w:top w:val="nil"/>
              <w:left w:val="nil"/>
              <w:bottom w:val="nil"/>
              <w:right w:val="nil"/>
            </w:tcBorders>
            <w:noWrap/>
            <w:vAlign w:val="bottom"/>
          </w:tcPr>
          <w:p w:rsidR="0092054E" w:rsidRPr="006D0FEC" w:rsidRDefault="0092054E" w:rsidP="003462E5">
            <w:pPr>
              <w:rPr>
                <w:rFonts w:ascii="Times New Roman" w:hAnsi="Times New Roman" w:cs="Times New Roman"/>
                <w:color w:val="000000"/>
                <w:sz w:val="20"/>
                <w:szCs w:val="20"/>
              </w:rPr>
            </w:pPr>
          </w:p>
        </w:tc>
        <w:tc>
          <w:tcPr>
            <w:tcW w:w="5850" w:type="dxa"/>
            <w:tcBorders>
              <w:top w:val="single" w:sz="8" w:space="0" w:color="000000"/>
              <w:left w:val="single" w:sz="8" w:space="0" w:color="000000"/>
              <w:bottom w:val="single" w:sz="8" w:space="0" w:color="000000"/>
              <w:right w:val="nil"/>
            </w:tcBorders>
            <w:vAlign w:val="center"/>
          </w:tcPr>
          <w:p w:rsidR="0092054E" w:rsidRPr="006D0FEC" w:rsidRDefault="0092054E" w:rsidP="003462E5">
            <w:pPr>
              <w:rPr>
                <w:rFonts w:ascii="Times New Roman" w:hAnsi="Times New Roman" w:cs="Times New Roman"/>
                <w:b/>
                <w:bCs/>
                <w:color w:val="000000"/>
                <w:sz w:val="20"/>
                <w:szCs w:val="20"/>
              </w:rPr>
            </w:pPr>
            <w:r w:rsidRPr="006D0FEC">
              <w:rPr>
                <w:rFonts w:ascii="Times New Roman" w:hAnsi="Times New Roman" w:cs="Times New Roman"/>
                <w:b/>
                <w:bCs/>
                <w:color w:val="000000"/>
                <w:sz w:val="20"/>
                <w:szCs w:val="20"/>
              </w:rPr>
              <w:t xml:space="preserve"> Product Category</w:t>
            </w:r>
          </w:p>
        </w:tc>
        <w:tc>
          <w:tcPr>
            <w:tcW w:w="1260" w:type="dxa"/>
            <w:tcBorders>
              <w:top w:val="single" w:sz="8" w:space="0" w:color="000000"/>
              <w:left w:val="single" w:sz="4" w:space="0" w:color="000000"/>
              <w:bottom w:val="single" w:sz="8" w:space="0" w:color="000000"/>
              <w:right w:val="single" w:sz="4" w:space="0" w:color="000000"/>
            </w:tcBorders>
            <w:vAlign w:val="center"/>
          </w:tcPr>
          <w:p w:rsidR="0092054E" w:rsidRPr="006D0FEC" w:rsidRDefault="0092054E" w:rsidP="003462E5">
            <w:pPr>
              <w:jc w:val="center"/>
              <w:rPr>
                <w:rFonts w:ascii="Times New Roman" w:hAnsi="Times New Roman" w:cs="Times New Roman"/>
                <w:b/>
                <w:bCs/>
                <w:color w:val="000000"/>
                <w:sz w:val="20"/>
                <w:szCs w:val="20"/>
              </w:rPr>
            </w:pPr>
            <w:r w:rsidRPr="006D0FEC">
              <w:rPr>
                <w:rFonts w:ascii="Times New Roman" w:hAnsi="Times New Roman" w:cs="Times New Roman"/>
                <w:b/>
                <w:bCs/>
                <w:color w:val="000000"/>
                <w:sz w:val="20"/>
                <w:szCs w:val="20"/>
              </w:rPr>
              <w:t xml:space="preserve"> Effective Date: 1/1/2005 </w:t>
            </w:r>
          </w:p>
        </w:tc>
        <w:tc>
          <w:tcPr>
            <w:tcW w:w="1260" w:type="dxa"/>
            <w:tcBorders>
              <w:top w:val="single" w:sz="8" w:space="0" w:color="000000"/>
              <w:left w:val="nil"/>
              <w:bottom w:val="single" w:sz="8" w:space="0" w:color="000000"/>
              <w:right w:val="single" w:sz="4" w:space="0" w:color="000000"/>
            </w:tcBorders>
            <w:vAlign w:val="center"/>
          </w:tcPr>
          <w:p w:rsidR="0092054E" w:rsidRPr="006D0FEC" w:rsidRDefault="0092054E" w:rsidP="003462E5">
            <w:pPr>
              <w:jc w:val="center"/>
              <w:rPr>
                <w:rFonts w:ascii="Times New Roman" w:hAnsi="Times New Roman" w:cs="Times New Roman"/>
                <w:b/>
                <w:bCs/>
                <w:color w:val="000000"/>
                <w:sz w:val="20"/>
                <w:szCs w:val="20"/>
              </w:rPr>
            </w:pPr>
            <w:r w:rsidRPr="006D0FEC">
              <w:rPr>
                <w:rFonts w:ascii="Times New Roman" w:hAnsi="Times New Roman" w:cs="Times New Roman"/>
                <w:b/>
                <w:bCs/>
                <w:color w:val="000000"/>
                <w:sz w:val="20"/>
                <w:szCs w:val="20"/>
              </w:rPr>
              <w:t xml:space="preserve">Effective Date: 1/1/2009 </w:t>
            </w:r>
          </w:p>
        </w:tc>
        <w:tc>
          <w:tcPr>
            <w:tcW w:w="1170" w:type="dxa"/>
            <w:tcBorders>
              <w:top w:val="single" w:sz="8" w:space="0" w:color="000000"/>
              <w:left w:val="nil"/>
              <w:bottom w:val="single" w:sz="8" w:space="0" w:color="000000"/>
              <w:right w:val="single" w:sz="8" w:space="0" w:color="000000"/>
            </w:tcBorders>
            <w:vAlign w:val="center"/>
          </w:tcPr>
          <w:p w:rsidR="0092054E" w:rsidRPr="006D0FEC" w:rsidRDefault="0092054E" w:rsidP="003462E5">
            <w:pPr>
              <w:jc w:val="center"/>
              <w:rPr>
                <w:rFonts w:ascii="Times New Roman" w:hAnsi="Times New Roman" w:cs="Times New Roman"/>
                <w:b/>
                <w:bCs/>
                <w:color w:val="000000"/>
                <w:sz w:val="20"/>
                <w:szCs w:val="20"/>
              </w:rPr>
            </w:pPr>
            <w:r w:rsidRPr="006D0FEC">
              <w:rPr>
                <w:rFonts w:ascii="Times New Roman" w:hAnsi="Times New Roman" w:cs="Times New Roman"/>
                <w:b/>
                <w:bCs/>
                <w:color w:val="000000"/>
                <w:sz w:val="20"/>
                <w:szCs w:val="20"/>
              </w:rPr>
              <w:t>Effective Date: 1/1/2014</w:t>
            </w:r>
          </w:p>
        </w:tc>
      </w:tr>
      <w:tr w:rsidR="0092054E" w:rsidRPr="006D0FEC" w:rsidTr="003462E5">
        <w:trPr>
          <w:trHeight w:val="300"/>
        </w:trPr>
        <w:tc>
          <w:tcPr>
            <w:tcW w:w="274" w:type="dxa"/>
            <w:tcBorders>
              <w:top w:val="nil"/>
              <w:left w:val="nil"/>
              <w:bottom w:val="nil"/>
              <w:right w:val="nil"/>
            </w:tcBorders>
            <w:noWrap/>
            <w:vAlign w:val="bottom"/>
          </w:tcPr>
          <w:p w:rsidR="0092054E" w:rsidRPr="006D0FEC" w:rsidRDefault="0092054E" w:rsidP="003462E5">
            <w:pPr>
              <w:rPr>
                <w:rFonts w:ascii="Times New Roman" w:hAnsi="Times New Roman" w:cs="Times New Roman"/>
                <w:color w:val="000000"/>
                <w:sz w:val="20"/>
                <w:szCs w:val="20"/>
              </w:rPr>
            </w:pPr>
          </w:p>
        </w:tc>
        <w:tc>
          <w:tcPr>
            <w:tcW w:w="5850" w:type="dxa"/>
            <w:tcBorders>
              <w:top w:val="nil"/>
              <w:left w:val="single" w:sz="8" w:space="0" w:color="000000"/>
              <w:bottom w:val="nil"/>
              <w:right w:val="nil"/>
            </w:tcBorders>
            <w:noWrap/>
            <w:vAlign w:val="center"/>
          </w:tcPr>
          <w:p w:rsidR="0092054E" w:rsidRPr="006D0FEC" w:rsidRDefault="0092054E" w:rsidP="003462E5">
            <w:pPr>
              <w:rPr>
                <w:rFonts w:ascii="Times New Roman" w:hAnsi="Times New Roman" w:cs="Times New Roman"/>
                <w:color w:val="000000"/>
                <w:sz w:val="20"/>
                <w:szCs w:val="20"/>
              </w:rPr>
            </w:pPr>
            <w:r w:rsidRPr="006D0FEC">
              <w:rPr>
                <w:rFonts w:ascii="Times New Roman" w:hAnsi="Times New Roman" w:cs="Times New Roman"/>
                <w:color w:val="000000"/>
                <w:sz w:val="20"/>
                <w:szCs w:val="20"/>
              </w:rPr>
              <w:t xml:space="preserve"> Air Fresheners: </w:t>
            </w:r>
          </w:p>
        </w:tc>
        <w:tc>
          <w:tcPr>
            <w:tcW w:w="1260" w:type="dxa"/>
            <w:tcBorders>
              <w:top w:val="nil"/>
              <w:left w:val="single" w:sz="4" w:space="0" w:color="000000"/>
              <w:bottom w:val="nil"/>
              <w:right w:val="single" w:sz="4" w:space="0" w:color="000000"/>
            </w:tcBorders>
            <w:noWrap/>
            <w:vAlign w:val="center"/>
          </w:tcPr>
          <w:p w:rsidR="0092054E" w:rsidRPr="006D0FEC" w:rsidRDefault="0092054E" w:rsidP="003462E5">
            <w:pPr>
              <w:jc w:val="center"/>
              <w:rPr>
                <w:rFonts w:ascii="Times New Roman" w:hAnsi="Times New Roman" w:cs="Times New Roman"/>
                <w:color w:val="000000"/>
                <w:sz w:val="20"/>
                <w:szCs w:val="20"/>
              </w:rPr>
            </w:pPr>
            <w:r w:rsidRPr="006D0FEC">
              <w:rPr>
                <w:rFonts w:ascii="Times New Roman" w:hAnsi="Times New Roman" w:cs="Times New Roman"/>
                <w:color w:val="000000"/>
                <w:sz w:val="20"/>
                <w:szCs w:val="20"/>
              </w:rPr>
              <w:t> </w:t>
            </w:r>
          </w:p>
        </w:tc>
        <w:tc>
          <w:tcPr>
            <w:tcW w:w="1260" w:type="dxa"/>
            <w:tcBorders>
              <w:top w:val="nil"/>
              <w:left w:val="nil"/>
              <w:bottom w:val="nil"/>
              <w:right w:val="single" w:sz="4" w:space="0" w:color="000000"/>
            </w:tcBorders>
            <w:noWrap/>
            <w:vAlign w:val="center"/>
          </w:tcPr>
          <w:p w:rsidR="0092054E" w:rsidRPr="006D0FEC" w:rsidRDefault="0092054E" w:rsidP="003462E5">
            <w:pPr>
              <w:jc w:val="center"/>
              <w:rPr>
                <w:rFonts w:ascii="Times New Roman" w:hAnsi="Times New Roman" w:cs="Times New Roman"/>
                <w:color w:val="000000"/>
                <w:sz w:val="20"/>
                <w:szCs w:val="20"/>
              </w:rPr>
            </w:pPr>
            <w:r w:rsidRPr="006D0FEC">
              <w:rPr>
                <w:rFonts w:ascii="Times New Roman" w:hAnsi="Times New Roman" w:cs="Times New Roman"/>
                <w:color w:val="000000"/>
                <w:sz w:val="20"/>
                <w:szCs w:val="20"/>
              </w:rPr>
              <w:t> </w:t>
            </w:r>
          </w:p>
        </w:tc>
        <w:tc>
          <w:tcPr>
            <w:tcW w:w="1170" w:type="dxa"/>
            <w:tcBorders>
              <w:top w:val="nil"/>
              <w:left w:val="nil"/>
              <w:bottom w:val="nil"/>
              <w:right w:val="single" w:sz="8" w:space="0" w:color="000000"/>
            </w:tcBorders>
            <w:noWrap/>
            <w:vAlign w:val="center"/>
          </w:tcPr>
          <w:p w:rsidR="0092054E" w:rsidRPr="006D0FEC" w:rsidRDefault="0092054E" w:rsidP="003462E5">
            <w:pPr>
              <w:jc w:val="center"/>
              <w:rPr>
                <w:rFonts w:ascii="Times New Roman" w:hAnsi="Times New Roman" w:cs="Times New Roman"/>
                <w:color w:val="000000"/>
                <w:sz w:val="20"/>
                <w:szCs w:val="20"/>
              </w:rPr>
            </w:pPr>
            <w:r w:rsidRPr="006D0FEC">
              <w:rPr>
                <w:rFonts w:ascii="Times New Roman" w:hAnsi="Times New Roman" w:cs="Times New Roman"/>
                <w:color w:val="000000"/>
                <w:sz w:val="20"/>
                <w:szCs w:val="20"/>
              </w:rPr>
              <w:t> </w:t>
            </w:r>
          </w:p>
        </w:tc>
      </w:tr>
      <w:tr w:rsidR="0092054E" w:rsidRPr="006D0FEC" w:rsidTr="003462E5">
        <w:trPr>
          <w:trHeight w:val="300"/>
        </w:trPr>
        <w:tc>
          <w:tcPr>
            <w:tcW w:w="274" w:type="dxa"/>
            <w:tcBorders>
              <w:top w:val="nil"/>
              <w:left w:val="nil"/>
              <w:bottom w:val="nil"/>
              <w:right w:val="nil"/>
            </w:tcBorders>
            <w:noWrap/>
            <w:vAlign w:val="bottom"/>
          </w:tcPr>
          <w:p w:rsidR="0092054E" w:rsidRPr="006D0FEC" w:rsidRDefault="0092054E" w:rsidP="003462E5">
            <w:pPr>
              <w:rPr>
                <w:rFonts w:ascii="Times New Roman" w:hAnsi="Times New Roman" w:cs="Times New Roman"/>
                <w:color w:val="000000"/>
                <w:sz w:val="20"/>
                <w:szCs w:val="20"/>
              </w:rPr>
            </w:pPr>
          </w:p>
        </w:tc>
        <w:tc>
          <w:tcPr>
            <w:tcW w:w="5850" w:type="dxa"/>
            <w:tcBorders>
              <w:top w:val="nil"/>
              <w:left w:val="single" w:sz="8" w:space="0" w:color="000000"/>
              <w:bottom w:val="nil"/>
              <w:right w:val="nil"/>
            </w:tcBorders>
            <w:noWrap/>
            <w:vAlign w:val="center"/>
          </w:tcPr>
          <w:p w:rsidR="0092054E" w:rsidRPr="006D0FEC" w:rsidRDefault="0092054E" w:rsidP="003462E5">
            <w:pPr>
              <w:rPr>
                <w:rFonts w:ascii="Times New Roman" w:hAnsi="Times New Roman" w:cs="Times New Roman"/>
                <w:color w:val="000000"/>
                <w:sz w:val="20"/>
                <w:szCs w:val="20"/>
              </w:rPr>
            </w:pPr>
            <w:r w:rsidRPr="006D0FEC">
              <w:rPr>
                <w:rFonts w:ascii="Times New Roman" w:hAnsi="Times New Roman" w:cs="Times New Roman"/>
                <w:color w:val="000000"/>
                <w:sz w:val="20"/>
                <w:szCs w:val="20"/>
              </w:rPr>
              <w:t xml:space="preserve">     Single-Phase Aerosols</w:t>
            </w:r>
          </w:p>
        </w:tc>
        <w:tc>
          <w:tcPr>
            <w:tcW w:w="1260" w:type="dxa"/>
            <w:tcBorders>
              <w:top w:val="nil"/>
              <w:left w:val="single" w:sz="4" w:space="0" w:color="000000"/>
              <w:bottom w:val="nil"/>
              <w:right w:val="single" w:sz="4" w:space="0" w:color="000000"/>
            </w:tcBorders>
            <w:noWrap/>
            <w:vAlign w:val="center"/>
          </w:tcPr>
          <w:p w:rsidR="0092054E" w:rsidRPr="006D0FEC" w:rsidRDefault="0092054E" w:rsidP="003462E5">
            <w:pPr>
              <w:jc w:val="center"/>
              <w:rPr>
                <w:rFonts w:ascii="Times New Roman" w:hAnsi="Times New Roman" w:cs="Times New Roman"/>
                <w:color w:val="000000"/>
                <w:sz w:val="20"/>
                <w:szCs w:val="20"/>
              </w:rPr>
            </w:pPr>
            <w:r w:rsidRPr="006D0FEC">
              <w:rPr>
                <w:rFonts w:ascii="Times New Roman" w:hAnsi="Times New Roman" w:cs="Times New Roman"/>
                <w:color w:val="000000"/>
                <w:sz w:val="20"/>
                <w:szCs w:val="20"/>
              </w:rPr>
              <w:t>30</w:t>
            </w:r>
          </w:p>
        </w:tc>
        <w:tc>
          <w:tcPr>
            <w:tcW w:w="1260" w:type="dxa"/>
            <w:tcBorders>
              <w:top w:val="nil"/>
              <w:left w:val="nil"/>
              <w:bottom w:val="nil"/>
              <w:right w:val="single" w:sz="4" w:space="0" w:color="000000"/>
            </w:tcBorders>
            <w:noWrap/>
            <w:vAlign w:val="center"/>
          </w:tcPr>
          <w:p w:rsidR="0092054E" w:rsidRPr="006D0FEC" w:rsidRDefault="0092054E" w:rsidP="003462E5">
            <w:pPr>
              <w:jc w:val="center"/>
              <w:rPr>
                <w:rFonts w:ascii="Times New Roman" w:hAnsi="Times New Roman" w:cs="Times New Roman"/>
                <w:color w:val="000000"/>
                <w:sz w:val="20"/>
                <w:szCs w:val="20"/>
              </w:rPr>
            </w:pPr>
            <w:r w:rsidRPr="006D0FEC">
              <w:rPr>
                <w:rFonts w:ascii="Times New Roman" w:hAnsi="Times New Roman" w:cs="Times New Roman"/>
                <w:color w:val="000000"/>
                <w:sz w:val="20"/>
                <w:szCs w:val="20"/>
              </w:rPr>
              <w:t> </w:t>
            </w:r>
          </w:p>
        </w:tc>
        <w:tc>
          <w:tcPr>
            <w:tcW w:w="1170" w:type="dxa"/>
            <w:tcBorders>
              <w:top w:val="nil"/>
              <w:left w:val="nil"/>
              <w:bottom w:val="nil"/>
              <w:right w:val="single" w:sz="8" w:space="0" w:color="000000"/>
            </w:tcBorders>
            <w:noWrap/>
            <w:vAlign w:val="center"/>
          </w:tcPr>
          <w:p w:rsidR="0092054E" w:rsidRPr="006D0FEC" w:rsidRDefault="0092054E" w:rsidP="003462E5">
            <w:pPr>
              <w:jc w:val="center"/>
              <w:rPr>
                <w:rFonts w:ascii="Times New Roman" w:hAnsi="Times New Roman" w:cs="Times New Roman"/>
                <w:color w:val="000000"/>
                <w:sz w:val="20"/>
                <w:szCs w:val="20"/>
              </w:rPr>
            </w:pPr>
            <w:r w:rsidRPr="006D0FEC">
              <w:rPr>
                <w:rFonts w:ascii="Times New Roman" w:hAnsi="Times New Roman" w:cs="Times New Roman"/>
                <w:color w:val="000000"/>
                <w:sz w:val="20"/>
                <w:szCs w:val="20"/>
              </w:rPr>
              <w:t> </w:t>
            </w:r>
          </w:p>
        </w:tc>
      </w:tr>
      <w:tr w:rsidR="0092054E" w:rsidRPr="006D0FEC" w:rsidTr="003462E5">
        <w:trPr>
          <w:trHeight w:val="300"/>
        </w:trPr>
        <w:tc>
          <w:tcPr>
            <w:tcW w:w="274" w:type="dxa"/>
            <w:tcBorders>
              <w:top w:val="nil"/>
              <w:left w:val="nil"/>
              <w:bottom w:val="nil"/>
              <w:right w:val="nil"/>
            </w:tcBorders>
            <w:noWrap/>
            <w:vAlign w:val="bottom"/>
          </w:tcPr>
          <w:p w:rsidR="0092054E" w:rsidRPr="006D0FEC" w:rsidRDefault="0092054E" w:rsidP="003462E5">
            <w:pPr>
              <w:rPr>
                <w:rFonts w:ascii="Times New Roman" w:hAnsi="Times New Roman" w:cs="Times New Roman"/>
                <w:color w:val="000000"/>
                <w:sz w:val="20"/>
                <w:szCs w:val="20"/>
              </w:rPr>
            </w:pPr>
          </w:p>
        </w:tc>
        <w:tc>
          <w:tcPr>
            <w:tcW w:w="5850" w:type="dxa"/>
            <w:tcBorders>
              <w:top w:val="nil"/>
              <w:left w:val="single" w:sz="8" w:space="0" w:color="000000"/>
              <w:bottom w:val="nil"/>
              <w:right w:val="nil"/>
            </w:tcBorders>
            <w:noWrap/>
            <w:vAlign w:val="center"/>
          </w:tcPr>
          <w:p w:rsidR="0092054E" w:rsidRPr="006D0FEC" w:rsidRDefault="0092054E" w:rsidP="003462E5">
            <w:pPr>
              <w:rPr>
                <w:rFonts w:ascii="Times New Roman" w:hAnsi="Times New Roman" w:cs="Times New Roman"/>
                <w:color w:val="000000"/>
                <w:sz w:val="20"/>
                <w:szCs w:val="20"/>
              </w:rPr>
            </w:pPr>
            <w:r w:rsidRPr="006D0FEC">
              <w:rPr>
                <w:rFonts w:ascii="Times New Roman" w:hAnsi="Times New Roman" w:cs="Times New Roman"/>
                <w:color w:val="000000"/>
                <w:sz w:val="20"/>
                <w:szCs w:val="20"/>
              </w:rPr>
              <w:t xml:space="preserve">     Double-Phase Aerosols</w:t>
            </w:r>
          </w:p>
        </w:tc>
        <w:tc>
          <w:tcPr>
            <w:tcW w:w="1260" w:type="dxa"/>
            <w:tcBorders>
              <w:top w:val="nil"/>
              <w:left w:val="single" w:sz="4" w:space="0" w:color="000000"/>
              <w:bottom w:val="nil"/>
              <w:right w:val="single" w:sz="4" w:space="0" w:color="000000"/>
            </w:tcBorders>
            <w:noWrap/>
            <w:vAlign w:val="center"/>
          </w:tcPr>
          <w:p w:rsidR="0092054E" w:rsidRPr="006D0FEC" w:rsidRDefault="0092054E" w:rsidP="003462E5">
            <w:pPr>
              <w:jc w:val="center"/>
              <w:rPr>
                <w:rFonts w:ascii="Times New Roman" w:hAnsi="Times New Roman" w:cs="Times New Roman"/>
                <w:color w:val="000000"/>
                <w:sz w:val="20"/>
                <w:szCs w:val="20"/>
              </w:rPr>
            </w:pPr>
            <w:r w:rsidRPr="006D0FEC">
              <w:rPr>
                <w:rFonts w:ascii="Times New Roman" w:hAnsi="Times New Roman" w:cs="Times New Roman"/>
                <w:color w:val="000000"/>
                <w:sz w:val="20"/>
                <w:szCs w:val="20"/>
              </w:rPr>
              <w:t>25</w:t>
            </w:r>
          </w:p>
        </w:tc>
        <w:tc>
          <w:tcPr>
            <w:tcW w:w="1260" w:type="dxa"/>
            <w:tcBorders>
              <w:top w:val="nil"/>
              <w:left w:val="nil"/>
              <w:bottom w:val="nil"/>
              <w:right w:val="single" w:sz="4" w:space="0" w:color="000000"/>
            </w:tcBorders>
            <w:noWrap/>
            <w:vAlign w:val="center"/>
          </w:tcPr>
          <w:p w:rsidR="0092054E" w:rsidRPr="006D0FEC" w:rsidRDefault="0092054E" w:rsidP="003462E5">
            <w:pPr>
              <w:jc w:val="center"/>
              <w:rPr>
                <w:rFonts w:ascii="Times New Roman" w:hAnsi="Times New Roman" w:cs="Times New Roman"/>
                <w:color w:val="000000"/>
                <w:sz w:val="20"/>
                <w:szCs w:val="20"/>
              </w:rPr>
            </w:pPr>
            <w:r w:rsidRPr="006D0FEC">
              <w:rPr>
                <w:rFonts w:ascii="Times New Roman" w:hAnsi="Times New Roman" w:cs="Times New Roman"/>
                <w:color w:val="000000"/>
                <w:sz w:val="20"/>
                <w:szCs w:val="20"/>
              </w:rPr>
              <w:t> </w:t>
            </w:r>
          </w:p>
        </w:tc>
        <w:tc>
          <w:tcPr>
            <w:tcW w:w="1170" w:type="dxa"/>
            <w:tcBorders>
              <w:top w:val="nil"/>
              <w:left w:val="nil"/>
              <w:bottom w:val="nil"/>
              <w:right w:val="single" w:sz="8" w:space="0" w:color="000000"/>
            </w:tcBorders>
            <w:noWrap/>
            <w:vAlign w:val="center"/>
          </w:tcPr>
          <w:p w:rsidR="0092054E" w:rsidRPr="006D0FEC" w:rsidRDefault="0092054E" w:rsidP="003462E5">
            <w:pPr>
              <w:jc w:val="center"/>
              <w:rPr>
                <w:rFonts w:ascii="Times New Roman" w:hAnsi="Times New Roman" w:cs="Times New Roman"/>
                <w:color w:val="000000"/>
                <w:sz w:val="20"/>
                <w:szCs w:val="20"/>
              </w:rPr>
            </w:pPr>
            <w:r w:rsidRPr="006D0FEC">
              <w:rPr>
                <w:rFonts w:ascii="Times New Roman" w:hAnsi="Times New Roman" w:cs="Times New Roman"/>
                <w:color w:val="000000"/>
                <w:sz w:val="20"/>
                <w:szCs w:val="20"/>
              </w:rPr>
              <w:t> </w:t>
            </w:r>
          </w:p>
        </w:tc>
      </w:tr>
      <w:tr w:rsidR="0092054E" w:rsidRPr="006D0FEC" w:rsidTr="003462E5">
        <w:trPr>
          <w:trHeight w:val="300"/>
        </w:trPr>
        <w:tc>
          <w:tcPr>
            <w:tcW w:w="274" w:type="dxa"/>
            <w:tcBorders>
              <w:top w:val="nil"/>
              <w:left w:val="nil"/>
              <w:bottom w:val="nil"/>
              <w:right w:val="nil"/>
            </w:tcBorders>
            <w:noWrap/>
            <w:vAlign w:val="bottom"/>
          </w:tcPr>
          <w:p w:rsidR="0092054E" w:rsidRPr="006D0FEC" w:rsidRDefault="0092054E" w:rsidP="003462E5">
            <w:pPr>
              <w:rPr>
                <w:rFonts w:ascii="Times New Roman" w:hAnsi="Times New Roman" w:cs="Times New Roman"/>
                <w:color w:val="000000"/>
                <w:sz w:val="20"/>
                <w:szCs w:val="20"/>
              </w:rPr>
            </w:pPr>
          </w:p>
        </w:tc>
        <w:tc>
          <w:tcPr>
            <w:tcW w:w="5850" w:type="dxa"/>
            <w:tcBorders>
              <w:top w:val="nil"/>
              <w:left w:val="single" w:sz="8" w:space="0" w:color="000000"/>
              <w:bottom w:val="nil"/>
              <w:right w:val="nil"/>
            </w:tcBorders>
            <w:shd w:val="clear" w:color="000000" w:fill="FFFF00"/>
            <w:noWrap/>
            <w:vAlign w:val="center"/>
          </w:tcPr>
          <w:p w:rsidR="0092054E" w:rsidRPr="006D0FEC" w:rsidRDefault="0092054E" w:rsidP="003462E5">
            <w:pPr>
              <w:rPr>
                <w:rFonts w:ascii="Times New Roman" w:hAnsi="Times New Roman" w:cs="Times New Roman"/>
                <w:b/>
                <w:bCs/>
                <w:color w:val="000000"/>
                <w:sz w:val="20"/>
                <w:szCs w:val="20"/>
              </w:rPr>
            </w:pPr>
            <w:r w:rsidRPr="006D0FEC">
              <w:rPr>
                <w:rFonts w:ascii="Times New Roman" w:hAnsi="Times New Roman" w:cs="Times New Roman"/>
                <w:b/>
                <w:bCs/>
                <w:color w:val="000000"/>
                <w:sz w:val="20"/>
                <w:szCs w:val="20"/>
              </w:rPr>
              <w:t xml:space="preserve">     Dual Purpose Air Freshener/Disinfectant Aerosols</w:t>
            </w:r>
          </w:p>
        </w:tc>
        <w:tc>
          <w:tcPr>
            <w:tcW w:w="1260" w:type="dxa"/>
            <w:tcBorders>
              <w:top w:val="nil"/>
              <w:left w:val="single" w:sz="4" w:space="0" w:color="000000"/>
              <w:bottom w:val="nil"/>
              <w:right w:val="single" w:sz="4" w:space="0" w:color="000000"/>
            </w:tcBorders>
            <w:shd w:val="clear" w:color="000000" w:fill="FFFF00"/>
            <w:noWrap/>
            <w:vAlign w:val="center"/>
          </w:tcPr>
          <w:p w:rsidR="0092054E" w:rsidRPr="006D0FEC" w:rsidRDefault="0092054E" w:rsidP="003462E5">
            <w:pPr>
              <w:jc w:val="center"/>
              <w:rPr>
                <w:rFonts w:ascii="Times New Roman" w:hAnsi="Times New Roman" w:cs="Times New Roman"/>
                <w:b/>
                <w:bCs/>
                <w:color w:val="000000"/>
                <w:sz w:val="20"/>
                <w:szCs w:val="20"/>
              </w:rPr>
            </w:pPr>
            <w:r w:rsidRPr="006D0FEC">
              <w:rPr>
                <w:rFonts w:ascii="Times New Roman" w:hAnsi="Times New Roman" w:cs="Times New Roman"/>
                <w:b/>
                <w:bCs/>
                <w:color w:val="000000"/>
                <w:sz w:val="20"/>
                <w:szCs w:val="20"/>
              </w:rPr>
              <w:t> </w:t>
            </w:r>
          </w:p>
        </w:tc>
        <w:tc>
          <w:tcPr>
            <w:tcW w:w="1260" w:type="dxa"/>
            <w:tcBorders>
              <w:top w:val="nil"/>
              <w:left w:val="nil"/>
              <w:bottom w:val="nil"/>
              <w:right w:val="single" w:sz="4" w:space="0" w:color="000000"/>
            </w:tcBorders>
            <w:shd w:val="clear" w:color="000000" w:fill="FFFF00"/>
            <w:noWrap/>
            <w:vAlign w:val="center"/>
          </w:tcPr>
          <w:p w:rsidR="0092054E" w:rsidRPr="006D0FEC" w:rsidRDefault="0092054E" w:rsidP="003462E5">
            <w:pPr>
              <w:jc w:val="center"/>
              <w:rPr>
                <w:rFonts w:ascii="Times New Roman" w:hAnsi="Times New Roman" w:cs="Times New Roman"/>
                <w:b/>
                <w:bCs/>
                <w:color w:val="000000"/>
                <w:sz w:val="20"/>
                <w:szCs w:val="20"/>
              </w:rPr>
            </w:pPr>
            <w:r w:rsidRPr="006D0FEC">
              <w:rPr>
                <w:rFonts w:ascii="Times New Roman" w:hAnsi="Times New Roman" w:cs="Times New Roman"/>
                <w:b/>
                <w:bCs/>
                <w:color w:val="000000"/>
                <w:sz w:val="20"/>
                <w:szCs w:val="20"/>
              </w:rPr>
              <w:t> </w:t>
            </w:r>
          </w:p>
        </w:tc>
        <w:tc>
          <w:tcPr>
            <w:tcW w:w="1170" w:type="dxa"/>
            <w:tcBorders>
              <w:top w:val="nil"/>
              <w:left w:val="nil"/>
              <w:bottom w:val="nil"/>
              <w:right w:val="single" w:sz="8" w:space="0" w:color="000000"/>
            </w:tcBorders>
            <w:shd w:val="clear" w:color="000000" w:fill="FFFF00"/>
            <w:noWrap/>
            <w:vAlign w:val="center"/>
          </w:tcPr>
          <w:p w:rsidR="0092054E" w:rsidRPr="006D0FEC" w:rsidRDefault="0092054E" w:rsidP="003462E5">
            <w:pPr>
              <w:jc w:val="center"/>
              <w:rPr>
                <w:rFonts w:ascii="Times New Roman" w:hAnsi="Times New Roman" w:cs="Times New Roman"/>
                <w:b/>
                <w:bCs/>
                <w:color w:val="000000"/>
                <w:sz w:val="20"/>
                <w:szCs w:val="20"/>
              </w:rPr>
            </w:pPr>
            <w:r w:rsidRPr="006D0FEC">
              <w:rPr>
                <w:rFonts w:ascii="Times New Roman" w:hAnsi="Times New Roman" w:cs="Times New Roman"/>
                <w:b/>
                <w:bCs/>
                <w:color w:val="000000"/>
                <w:sz w:val="20"/>
                <w:szCs w:val="20"/>
              </w:rPr>
              <w:t>60</w:t>
            </w:r>
          </w:p>
        </w:tc>
      </w:tr>
      <w:tr w:rsidR="0092054E" w:rsidRPr="006D0FEC" w:rsidTr="003462E5">
        <w:trPr>
          <w:trHeight w:val="300"/>
        </w:trPr>
        <w:tc>
          <w:tcPr>
            <w:tcW w:w="274" w:type="dxa"/>
            <w:tcBorders>
              <w:top w:val="nil"/>
              <w:left w:val="nil"/>
              <w:bottom w:val="nil"/>
              <w:right w:val="nil"/>
            </w:tcBorders>
            <w:noWrap/>
            <w:vAlign w:val="bottom"/>
          </w:tcPr>
          <w:p w:rsidR="0092054E" w:rsidRPr="006D0FEC" w:rsidRDefault="0092054E" w:rsidP="003462E5">
            <w:pPr>
              <w:rPr>
                <w:rFonts w:ascii="Times New Roman" w:hAnsi="Times New Roman" w:cs="Times New Roman"/>
                <w:color w:val="000000"/>
                <w:sz w:val="20"/>
                <w:szCs w:val="20"/>
              </w:rPr>
            </w:pPr>
          </w:p>
        </w:tc>
        <w:tc>
          <w:tcPr>
            <w:tcW w:w="5850" w:type="dxa"/>
            <w:tcBorders>
              <w:top w:val="nil"/>
              <w:left w:val="single" w:sz="8" w:space="0" w:color="000000"/>
              <w:bottom w:val="nil"/>
              <w:right w:val="nil"/>
            </w:tcBorders>
            <w:noWrap/>
            <w:vAlign w:val="center"/>
          </w:tcPr>
          <w:p w:rsidR="0092054E" w:rsidRPr="006D0FEC" w:rsidRDefault="0092054E" w:rsidP="003462E5">
            <w:pPr>
              <w:rPr>
                <w:rFonts w:ascii="Times New Roman" w:hAnsi="Times New Roman" w:cs="Times New Roman"/>
                <w:color w:val="000000"/>
                <w:sz w:val="20"/>
                <w:szCs w:val="20"/>
              </w:rPr>
            </w:pPr>
            <w:r w:rsidRPr="006D0FEC">
              <w:rPr>
                <w:rFonts w:ascii="Times New Roman" w:hAnsi="Times New Roman" w:cs="Times New Roman"/>
                <w:color w:val="000000"/>
                <w:sz w:val="20"/>
                <w:szCs w:val="20"/>
              </w:rPr>
              <w:t xml:space="preserve">     Liquids / Pump Sprays</w:t>
            </w:r>
          </w:p>
        </w:tc>
        <w:tc>
          <w:tcPr>
            <w:tcW w:w="1260" w:type="dxa"/>
            <w:tcBorders>
              <w:top w:val="nil"/>
              <w:left w:val="single" w:sz="4" w:space="0" w:color="000000"/>
              <w:bottom w:val="nil"/>
              <w:right w:val="single" w:sz="4" w:space="0" w:color="000000"/>
            </w:tcBorders>
            <w:noWrap/>
            <w:vAlign w:val="center"/>
          </w:tcPr>
          <w:p w:rsidR="0092054E" w:rsidRPr="006D0FEC" w:rsidRDefault="0092054E" w:rsidP="003462E5">
            <w:pPr>
              <w:jc w:val="center"/>
              <w:rPr>
                <w:rFonts w:ascii="Times New Roman" w:hAnsi="Times New Roman" w:cs="Times New Roman"/>
                <w:color w:val="000000"/>
                <w:sz w:val="20"/>
                <w:szCs w:val="20"/>
              </w:rPr>
            </w:pPr>
            <w:r w:rsidRPr="006D0FEC">
              <w:rPr>
                <w:rFonts w:ascii="Times New Roman" w:hAnsi="Times New Roman" w:cs="Times New Roman"/>
                <w:color w:val="000000"/>
                <w:sz w:val="20"/>
                <w:szCs w:val="20"/>
              </w:rPr>
              <w:t>18</w:t>
            </w:r>
          </w:p>
        </w:tc>
        <w:tc>
          <w:tcPr>
            <w:tcW w:w="1260" w:type="dxa"/>
            <w:tcBorders>
              <w:top w:val="nil"/>
              <w:left w:val="nil"/>
              <w:bottom w:val="nil"/>
              <w:right w:val="single" w:sz="4" w:space="0" w:color="000000"/>
            </w:tcBorders>
            <w:noWrap/>
            <w:vAlign w:val="center"/>
          </w:tcPr>
          <w:p w:rsidR="0092054E" w:rsidRPr="006D0FEC" w:rsidRDefault="0092054E" w:rsidP="003462E5">
            <w:pPr>
              <w:jc w:val="center"/>
              <w:rPr>
                <w:rFonts w:ascii="Times New Roman" w:hAnsi="Times New Roman" w:cs="Times New Roman"/>
                <w:color w:val="000000"/>
                <w:sz w:val="20"/>
                <w:szCs w:val="20"/>
              </w:rPr>
            </w:pPr>
            <w:r w:rsidRPr="006D0FEC">
              <w:rPr>
                <w:rFonts w:ascii="Times New Roman" w:hAnsi="Times New Roman" w:cs="Times New Roman"/>
                <w:color w:val="000000"/>
                <w:sz w:val="20"/>
                <w:szCs w:val="20"/>
              </w:rPr>
              <w:t> </w:t>
            </w:r>
          </w:p>
        </w:tc>
        <w:tc>
          <w:tcPr>
            <w:tcW w:w="1170" w:type="dxa"/>
            <w:tcBorders>
              <w:top w:val="nil"/>
              <w:left w:val="nil"/>
              <w:bottom w:val="nil"/>
              <w:right w:val="single" w:sz="8" w:space="0" w:color="000000"/>
            </w:tcBorders>
            <w:noWrap/>
            <w:vAlign w:val="center"/>
          </w:tcPr>
          <w:p w:rsidR="0092054E" w:rsidRPr="006D0FEC" w:rsidRDefault="0092054E" w:rsidP="003462E5">
            <w:pPr>
              <w:jc w:val="center"/>
              <w:rPr>
                <w:rFonts w:ascii="Times New Roman" w:hAnsi="Times New Roman" w:cs="Times New Roman"/>
                <w:color w:val="000000"/>
                <w:sz w:val="20"/>
                <w:szCs w:val="20"/>
              </w:rPr>
            </w:pPr>
            <w:r w:rsidRPr="006D0FEC">
              <w:rPr>
                <w:rFonts w:ascii="Times New Roman" w:hAnsi="Times New Roman" w:cs="Times New Roman"/>
                <w:color w:val="000000"/>
                <w:sz w:val="20"/>
                <w:szCs w:val="20"/>
              </w:rPr>
              <w:t> </w:t>
            </w:r>
          </w:p>
        </w:tc>
      </w:tr>
      <w:tr w:rsidR="0092054E" w:rsidRPr="006D0FEC" w:rsidTr="003462E5">
        <w:trPr>
          <w:trHeight w:val="315"/>
        </w:trPr>
        <w:tc>
          <w:tcPr>
            <w:tcW w:w="274" w:type="dxa"/>
            <w:tcBorders>
              <w:top w:val="nil"/>
              <w:left w:val="nil"/>
              <w:bottom w:val="nil"/>
              <w:right w:val="nil"/>
            </w:tcBorders>
            <w:noWrap/>
            <w:vAlign w:val="bottom"/>
          </w:tcPr>
          <w:p w:rsidR="0092054E" w:rsidRPr="006D0FEC" w:rsidRDefault="0092054E" w:rsidP="003462E5">
            <w:pPr>
              <w:rPr>
                <w:rFonts w:ascii="Times New Roman" w:hAnsi="Times New Roman" w:cs="Times New Roman"/>
                <w:color w:val="000000"/>
                <w:sz w:val="20"/>
                <w:szCs w:val="20"/>
              </w:rPr>
            </w:pPr>
          </w:p>
        </w:tc>
        <w:tc>
          <w:tcPr>
            <w:tcW w:w="5850" w:type="dxa"/>
            <w:tcBorders>
              <w:top w:val="nil"/>
              <w:left w:val="single" w:sz="8" w:space="0" w:color="000000"/>
              <w:bottom w:val="single" w:sz="8" w:space="0" w:color="000000"/>
              <w:right w:val="nil"/>
            </w:tcBorders>
            <w:noWrap/>
            <w:vAlign w:val="center"/>
          </w:tcPr>
          <w:p w:rsidR="0092054E" w:rsidRPr="006D0FEC" w:rsidRDefault="0092054E" w:rsidP="003462E5">
            <w:pPr>
              <w:rPr>
                <w:rFonts w:ascii="Times New Roman" w:hAnsi="Times New Roman" w:cs="Times New Roman"/>
                <w:color w:val="000000"/>
                <w:sz w:val="20"/>
                <w:szCs w:val="20"/>
              </w:rPr>
            </w:pPr>
            <w:r w:rsidRPr="006D0FEC">
              <w:rPr>
                <w:rFonts w:ascii="Times New Roman" w:hAnsi="Times New Roman" w:cs="Times New Roman"/>
                <w:color w:val="000000"/>
                <w:sz w:val="20"/>
                <w:szCs w:val="20"/>
              </w:rPr>
              <w:t xml:space="preserve">     Solids / semisolids </w:t>
            </w:r>
          </w:p>
        </w:tc>
        <w:tc>
          <w:tcPr>
            <w:tcW w:w="1260" w:type="dxa"/>
            <w:tcBorders>
              <w:top w:val="nil"/>
              <w:left w:val="single" w:sz="4" w:space="0" w:color="000000"/>
              <w:bottom w:val="single" w:sz="8" w:space="0" w:color="000000"/>
              <w:right w:val="single" w:sz="4" w:space="0" w:color="000000"/>
            </w:tcBorders>
            <w:noWrap/>
            <w:vAlign w:val="center"/>
          </w:tcPr>
          <w:p w:rsidR="0092054E" w:rsidRPr="006D0FEC" w:rsidRDefault="0092054E" w:rsidP="003462E5">
            <w:pPr>
              <w:jc w:val="center"/>
              <w:rPr>
                <w:rFonts w:ascii="Times New Roman" w:hAnsi="Times New Roman" w:cs="Times New Roman"/>
                <w:color w:val="000000"/>
                <w:sz w:val="20"/>
                <w:szCs w:val="20"/>
              </w:rPr>
            </w:pPr>
            <w:r w:rsidRPr="006D0FEC">
              <w:rPr>
                <w:rFonts w:ascii="Times New Roman" w:hAnsi="Times New Roman" w:cs="Times New Roman"/>
                <w:color w:val="000000"/>
                <w:sz w:val="20"/>
                <w:szCs w:val="20"/>
              </w:rPr>
              <w:t>3</w:t>
            </w:r>
          </w:p>
        </w:tc>
        <w:tc>
          <w:tcPr>
            <w:tcW w:w="1260" w:type="dxa"/>
            <w:tcBorders>
              <w:top w:val="nil"/>
              <w:left w:val="nil"/>
              <w:bottom w:val="single" w:sz="8" w:space="0" w:color="000000"/>
              <w:right w:val="single" w:sz="4" w:space="0" w:color="000000"/>
            </w:tcBorders>
            <w:noWrap/>
            <w:vAlign w:val="center"/>
          </w:tcPr>
          <w:p w:rsidR="0092054E" w:rsidRPr="006D0FEC" w:rsidRDefault="0092054E" w:rsidP="003462E5">
            <w:pPr>
              <w:jc w:val="center"/>
              <w:rPr>
                <w:rFonts w:ascii="Times New Roman" w:hAnsi="Times New Roman" w:cs="Times New Roman"/>
                <w:color w:val="000000"/>
                <w:sz w:val="20"/>
                <w:szCs w:val="20"/>
              </w:rPr>
            </w:pPr>
            <w:r w:rsidRPr="006D0FEC">
              <w:rPr>
                <w:rFonts w:ascii="Times New Roman" w:hAnsi="Times New Roman" w:cs="Times New Roman"/>
                <w:color w:val="000000"/>
                <w:sz w:val="20"/>
                <w:szCs w:val="20"/>
              </w:rPr>
              <w:t> </w:t>
            </w:r>
          </w:p>
        </w:tc>
        <w:tc>
          <w:tcPr>
            <w:tcW w:w="1170" w:type="dxa"/>
            <w:tcBorders>
              <w:top w:val="nil"/>
              <w:left w:val="nil"/>
              <w:bottom w:val="single" w:sz="8" w:space="0" w:color="000000"/>
              <w:right w:val="single" w:sz="8" w:space="0" w:color="000000"/>
            </w:tcBorders>
            <w:noWrap/>
            <w:vAlign w:val="center"/>
          </w:tcPr>
          <w:p w:rsidR="0092054E" w:rsidRPr="006D0FEC" w:rsidRDefault="0092054E" w:rsidP="003462E5">
            <w:pPr>
              <w:jc w:val="center"/>
              <w:rPr>
                <w:rFonts w:ascii="Times New Roman" w:hAnsi="Times New Roman" w:cs="Times New Roman"/>
                <w:color w:val="000000"/>
                <w:sz w:val="20"/>
                <w:szCs w:val="20"/>
              </w:rPr>
            </w:pPr>
            <w:r w:rsidRPr="006D0FEC">
              <w:rPr>
                <w:rFonts w:ascii="Times New Roman" w:hAnsi="Times New Roman" w:cs="Times New Roman"/>
                <w:color w:val="000000"/>
                <w:sz w:val="20"/>
                <w:szCs w:val="20"/>
              </w:rPr>
              <w:t> </w:t>
            </w:r>
          </w:p>
        </w:tc>
      </w:tr>
    </w:tbl>
    <w:p w:rsidR="0092054E" w:rsidRPr="006D0FEC" w:rsidRDefault="0092054E" w:rsidP="006D0FEC">
      <w:pPr>
        <w:jc w:val="center"/>
        <w:rPr>
          <w:rFonts w:ascii="Times New Roman" w:hAnsi="Times New Roman" w:cs="Times New Roman"/>
          <w:b/>
          <w:sz w:val="20"/>
          <w:szCs w:val="20"/>
        </w:rPr>
      </w:pPr>
    </w:p>
    <w:sectPr w:rsidR="0092054E" w:rsidRPr="006D0FEC" w:rsidSect="0054379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4BF7" w:rsidRDefault="002F4BF7" w:rsidP="00B214B0">
      <w:pPr>
        <w:spacing w:after="0" w:line="240" w:lineRule="auto"/>
      </w:pPr>
      <w:r>
        <w:separator/>
      </w:r>
    </w:p>
  </w:endnote>
  <w:endnote w:type="continuationSeparator" w:id="0">
    <w:p w:rsidR="002F4BF7" w:rsidRDefault="002F4BF7" w:rsidP="00B214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MBPF K+ Arial 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4BF7" w:rsidRDefault="002F4BF7" w:rsidP="00B214B0">
      <w:pPr>
        <w:spacing w:after="0" w:line="240" w:lineRule="auto"/>
      </w:pPr>
      <w:r>
        <w:separator/>
      </w:r>
    </w:p>
  </w:footnote>
  <w:footnote w:type="continuationSeparator" w:id="0">
    <w:p w:rsidR="002F4BF7" w:rsidRDefault="002F4BF7" w:rsidP="00B214B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37EC5"/>
    <w:multiLevelType w:val="multilevel"/>
    <w:tmpl w:val="1A82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993B9D"/>
    <w:multiLevelType w:val="multilevel"/>
    <w:tmpl w:val="823A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720B4A"/>
    <w:multiLevelType w:val="hybridMultilevel"/>
    <w:tmpl w:val="483C99C6"/>
    <w:lvl w:ilvl="0" w:tplc="C3E02008">
      <w:start w:val="1"/>
      <w:numFmt w:val="decimal"/>
      <w:lvlText w:val="%1."/>
      <w:lvlJc w:val="left"/>
      <w:pPr>
        <w:ind w:left="1080" w:hanging="720"/>
      </w:pPr>
      <w:rPr>
        <w:rFonts w:cs="Times New Roman" w:hint="default"/>
        <w:b/>
        <w:bCs/>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24904EBE"/>
    <w:multiLevelType w:val="multilevel"/>
    <w:tmpl w:val="3E46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footnotePr>
    <w:footnote w:id="-1"/>
    <w:footnote w:id="0"/>
  </w:footnotePr>
  <w:endnotePr>
    <w:endnote w:id="-1"/>
    <w:endnote w:id="0"/>
  </w:endnotePr>
  <w:compat>
    <w:useFELayout/>
  </w:compat>
  <w:rsids>
    <w:rsidRoot w:val="00EE67E6"/>
    <w:rsid w:val="00033971"/>
    <w:rsid w:val="000543CF"/>
    <w:rsid w:val="000650FA"/>
    <w:rsid w:val="0009732E"/>
    <w:rsid w:val="00143B6B"/>
    <w:rsid w:val="00225760"/>
    <w:rsid w:val="00293310"/>
    <w:rsid w:val="002F4BF7"/>
    <w:rsid w:val="003341E0"/>
    <w:rsid w:val="00370C4F"/>
    <w:rsid w:val="0037407A"/>
    <w:rsid w:val="003B0424"/>
    <w:rsid w:val="00411A8B"/>
    <w:rsid w:val="0043248A"/>
    <w:rsid w:val="00461577"/>
    <w:rsid w:val="0054379B"/>
    <w:rsid w:val="00545168"/>
    <w:rsid w:val="00555774"/>
    <w:rsid w:val="00562BCF"/>
    <w:rsid w:val="00583455"/>
    <w:rsid w:val="005B5A1B"/>
    <w:rsid w:val="006D0FEC"/>
    <w:rsid w:val="007B2D35"/>
    <w:rsid w:val="008618AB"/>
    <w:rsid w:val="0092054E"/>
    <w:rsid w:val="00A20F8C"/>
    <w:rsid w:val="00A60DDC"/>
    <w:rsid w:val="00AE63BC"/>
    <w:rsid w:val="00B214B0"/>
    <w:rsid w:val="00BD0D6F"/>
    <w:rsid w:val="00CF070E"/>
    <w:rsid w:val="00DB07EB"/>
    <w:rsid w:val="00E1207D"/>
    <w:rsid w:val="00EB5209"/>
    <w:rsid w:val="00EE67E6"/>
    <w:rsid w:val="00F01766"/>
    <w:rsid w:val="00FD57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D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214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4B0"/>
    <w:rPr>
      <w:sz w:val="20"/>
      <w:szCs w:val="20"/>
    </w:rPr>
  </w:style>
  <w:style w:type="character" w:styleId="FootnoteReference">
    <w:name w:val="footnote reference"/>
    <w:basedOn w:val="DefaultParagraphFont"/>
    <w:uiPriority w:val="99"/>
    <w:semiHidden/>
    <w:unhideWhenUsed/>
    <w:rsid w:val="00B214B0"/>
    <w:rPr>
      <w:vertAlign w:val="superscript"/>
    </w:rPr>
  </w:style>
  <w:style w:type="character" w:styleId="Hyperlink">
    <w:name w:val="Hyperlink"/>
    <w:basedOn w:val="DefaultParagraphFont"/>
    <w:uiPriority w:val="99"/>
    <w:semiHidden/>
    <w:unhideWhenUsed/>
    <w:rsid w:val="00B214B0"/>
    <w:rPr>
      <w:color w:val="0000FF"/>
      <w:u w:val="single"/>
    </w:rPr>
  </w:style>
  <w:style w:type="paragraph" w:customStyle="1" w:styleId="Default">
    <w:name w:val="Default"/>
    <w:rsid w:val="0092054E"/>
    <w:pPr>
      <w:widowControl w:val="0"/>
      <w:autoSpaceDE w:val="0"/>
      <w:autoSpaceDN w:val="0"/>
      <w:adjustRightInd w:val="0"/>
      <w:spacing w:after="0" w:line="240" w:lineRule="auto"/>
    </w:pPr>
    <w:rPr>
      <w:rFonts w:ascii="CMBPF K+ Arial MT" w:eastAsia="Calibri" w:hAnsi="CMBPF K+ Arial MT" w:cs="CMBPF K+ Arial MT"/>
      <w:color w:val="000000"/>
      <w:sz w:val="24"/>
      <w:szCs w:val="24"/>
    </w:rPr>
  </w:style>
  <w:style w:type="paragraph" w:customStyle="1" w:styleId="CM2">
    <w:name w:val="CM2"/>
    <w:basedOn w:val="Default"/>
    <w:next w:val="Default"/>
    <w:rsid w:val="0092054E"/>
    <w:pPr>
      <w:spacing w:after="275"/>
    </w:pPr>
    <w:rPr>
      <w:color w:val="auto"/>
    </w:rPr>
  </w:style>
  <w:style w:type="paragraph" w:styleId="ListParagraph">
    <w:name w:val="List Paragraph"/>
    <w:basedOn w:val="Normal"/>
    <w:qFormat/>
    <w:rsid w:val="0092054E"/>
    <w:pPr>
      <w:ind w:left="720"/>
      <w:contextualSpacing/>
    </w:pPr>
    <w:rPr>
      <w:rFonts w:ascii="Times New Roman" w:eastAsia="Times New Roman" w:hAnsi="Times New Roman" w:cs="Arial"/>
      <w:sz w:val="24"/>
      <w:szCs w:val="24"/>
    </w:rPr>
  </w:style>
  <w:style w:type="character" w:styleId="CommentReference">
    <w:name w:val="annotation reference"/>
    <w:basedOn w:val="DefaultParagraphFont"/>
    <w:uiPriority w:val="99"/>
    <w:semiHidden/>
    <w:unhideWhenUsed/>
    <w:rsid w:val="00EB5209"/>
    <w:rPr>
      <w:sz w:val="16"/>
      <w:szCs w:val="16"/>
    </w:rPr>
  </w:style>
  <w:style w:type="paragraph" w:styleId="CommentText">
    <w:name w:val="annotation text"/>
    <w:basedOn w:val="Normal"/>
    <w:link w:val="CommentTextChar"/>
    <w:uiPriority w:val="99"/>
    <w:semiHidden/>
    <w:unhideWhenUsed/>
    <w:rsid w:val="00EB5209"/>
    <w:pPr>
      <w:spacing w:line="240" w:lineRule="auto"/>
    </w:pPr>
    <w:rPr>
      <w:sz w:val="20"/>
      <w:szCs w:val="20"/>
    </w:rPr>
  </w:style>
  <w:style w:type="character" w:customStyle="1" w:styleId="CommentTextChar">
    <w:name w:val="Comment Text Char"/>
    <w:basedOn w:val="DefaultParagraphFont"/>
    <w:link w:val="CommentText"/>
    <w:uiPriority w:val="99"/>
    <w:semiHidden/>
    <w:rsid w:val="00EB5209"/>
    <w:rPr>
      <w:sz w:val="20"/>
      <w:szCs w:val="20"/>
    </w:rPr>
  </w:style>
  <w:style w:type="paragraph" w:styleId="CommentSubject">
    <w:name w:val="annotation subject"/>
    <w:basedOn w:val="CommentText"/>
    <w:next w:val="CommentText"/>
    <w:link w:val="CommentSubjectChar"/>
    <w:uiPriority w:val="99"/>
    <w:semiHidden/>
    <w:unhideWhenUsed/>
    <w:rsid w:val="00EB5209"/>
    <w:rPr>
      <w:b/>
      <w:bCs/>
    </w:rPr>
  </w:style>
  <w:style w:type="character" w:customStyle="1" w:styleId="CommentSubjectChar">
    <w:name w:val="Comment Subject Char"/>
    <w:basedOn w:val="CommentTextChar"/>
    <w:link w:val="CommentSubject"/>
    <w:uiPriority w:val="99"/>
    <w:semiHidden/>
    <w:rsid w:val="00EB5209"/>
    <w:rPr>
      <w:b/>
      <w:bCs/>
      <w:sz w:val="20"/>
      <w:szCs w:val="20"/>
    </w:rPr>
  </w:style>
  <w:style w:type="paragraph" w:styleId="BalloonText">
    <w:name w:val="Balloon Text"/>
    <w:basedOn w:val="Normal"/>
    <w:link w:val="BalloonTextChar"/>
    <w:uiPriority w:val="99"/>
    <w:semiHidden/>
    <w:unhideWhenUsed/>
    <w:rsid w:val="00EB52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2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214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4B0"/>
    <w:rPr>
      <w:sz w:val="20"/>
      <w:szCs w:val="20"/>
    </w:rPr>
  </w:style>
  <w:style w:type="character" w:styleId="FootnoteReference">
    <w:name w:val="footnote reference"/>
    <w:basedOn w:val="DefaultParagraphFont"/>
    <w:uiPriority w:val="99"/>
    <w:semiHidden/>
    <w:unhideWhenUsed/>
    <w:rsid w:val="00B214B0"/>
    <w:rPr>
      <w:vertAlign w:val="superscript"/>
    </w:rPr>
  </w:style>
  <w:style w:type="character" w:styleId="Hyperlink">
    <w:name w:val="Hyperlink"/>
    <w:basedOn w:val="DefaultParagraphFont"/>
    <w:uiPriority w:val="99"/>
    <w:semiHidden/>
    <w:unhideWhenUsed/>
    <w:rsid w:val="00B214B0"/>
    <w:rPr>
      <w:color w:val="0000FF"/>
      <w:u w:val="single"/>
    </w:rPr>
  </w:style>
  <w:style w:type="paragraph" w:customStyle="1" w:styleId="Default">
    <w:name w:val="Default"/>
    <w:rsid w:val="0092054E"/>
    <w:pPr>
      <w:widowControl w:val="0"/>
      <w:autoSpaceDE w:val="0"/>
      <w:autoSpaceDN w:val="0"/>
      <w:adjustRightInd w:val="0"/>
      <w:spacing w:after="0" w:line="240" w:lineRule="auto"/>
    </w:pPr>
    <w:rPr>
      <w:rFonts w:ascii="CMBPF K+ Arial MT" w:eastAsia="Calibri" w:hAnsi="CMBPF K+ Arial MT" w:cs="CMBPF K+ Arial MT"/>
      <w:color w:val="000000"/>
      <w:sz w:val="24"/>
      <w:szCs w:val="24"/>
    </w:rPr>
  </w:style>
  <w:style w:type="paragraph" w:customStyle="1" w:styleId="CM2">
    <w:name w:val="CM2"/>
    <w:basedOn w:val="Default"/>
    <w:next w:val="Default"/>
    <w:rsid w:val="0092054E"/>
    <w:pPr>
      <w:spacing w:after="275"/>
    </w:pPr>
    <w:rPr>
      <w:color w:val="auto"/>
    </w:rPr>
  </w:style>
  <w:style w:type="paragraph" w:styleId="ListParagraph">
    <w:name w:val="List Paragraph"/>
    <w:basedOn w:val="Normal"/>
    <w:qFormat/>
    <w:rsid w:val="0092054E"/>
    <w:pPr>
      <w:ind w:left="720"/>
      <w:contextualSpacing/>
    </w:pPr>
    <w:rPr>
      <w:rFonts w:ascii="Times New Roman" w:eastAsia="Times New Roman" w:hAnsi="Times New Roman" w:cs="Arial"/>
      <w:sz w:val="24"/>
      <w:szCs w:val="24"/>
    </w:rPr>
  </w:style>
  <w:style w:type="character" w:styleId="CommentReference">
    <w:name w:val="annotation reference"/>
    <w:basedOn w:val="DefaultParagraphFont"/>
    <w:uiPriority w:val="99"/>
    <w:semiHidden/>
    <w:unhideWhenUsed/>
    <w:rsid w:val="00EB5209"/>
    <w:rPr>
      <w:sz w:val="16"/>
      <w:szCs w:val="16"/>
    </w:rPr>
  </w:style>
  <w:style w:type="paragraph" w:styleId="CommentText">
    <w:name w:val="annotation text"/>
    <w:basedOn w:val="Normal"/>
    <w:link w:val="CommentTextChar"/>
    <w:uiPriority w:val="99"/>
    <w:semiHidden/>
    <w:unhideWhenUsed/>
    <w:rsid w:val="00EB5209"/>
    <w:pPr>
      <w:spacing w:line="240" w:lineRule="auto"/>
    </w:pPr>
    <w:rPr>
      <w:sz w:val="20"/>
      <w:szCs w:val="20"/>
    </w:rPr>
  </w:style>
  <w:style w:type="character" w:customStyle="1" w:styleId="CommentTextChar">
    <w:name w:val="Comment Text Char"/>
    <w:basedOn w:val="DefaultParagraphFont"/>
    <w:link w:val="CommentText"/>
    <w:uiPriority w:val="99"/>
    <w:semiHidden/>
    <w:rsid w:val="00EB5209"/>
    <w:rPr>
      <w:sz w:val="20"/>
      <w:szCs w:val="20"/>
    </w:rPr>
  </w:style>
  <w:style w:type="paragraph" w:styleId="CommentSubject">
    <w:name w:val="annotation subject"/>
    <w:basedOn w:val="CommentText"/>
    <w:next w:val="CommentText"/>
    <w:link w:val="CommentSubjectChar"/>
    <w:uiPriority w:val="99"/>
    <w:semiHidden/>
    <w:unhideWhenUsed/>
    <w:rsid w:val="00EB5209"/>
    <w:rPr>
      <w:b/>
      <w:bCs/>
    </w:rPr>
  </w:style>
  <w:style w:type="character" w:customStyle="1" w:styleId="CommentSubjectChar">
    <w:name w:val="Comment Subject Char"/>
    <w:basedOn w:val="CommentTextChar"/>
    <w:link w:val="CommentSubject"/>
    <w:uiPriority w:val="99"/>
    <w:semiHidden/>
    <w:rsid w:val="00EB5209"/>
    <w:rPr>
      <w:b/>
      <w:bCs/>
      <w:sz w:val="20"/>
      <w:szCs w:val="20"/>
    </w:rPr>
  </w:style>
  <w:style w:type="paragraph" w:styleId="BalloonText">
    <w:name w:val="Balloon Text"/>
    <w:basedOn w:val="Normal"/>
    <w:link w:val="BalloonTextChar"/>
    <w:uiPriority w:val="99"/>
    <w:semiHidden/>
    <w:unhideWhenUsed/>
    <w:rsid w:val="00EB52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2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A8E25C-E9A6-436D-9A78-1013D4400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DNREC, State of Delaware</Company>
  <LinksUpToDate>false</LinksUpToDate>
  <CharactersWithSpaces>2383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rmohammed</dc:creator>
  <cp:lastModifiedBy>rmohammed</cp:lastModifiedBy>
  <cp:revision>2</cp:revision>
  <cp:lastPrinted>2013-04-22T17:49:00Z</cp:lastPrinted>
  <dcterms:created xsi:type="dcterms:W3CDTF">2013-05-21T14:52:00Z</dcterms:created>
  <dcterms:modified xsi:type="dcterms:W3CDTF">2013-05-21T14:52:00Z</dcterms:modified>
</cp:coreProperties>
</file>