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9C" w:rsidRDefault="00D1129C" w:rsidP="00D1129C">
      <w:pPr>
        <w:pStyle w:val="Heading1"/>
        <w:spacing w:before="0" w:after="0" w:line="240" w:lineRule="auto"/>
        <w:rPr>
          <w:rFonts w:cstheme="minorHAnsi"/>
          <w:sz w:val="28"/>
          <w:szCs w:val="28"/>
        </w:rPr>
      </w:pPr>
      <w:bookmarkStart w:id="0" w:name="_Toc429984542"/>
      <w:bookmarkStart w:id="1" w:name="_GoBack"/>
      <w:bookmarkEnd w:id="1"/>
      <w:r>
        <w:rPr>
          <w:rFonts w:cstheme="minorHAnsi"/>
          <w:sz w:val="28"/>
          <w:szCs w:val="28"/>
        </w:rPr>
        <w:t>Data Accuracy and Reliability</w:t>
      </w:r>
      <w:bookmarkEnd w:id="0"/>
    </w:p>
    <w:p w:rsidR="00D1129C" w:rsidRPr="00DB219F" w:rsidRDefault="00D1129C" w:rsidP="00D1129C">
      <w:pPr>
        <w:pStyle w:val="NormalWeb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</w:t>
      </w:r>
      <w:r w:rsidRPr="00DB219F">
        <w:rPr>
          <w:rFonts w:asciiTheme="minorHAnsi" w:hAnsiTheme="minorHAnsi" w:cs="Arial"/>
          <w:sz w:val="22"/>
          <w:szCs w:val="22"/>
        </w:rPr>
        <w:t xml:space="preserve">he Department ensures the accuracy and reliability of the performance data in its Annual Performance Plan and Report (combined) and </w:t>
      </w:r>
      <w:r>
        <w:rPr>
          <w:rFonts w:asciiTheme="minorHAnsi" w:hAnsiTheme="minorHAnsi" w:cs="Arial"/>
          <w:sz w:val="22"/>
          <w:szCs w:val="22"/>
        </w:rPr>
        <w:t xml:space="preserve">in </w:t>
      </w:r>
      <w:r w:rsidRPr="00DB219F">
        <w:rPr>
          <w:rFonts w:asciiTheme="minorHAnsi" w:hAnsiTheme="minorHAnsi" w:cs="Arial"/>
          <w:sz w:val="22"/>
          <w:szCs w:val="22"/>
        </w:rPr>
        <w:t>measur</w:t>
      </w:r>
      <w:r>
        <w:rPr>
          <w:rFonts w:asciiTheme="minorHAnsi" w:hAnsiTheme="minorHAnsi" w:cs="Arial"/>
          <w:sz w:val="22"/>
          <w:szCs w:val="22"/>
        </w:rPr>
        <w:t>ing</w:t>
      </w:r>
      <w:r w:rsidRPr="00DB219F">
        <w:rPr>
          <w:rFonts w:asciiTheme="minorHAnsi" w:hAnsiTheme="minorHAnsi" w:cs="Arial"/>
          <w:sz w:val="22"/>
          <w:szCs w:val="22"/>
        </w:rPr>
        <w:t xml:space="preserve"> progress towards its Agency Priority Goals, </w:t>
      </w:r>
      <w:r>
        <w:rPr>
          <w:rFonts w:asciiTheme="minorHAnsi" w:hAnsiTheme="minorHAnsi" w:cs="Arial"/>
          <w:sz w:val="22"/>
          <w:szCs w:val="22"/>
        </w:rPr>
        <w:t>in accordance with the five data quality specifications in the GPRA Modernization Act of 2010 for</w:t>
      </w:r>
      <w:r w:rsidRPr="00DB219F">
        <w:rPr>
          <w:rFonts w:asciiTheme="minorHAnsi" w:hAnsiTheme="minorHAnsi" w:cs="Arial"/>
          <w:sz w:val="22"/>
          <w:szCs w:val="22"/>
        </w:rPr>
        <w:t>:</w:t>
      </w:r>
    </w:p>
    <w:p w:rsidR="00D1129C" w:rsidRPr="00DB219F" w:rsidRDefault="00D1129C" w:rsidP="005A26A3">
      <w:pPr>
        <w:numPr>
          <w:ilvl w:val="0"/>
          <w:numId w:val="1"/>
        </w:numPr>
        <w:spacing w:after="0" w:line="240" w:lineRule="auto"/>
        <w:rPr>
          <w:rFonts w:cs="Arial"/>
        </w:rPr>
      </w:pPr>
      <w:r w:rsidRPr="004D3FF3">
        <w:rPr>
          <w:rFonts w:cs="Arial"/>
          <w:u w:val="single"/>
        </w:rPr>
        <w:t>Means used to verify and validate measured values</w:t>
      </w:r>
      <w:r>
        <w:rPr>
          <w:rFonts w:cs="Arial"/>
        </w:rPr>
        <w:t xml:space="preserve">: </w:t>
      </w:r>
      <w:r w:rsidRPr="00DB219F">
        <w:rPr>
          <w:rFonts w:cs="Arial"/>
        </w:rPr>
        <w:t>All performance data reported in the Annual Performance Plan &amp; Report and on</w:t>
      </w:r>
      <w:r w:rsidRPr="00DB219F">
        <w:rPr>
          <w:rStyle w:val="apple-converted-space"/>
          <w:rFonts w:cs="Arial"/>
        </w:rPr>
        <w:t> </w:t>
      </w:r>
      <w:hyperlink r:id="rId6" w:history="1">
        <w:r w:rsidRPr="00DB219F">
          <w:rPr>
            <w:rStyle w:val="Hyperlink"/>
            <w:rFonts w:cs="Arial"/>
            <w:color w:val="0070C0"/>
          </w:rPr>
          <w:t>www.performance.gov</w:t>
        </w:r>
      </w:hyperlink>
      <w:r w:rsidRPr="00DB219F">
        <w:rPr>
          <w:rStyle w:val="apple-converted-space"/>
          <w:rFonts w:cs="Arial"/>
        </w:rPr>
        <w:t> </w:t>
      </w:r>
      <w:r w:rsidRPr="00DB219F">
        <w:rPr>
          <w:rFonts w:cs="Arial"/>
        </w:rPr>
        <w:t>by</w:t>
      </w:r>
      <w:r>
        <w:rPr>
          <w:rFonts w:cs="Arial"/>
        </w:rPr>
        <w:t xml:space="preserve"> the Department </w:t>
      </w:r>
      <w:r w:rsidRPr="00DB219F">
        <w:rPr>
          <w:rFonts w:cs="Arial"/>
        </w:rPr>
        <w:t>is subject to the data verification and validation standards initially published in 2003 and reissued in 2007 (see</w:t>
      </w:r>
      <w:r w:rsidRPr="00DB219F">
        <w:rPr>
          <w:rStyle w:val="apple-converted-space"/>
          <w:rFonts w:cs="Arial"/>
        </w:rPr>
        <w:t> </w:t>
      </w:r>
      <w:hyperlink r:id="rId7" w:history="1">
        <w:r w:rsidR="005A26A3" w:rsidRPr="00E83B1A">
          <w:rPr>
            <w:rStyle w:val="Hyperlink"/>
            <w:rFonts w:cs="Arial"/>
          </w:rPr>
          <w:t>https://www.doi.gov/performance/data-validation-and-verification</w:t>
        </w:r>
      </w:hyperlink>
      <w:r w:rsidR="005A26A3">
        <w:rPr>
          <w:rStyle w:val="apple-converted-space"/>
          <w:rFonts w:cs="Arial"/>
        </w:rPr>
        <w:t>)</w:t>
      </w:r>
      <w:r w:rsidRPr="00DB219F">
        <w:rPr>
          <w:rFonts w:cs="Arial"/>
        </w:rPr>
        <w:t xml:space="preserve">.  </w:t>
      </w:r>
      <w:r>
        <w:rPr>
          <w:rFonts w:cs="Arial"/>
        </w:rPr>
        <w:t>I</w:t>
      </w:r>
      <w:r w:rsidRPr="00DB219F">
        <w:rPr>
          <w:rFonts w:cs="Arial"/>
        </w:rPr>
        <w:t>mplementing organization head</w:t>
      </w:r>
      <w:r>
        <w:rPr>
          <w:rFonts w:cs="Arial"/>
        </w:rPr>
        <w:t>s</w:t>
      </w:r>
      <w:r w:rsidRPr="00DB219F">
        <w:rPr>
          <w:rFonts w:cs="Arial"/>
        </w:rPr>
        <w:t xml:space="preserve"> or chief official</w:t>
      </w:r>
      <w:r>
        <w:rPr>
          <w:rFonts w:cs="Arial"/>
        </w:rPr>
        <w:t>s confirm in writing the validity of the data.</w:t>
      </w:r>
      <w:r w:rsidRPr="00DB219F">
        <w:rPr>
          <w:rFonts w:cs="Arial"/>
        </w:rPr>
        <w:t xml:space="preserve"> </w:t>
      </w:r>
      <w:r>
        <w:rPr>
          <w:rFonts w:cs="Arial"/>
        </w:rPr>
        <w:t xml:space="preserve"> I</w:t>
      </w:r>
      <w:r w:rsidRPr="00DB219F">
        <w:rPr>
          <w:rFonts w:cs="Arial"/>
        </w:rPr>
        <w:t>n the case o</w:t>
      </w:r>
      <w:r>
        <w:rPr>
          <w:rFonts w:cs="Arial"/>
        </w:rPr>
        <w:t xml:space="preserve">f Agency Priority (Performance) </w:t>
      </w:r>
      <w:r w:rsidRPr="00DB219F">
        <w:rPr>
          <w:rFonts w:cs="Arial"/>
        </w:rPr>
        <w:t>Goals</w:t>
      </w:r>
      <w:r>
        <w:rPr>
          <w:rFonts w:cs="Arial"/>
        </w:rPr>
        <w:t>,</w:t>
      </w:r>
      <w:r w:rsidRPr="00DB219F">
        <w:rPr>
          <w:rFonts w:cs="Arial"/>
        </w:rPr>
        <w:t xml:space="preserve"> </w:t>
      </w:r>
      <w:r>
        <w:rPr>
          <w:rFonts w:cs="Arial"/>
        </w:rPr>
        <w:t xml:space="preserve">senior officials in the implementing organization </w:t>
      </w:r>
      <w:r w:rsidRPr="00DB219F">
        <w:rPr>
          <w:rFonts w:cs="Arial"/>
        </w:rPr>
        <w:t xml:space="preserve">personally </w:t>
      </w:r>
      <w:r>
        <w:rPr>
          <w:rFonts w:cs="Arial"/>
        </w:rPr>
        <w:t>present</w:t>
      </w:r>
      <w:r w:rsidRPr="00DB219F">
        <w:rPr>
          <w:rFonts w:cs="Arial"/>
        </w:rPr>
        <w:t xml:space="preserve"> </w:t>
      </w:r>
      <w:r>
        <w:rPr>
          <w:rFonts w:cs="Arial"/>
        </w:rPr>
        <w:t xml:space="preserve">the data </w:t>
      </w:r>
      <w:r w:rsidRPr="00DB219F">
        <w:rPr>
          <w:rFonts w:cs="Arial"/>
        </w:rPr>
        <w:t xml:space="preserve">on a quarterly basis to the senior </w:t>
      </w:r>
      <w:r>
        <w:rPr>
          <w:rFonts w:cs="Arial"/>
        </w:rPr>
        <w:t>Departmental leadership</w:t>
      </w:r>
      <w:r w:rsidRPr="00DB219F">
        <w:rPr>
          <w:rFonts w:cs="Arial"/>
        </w:rPr>
        <w:t>.</w:t>
      </w:r>
    </w:p>
    <w:p w:rsidR="00D1129C" w:rsidRPr="00DB219F" w:rsidRDefault="00D1129C" w:rsidP="00D1129C">
      <w:pPr>
        <w:numPr>
          <w:ilvl w:val="0"/>
          <w:numId w:val="1"/>
        </w:numPr>
        <w:spacing w:after="0" w:line="240" w:lineRule="auto"/>
        <w:rPr>
          <w:rFonts w:cs="Arial"/>
        </w:rPr>
      </w:pPr>
      <w:r w:rsidRPr="004D3FF3">
        <w:rPr>
          <w:rFonts w:cs="Arial"/>
          <w:u w:val="single"/>
        </w:rPr>
        <w:t>Sources for the data</w:t>
      </w:r>
      <w:r>
        <w:rPr>
          <w:rFonts w:cs="Arial"/>
        </w:rPr>
        <w:t>: Bureau directors and/or managers provide p</w:t>
      </w:r>
      <w:r w:rsidRPr="00DB219F">
        <w:rPr>
          <w:rFonts w:cs="Arial"/>
        </w:rPr>
        <w:t xml:space="preserve">erformance data </w:t>
      </w:r>
      <w:r>
        <w:rPr>
          <w:rFonts w:cs="Arial"/>
        </w:rPr>
        <w:t xml:space="preserve">from </w:t>
      </w:r>
      <w:r w:rsidRPr="00DB219F">
        <w:rPr>
          <w:rFonts w:cs="Arial"/>
        </w:rPr>
        <w:t>observations</w:t>
      </w:r>
      <w:r>
        <w:rPr>
          <w:rFonts w:cs="Arial"/>
        </w:rPr>
        <w:t xml:space="preserve"> </w:t>
      </w:r>
      <w:r w:rsidRPr="00DB219F">
        <w:rPr>
          <w:rFonts w:cs="Arial"/>
        </w:rPr>
        <w:t>or</w:t>
      </w:r>
      <w:r>
        <w:rPr>
          <w:rFonts w:cs="Arial"/>
        </w:rPr>
        <w:t xml:space="preserve"> </w:t>
      </w:r>
      <w:r w:rsidRPr="00DB219F">
        <w:rPr>
          <w:rFonts w:cs="Arial"/>
        </w:rPr>
        <w:t xml:space="preserve">extrapolations of selected representative samples, </w:t>
      </w:r>
      <w:r>
        <w:rPr>
          <w:rFonts w:cs="Arial"/>
        </w:rPr>
        <w:t xml:space="preserve">past history, or </w:t>
      </w:r>
      <w:r w:rsidRPr="00DB219F">
        <w:rPr>
          <w:rFonts w:cs="Arial"/>
        </w:rPr>
        <w:t xml:space="preserve">the probability </w:t>
      </w:r>
      <w:r>
        <w:rPr>
          <w:rFonts w:cs="Arial"/>
        </w:rPr>
        <w:t xml:space="preserve">of </w:t>
      </w:r>
      <w:r w:rsidRPr="00DB219F">
        <w:rPr>
          <w:rFonts w:cs="Arial"/>
        </w:rPr>
        <w:t>chang</w:t>
      </w:r>
      <w:r>
        <w:rPr>
          <w:rFonts w:cs="Arial"/>
        </w:rPr>
        <w:t>ing</w:t>
      </w:r>
      <w:r w:rsidRPr="00DB219F">
        <w:rPr>
          <w:rFonts w:cs="Arial"/>
        </w:rPr>
        <w:t xml:space="preserve"> conditions.  </w:t>
      </w:r>
    </w:p>
    <w:p w:rsidR="00D1129C" w:rsidRPr="00DB219F" w:rsidRDefault="00D1129C" w:rsidP="00D1129C">
      <w:pPr>
        <w:numPr>
          <w:ilvl w:val="0"/>
          <w:numId w:val="1"/>
        </w:numPr>
        <w:spacing w:after="0" w:line="240" w:lineRule="auto"/>
        <w:rPr>
          <w:rFonts w:cs="Arial"/>
        </w:rPr>
      </w:pPr>
      <w:r w:rsidRPr="004D3FF3">
        <w:rPr>
          <w:rFonts w:cs="Arial"/>
          <w:u w:val="single"/>
        </w:rPr>
        <w:t>Level of accuracy required for the intended use of the data</w:t>
      </w:r>
      <w:r>
        <w:rPr>
          <w:rFonts w:cs="Arial"/>
        </w:rPr>
        <w:t>: P</w:t>
      </w:r>
      <w:r w:rsidRPr="00DB219F">
        <w:rPr>
          <w:rFonts w:cs="Arial"/>
        </w:rPr>
        <w:t>erformance data reported in the Annual Performance Plan &amp; Report and on</w:t>
      </w:r>
      <w:r w:rsidRPr="00DB219F">
        <w:rPr>
          <w:rStyle w:val="apple-converted-space"/>
          <w:rFonts w:cs="Arial"/>
        </w:rPr>
        <w:t> </w:t>
      </w:r>
      <w:hyperlink r:id="rId8" w:history="1">
        <w:r w:rsidRPr="00DB219F">
          <w:rPr>
            <w:rStyle w:val="Hyperlink"/>
            <w:rFonts w:cs="Arial"/>
            <w:color w:val="0070C0"/>
          </w:rPr>
          <w:t>www.performance.gov</w:t>
        </w:r>
      </w:hyperlink>
      <w:r w:rsidRPr="00DB219F">
        <w:rPr>
          <w:rStyle w:val="apple-converted-space"/>
          <w:rFonts w:cs="Arial"/>
        </w:rPr>
        <w:t> </w:t>
      </w:r>
      <w:r w:rsidRPr="00DB219F">
        <w:rPr>
          <w:rFonts w:cs="Arial"/>
        </w:rPr>
        <w:t xml:space="preserve"> is used for management purposes, as a representative indicator of progress in relation to a target or goal established by the corresponding implementing organization.  The accuracy of </w:t>
      </w:r>
      <w:r>
        <w:rPr>
          <w:rFonts w:cs="Arial"/>
        </w:rPr>
        <w:t xml:space="preserve">the </w:t>
      </w:r>
      <w:r w:rsidRPr="00DB219F">
        <w:rPr>
          <w:rFonts w:cs="Arial"/>
        </w:rPr>
        <w:t xml:space="preserve">data is that </w:t>
      </w:r>
      <w:r>
        <w:rPr>
          <w:rFonts w:cs="Arial"/>
        </w:rPr>
        <w:t xml:space="preserve">considered necessary </w:t>
      </w:r>
      <w:r w:rsidRPr="00DB219F">
        <w:rPr>
          <w:rFonts w:cs="Arial"/>
        </w:rPr>
        <w:t>to provide a reasonable representation of the progress being made relative to a target or goal for discussion purposes so as to help:</w:t>
      </w:r>
    </w:p>
    <w:p w:rsidR="00D1129C" w:rsidRPr="00DB219F" w:rsidRDefault="00D1129C" w:rsidP="00D1129C">
      <w:pPr>
        <w:numPr>
          <w:ilvl w:val="1"/>
          <w:numId w:val="2"/>
        </w:numPr>
        <w:spacing w:after="0" w:line="240" w:lineRule="auto"/>
        <w:rPr>
          <w:rFonts w:cs="Arial"/>
        </w:rPr>
      </w:pPr>
      <w:r w:rsidRPr="00DB219F">
        <w:rPr>
          <w:rFonts w:cs="Arial"/>
        </w:rPr>
        <w:t>determine if the progress is considered adequate</w:t>
      </w:r>
    </w:p>
    <w:p w:rsidR="00D1129C" w:rsidRPr="00DB219F" w:rsidRDefault="00D1129C" w:rsidP="00D1129C">
      <w:pPr>
        <w:numPr>
          <w:ilvl w:val="1"/>
          <w:numId w:val="2"/>
        </w:numPr>
        <w:spacing w:after="0" w:line="240" w:lineRule="auto"/>
        <w:rPr>
          <w:rFonts w:cs="Arial"/>
        </w:rPr>
      </w:pPr>
      <w:r w:rsidRPr="00DB219F">
        <w:rPr>
          <w:rFonts w:cs="Arial"/>
        </w:rPr>
        <w:t xml:space="preserve">provide understanding of the ability </w:t>
      </w:r>
      <w:r>
        <w:rPr>
          <w:rFonts w:cs="Arial"/>
        </w:rPr>
        <w:t xml:space="preserve">for </w:t>
      </w:r>
      <w:r w:rsidRPr="00DB219F">
        <w:rPr>
          <w:rFonts w:cs="Arial"/>
        </w:rPr>
        <w:t>the processes and methods being implemented to achieve the goal</w:t>
      </w:r>
    </w:p>
    <w:p w:rsidR="00D1129C" w:rsidRPr="00DB219F" w:rsidRDefault="00D1129C" w:rsidP="00D1129C">
      <w:pPr>
        <w:numPr>
          <w:ilvl w:val="1"/>
          <w:numId w:val="2"/>
        </w:numPr>
        <w:spacing w:after="0" w:line="240" w:lineRule="auto"/>
        <w:rPr>
          <w:rFonts w:cs="Arial"/>
        </w:rPr>
      </w:pPr>
      <w:r w:rsidRPr="00DB219F">
        <w:rPr>
          <w:rFonts w:cs="Arial"/>
        </w:rPr>
        <w:t>indicate if any further exploration or evaluation is needed to better ensure achievement of the goal</w:t>
      </w:r>
    </w:p>
    <w:p w:rsidR="00D1129C" w:rsidRPr="00DB219F" w:rsidRDefault="00D1129C" w:rsidP="00D1129C">
      <w:pPr>
        <w:numPr>
          <w:ilvl w:val="1"/>
          <w:numId w:val="2"/>
        </w:numPr>
        <w:spacing w:after="0" w:line="240" w:lineRule="auto"/>
        <w:rPr>
          <w:rFonts w:cs="Arial"/>
        </w:rPr>
      </w:pPr>
      <w:r w:rsidRPr="00DB219F">
        <w:rPr>
          <w:rFonts w:cs="Arial"/>
        </w:rPr>
        <w:t>and/or if alternative action, including adequacy of funding levels, facilities, workforce, IT capabilities, etc., are needed to help better ensure achievement of  the goal.</w:t>
      </w:r>
    </w:p>
    <w:p w:rsidR="00D1129C" w:rsidRPr="00DB219F" w:rsidRDefault="00D1129C" w:rsidP="00D1129C">
      <w:pPr>
        <w:numPr>
          <w:ilvl w:val="0"/>
          <w:numId w:val="1"/>
        </w:numPr>
        <w:spacing w:after="0" w:line="240" w:lineRule="auto"/>
        <w:rPr>
          <w:rFonts w:cs="Arial"/>
        </w:rPr>
      </w:pPr>
      <w:r w:rsidRPr="004D3FF3">
        <w:rPr>
          <w:rFonts w:cs="Arial"/>
          <w:u w:val="single"/>
        </w:rPr>
        <w:t>Limitations to the data at the required level of accuracy</w:t>
      </w:r>
      <w:r>
        <w:rPr>
          <w:rFonts w:cs="Arial"/>
        </w:rPr>
        <w:t>:</w:t>
      </w:r>
      <w:r w:rsidRPr="004D3FF3">
        <w:rPr>
          <w:rFonts w:cs="Arial"/>
        </w:rPr>
        <w:t xml:space="preserve"> </w:t>
      </w:r>
      <w:r>
        <w:rPr>
          <w:rFonts w:cs="Arial"/>
        </w:rPr>
        <w:t>P</w:t>
      </w:r>
      <w:r w:rsidRPr="00DB219F">
        <w:rPr>
          <w:rFonts w:cs="Arial"/>
        </w:rPr>
        <w:t xml:space="preserve">erformance data is subject to potential errors </w:t>
      </w:r>
      <w:r>
        <w:rPr>
          <w:rFonts w:cs="Arial"/>
        </w:rPr>
        <w:t>from</w:t>
      </w:r>
      <w:r w:rsidRPr="00DB219F">
        <w:rPr>
          <w:rFonts w:cs="Arial"/>
        </w:rPr>
        <w:t xml:space="preserve"> the use of</w:t>
      </w:r>
      <w:r>
        <w:rPr>
          <w:rFonts w:cs="Arial"/>
        </w:rPr>
        <w:t xml:space="preserve"> estimations and extrapolations,</w:t>
      </w:r>
      <w:r w:rsidRPr="00DB219F">
        <w:rPr>
          <w:rFonts w:cs="Arial"/>
        </w:rPr>
        <w:t xml:space="preserve"> especially where direct measurement is impractical and/or considered too costly, individual observation, miscommunication, and/or failure to effectively employ the guidance described in the performance measure template or the “Indicator” description in</w:t>
      </w:r>
      <w:r w:rsidRPr="00DB219F">
        <w:rPr>
          <w:rStyle w:val="apple-converted-space"/>
          <w:rFonts w:cs="Arial"/>
        </w:rPr>
        <w:t> </w:t>
      </w:r>
      <w:hyperlink r:id="rId9" w:history="1">
        <w:r w:rsidRPr="00DB219F">
          <w:rPr>
            <w:rStyle w:val="Hyperlink"/>
            <w:rFonts w:cs="Arial"/>
            <w:color w:val="0070C0"/>
          </w:rPr>
          <w:t>www.performance.gov</w:t>
        </w:r>
      </w:hyperlink>
      <w:r w:rsidRPr="00DB219F">
        <w:rPr>
          <w:rFonts w:cs="Arial"/>
        </w:rPr>
        <w:t>.</w:t>
      </w:r>
    </w:p>
    <w:p w:rsidR="00D1129C" w:rsidRPr="00DB219F" w:rsidRDefault="00D1129C" w:rsidP="00D1129C">
      <w:pPr>
        <w:numPr>
          <w:ilvl w:val="0"/>
          <w:numId w:val="1"/>
        </w:numPr>
        <w:spacing w:after="0" w:line="240" w:lineRule="auto"/>
        <w:rPr>
          <w:rFonts w:cs="Arial"/>
        </w:rPr>
      </w:pPr>
      <w:r w:rsidRPr="00C85FD4">
        <w:rPr>
          <w:rFonts w:cs="Arial"/>
          <w:u w:val="single"/>
        </w:rPr>
        <w:t>How the agency has compensated for such limitations if needed to reach the required level of accuracy</w:t>
      </w:r>
      <w:r>
        <w:rPr>
          <w:rFonts w:cs="Arial"/>
        </w:rPr>
        <w:t>:</w:t>
      </w:r>
      <w:r w:rsidRPr="004D3FF3">
        <w:rPr>
          <w:rFonts w:cs="Arial"/>
        </w:rPr>
        <w:t xml:space="preserve"> </w:t>
      </w:r>
      <w:r w:rsidRPr="00DB219F">
        <w:rPr>
          <w:rFonts w:cs="Arial"/>
        </w:rPr>
        <w:t>The measurement procedures for each performance measure used in the Annual Performance Plan and Report is described/documented in data measurement templates posted on the OMB MAX website, or described in the “Indicator” block for each Agency Priority (Performance) Goal on</w:t>
      </w:r>
      <w:r w:rsidRPr="00DB219F">
        <w:rPr>
          <w:rStyle w:val="apple-converted-space"/>
          <w:rFonts w:cs="Arial"/>
        </w:rPr>
        <w:t> </w:t>
      </w:r>
      <w:hyperlink r:id="rId10" w:history="1">
        <w:r w:rsidRPr="00DB219F">
          <w:rPr>
            <w:rStyle w:val="Hyperlink"/>
            <w:rFonts w:cs="Arial"/>
            <w:color w:val="0070C0"/>
          </w:rPr>
          <w:t>www.performance.gov</w:t>
        </w:r>
      </w:hyperlink>
      <w:r w:rsidRPr="00DB219F">
        <w:rPr>
          <w:rFonts w:cs="Arial"/>
        </w:rPr>
        <w:t xml:space="preserve">.   Along with the implementing organization’s official assurance </w:t>
      </w:r>
      <w:r>
        <w:rPr>
          <w:rFonts w:cs="Arial"/>
        </w:rPr>
        <w:t xml:space="preserve">of </w:t>
      </w:r>
      <w:r w:rsidRPr="00DB219F">
        <w:rPr>
          <w:rFonts w:cs="Arial"/>
        </w:rPr>
        <w:t xml:space="preserve">faithfully employing the data verification and validation standards, submitted data </w:t>
      </w:r>
      <w:r>
        <w:rPr>
          <w:rFonts w:cs="Arial"/>
        </w:rPr>
        <w:t xml:space="preserve">is </w:t>
      </w:r>
      <w:r w:rsidRPr="00DB219F">
        <w:rPr>
          <w:rFonts w:cs="Arial"/>
        </w:rPr>
        <w:t>reviewed within the context of the scope and nature of the activity, plans, and past experience to help confirm accuracy</w:t>
      </w:r>
      <w:r>
        <w:rPr>
          <w:rFonts w:cs="Arial"/>
        </w:rPr>
        <w:t>.  I</w:t>
      </w:r>
      <w:r w:rsidRPr="00DB219F">
        <w:rPr>
          <w:rFonts w:cs="Arial"/>
        </w:rPr>
        <w:t xml:space="preserve">ndividual programmatic data components </w:t>
      </w:r>
      <w:r>
        <w:rPr>
          <w:rFonts w:cs="Arial"/>
        </w:rPr>
        <w:t xml:space="preserve">also </w:t>
      </w:r>
      <w:r w:rsidRPr="00DB219F">
        <w:rPr>
          <w:rFonts w:cs="Arial"/>
        </w:rPr>
        <w:t>are made publicly available on corresponding websites and/or through press releases (e.g. BLM’s renewable energy project website and WaterSMART grant selection press releases).  For those performance measures employing estimation and extrapolations, a repeatable means for these calculations is used, often based on past typical experience (e.g. multiple-year rolling average), industry estimation techniques (if applicable for engineering based activities</w:t>
      </w:r>
      <w:r>
        <w:rPr>
          <w:rFonts w:cs="Arial"/>
        </w:rPr>
        <w:t>)</w:t>
      </w:r>
      <w:r w:rsidRPr="00DB219F">
        <w:rPr>
          <w:rFonts w:cs="Arial"/>
        </w:rPr>
        <w:t>, or science.</w:t>
      </w:r>
    </w:p>
    <w:p w:rsidR="00D1129C" w:rsidRDefault="00D1129C" w:rsidP="00D1129C">
      <w:pPr>
        <w:numPr>
          <w:ilvl w:val="0"/>
          <w:numId w:val="1"/>
        </w:numPr>
        <w:spacing w:after="0" w:line="240" w:lineRule="auto"/>
      </w:pPr>
      <w:r w:rsidRPr="00792BE1">
        <w:rPr>
          <w:rFonts w:cs="Arial"/>
        </w:rPr>
        <w:t xml:space="preserve">In addition to employing the Department’s data validation and verification standards, and internal reviews of submitted data, the best “test” of the data’s accuracy is in its use; i.e. Agency Priority (Performance) Goal data is reviewed during quarterly status reviews where senior </w:t>
      </w:r>
      <w:r w:rsidRPr="00792BE1">
        <w:rPr>
          <w:rFonts w:cs="Arial"/>
        </w:rPr>
        <w:lastRenderedPageBreak/>
        <w:t>officials report their data directly to the Department’s senior leadership; is made publicly available through</w:t>
      </w:r>
      <w:r w:rsidRPr="00792BE1">
        <w:rPr>
          <w:rStyle w:val="apple-converted-space"/>
          <w:rFonts w:cs="Arial"/>
        </w:rPr>
        <w:t> </w:t>
      </w:r>
      <w:hyperlink r:id="rId11" w:history="1">
        <w:r w:rsidRPr="00792BE1">
          <w:rPr>
            <w:rStyle w:val="Hyperlink"/>
            <w:rFonts w:cs="Arial"/>
            <w:color w:val="0070C0"/>
          </w:rPr>
          <w:t>www.performance.gov</w:t>
        </w:r>
      </w:hyperlink>
      <w:r w:rsidRPr="00792BE1">
        <w:rPr>
          <w:rFonts w:cs="Arial"/>
        </w:rPr>
        <w:t>; annual performance plan and report data is provided with historical, organizational, and supporting context providing the reader with a fuller perspective of the data being reported; and is reviewed annually at the “strategic objective” level</w:t>
      </w:r>
      <w:r>
        <w:rPr>
          <w:rFonts w:cs="Arial"/>
        </w:rPr>
        <w:t>.</w:t>
      </w:r>
    </w:p>
    <w:p w:rsidR="00E33358" w:rsidRDefault="00E33358"/>
    <w:sectPr w:rsidR="00E33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2893"/>
    <w:multiLevelType w:val="multilevel"/>
    <w:tmpl w:val="9BBE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467A7D"/>
    <w:multiLevelType w:val="multilevel"/>
    <w:tmpl w:val="C638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29C"/>
    <w:rsid w:val="001E1E03"/>
    <w:rsid w:val="0031523E"/>
    <w:rsid w:val="005A26A3"/>
    <w:rsid w:val="00661790"/>
    <w:rsid w:val="00666EEA"/>
    <w:rsid w:val="00D1129C"/>
    <w:rsid w:val="00E3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29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2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129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11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129C"/>
  </w:style>
  <w:style w:type="character" w:styleId="FollowedHyperlink">
    <w:name w:val="FollowedHyperlink"/>
    <w:basedOn w:val="DefaultParagraphFont"/>
    <w:uiPriority w:val="99"/>
    <w:semiHidden/>
    <w:unhideWhenUsed/>
    <w:rsid w:val="00666EE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29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2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129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11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129C"/>
  </w:style>
  <w:style w:type="character" w:styleId="FollowedHyperlink">
    <w:name w:val="FollowedHyperlink"/>
    <w:basedOn w:val="DefaultParagraphFont"/>
    <w:uiPriority w:val="99"/>
    <w:semiHidden/>
    <w:unhideWhenUsed/>
    <w:rsid w:val="00666E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formance.gov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doi.gov/performance/data-validation-and-verific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rformance.gov/" TargetMode="External"/><Relationship Id="rId11" Type="http://schemas.openxmlformats.org/officeDocument/2006/relationships/hyperlink" Target="http://www.performance.go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erformance.gov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erformance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DOI</Company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 Richard T</dc:creator>
  <cp:lastModifiedBy>Robert Tettelbach</cp:lastModifiedBy>
  <cp:revision>2</cp:revision>
  <dcterms:created xsi:type="dcterms:W3CDTF">2015-10-13T13:59:00Z</dcterms:created>
  <dcterms:modified xsi:type="dcterms:W3CDTF">2015-10-13T13:59:00Z</dcterms:modified>
</cp:coreProperties>
</file>