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501" w:rsidRPr="000370AB" w:rsidRDefault="00202D12" w:rsidP="00202D12">
      <w:pPr>
        <w:jc w:val="center"/>
        <w:rPr>
          <w:b/>
          <w:sz w:val="44"/>
          <w:szCs w:val="44"/>
        </w:rPr>
      </w:pPr>
      <w:r w:rsidRPr="000370AB">
        <w:rPr>
          <w:rFonts w:hint="eastAsia"/>
          <w:b/>
          <w:sz w:val="44"/>
          <w:szCs w:val="44"/>
        </w:rPr>
        <w:t>科技创新创业人才“创业管理与融资”</w:t>
      </w:r>
      <w:proofErr w:type="gramStart"/>
      <w:r w:rsidRPr="000370AB">
        <w:rPr>
          <w:rFonts w:hint="eastAsia"/>
          <w:b/>
          <w:sz w:val="44"/>
          <w:szCs w:val="44"/>
        </w:rPr>
        <w:t>培训及投融资</w:t>
      </w:r>
      <w:proofErr w:type="gramEnd"/>
      <w:r w:rsidRPr="000370AB">
        <w:rPr>
          <w:rFonts w:hint="eastAsia"/>
          <w:b/>
          <w:sz w:val="44"/>
          <w:szCs w:val="44"/>
        </w:rPr>
        <w:t>对接活动</w:t>
      </w:r>
      <w:r w:rsidR="00014D4E" w:rsidRPr="000370AB">
        <w:rPr>
          <w:rFonts w:hint="eastAsia"/>
          <w:b/>
          <w:sz w:val="44"/>
          <w:szCs w:val="44"/>
        </w:rPr>
        <w:t>（</w:t>
      </w:r>
      <w:r w:rsidR="00C26656" w:rsidRPr="000370AB">
        <w:rPr>
          <w:rFonts w:hint="eastAsia"/>
          <w:b/>
          <w:sz w:val="44"/>
          <w:szCs w:val="44"/>
        </w:rPr>
        <w:t>第一期</w:t>
      </w:r>
      <w:r w:rsidR="00014D4E" w:rsidRPr="000370AB">
        <w:rPr>
          <w:rFonts w:hint="eastAsia"/>
          <w:b/>
          <w:sz w:val="44"/>
          <w:szCs w:val="44"/>
        </w:rPr>
        <w:t>）</w:t>
      </w:r>
    </w:p>
    <w:p w:rsidR="00202D12" w:rsidRDefault="00202D12" w:rsidP="00202D12">
      <w:pPr>
        <w:jc w:val="center"/>
        <w:rPr>
          <w:sz w:val="44"/>
          <w:szCs w:val="44"/>
        </w:rPr>
      </w:pPr>
    </w:p>
    <w:p w:rsidR="00202D12" w:rsidRPr="00922014" w:rsidRDefault="00C814E2" w:rsidP="00C814E2">
      <w:pPr>
        <w:pStyle w:val="a3"/>
        <w:numPr>
          <w:ilvl w:val="0"/>
          <w:numId w:val="2"/>
        </w:numPr>
        <w:ind w:firstLineChars="0"/>
        <w:jc w:val="left"/>
        <w:rPr>
          <w:rFonts w:ascii="仿宋" w:eastAsia="仿宋" w:hAnsi="仿宋"/>
          <w:b/>
          <w:sz w:val="30"/>
          <w:szCs w:val="30"/>
        </w:rPr>
      </w:pPr>
      <w:r w:rsidRPr="00922014">
        <w:rPr>
          <w:rFonts w:ascii="仿宋" w:eastAsia="仿宋" w:hAnsi="仿宋" w:hint="eastAsia"/>
          <w:b/>
          <w:sz w:val="30"/>
          <w:szCs w:val="30"/>
        </w:rPr>
        <w:t>培训背景</w:t>
      </w:r>
    </w:p>
    <w:p w:rsidR="00393409" w:rsidRPr="00922014" w:rsidRDefault="00C814E2" w:rsidP="00393409">
      <w:pPr>
        <w:jc w:val="left"/>
        <w:rPr>
          <w:rFonts w:ascii="仿宋" w:eastAsia="仿宋" w:hAnsi="仿宋"/>
          <w:sz w:val="30"/>
          <w:szCs w:val="30"/>
        </w:rPr>
      </w:pPr>
      <w:r w:rsidRPr="00922014">
        <w:rPr>
          <w:rFonts w:ascii="仿宋" w:eastAsia="仿宋" w:hAnsi="仿宋" w:hint="eastAsia"/>
          <w:sz w:val="30"/>
          <w:szCs w:val="30"/>
        </w:rPr>
        <w:tab/>
      </w:r>
      <w:r w:rsidR="00393409" w:rsidRPr="00922014">
        <w:rPr>
          <w:rFonts w:ascii="仿宋" w:eastAsia="仿宋" w:hAnsi="仿宋" w:hint="eastAsia"/>
          <w:sz w:val="28"/>
          <w:szCs w:val="28"/>
        </w:rPr>
        <w:t>为贯彻落实《国家中长期人才发展规划纲要（2010-2020 年）》，由科学技术部和人力资源社会保障部等多部门实施的《创新人才推进计划》，其中主要任务之一就是扶持科技创新创业人才。</w:t>
      </w:r>
    </w:p>
    <w:p w:rsidR="00393409" w:rsidRPr="00922014" w:rsidRDefault="00393409" w:rsidP="00C814E2">
      <w:pPr>
        <w:jc w:val="left"/>
        <w:rPr>
          <w:rFonts w:ascii="仿宋" w:eastAsia="仿宋" w:hAnsi="仿宋"/>
          <w:sz w:val="28"/>
          <w:szCs w:val="28"/>
        </w:rPr>
      </w:pPr>
      <w:r w:rsidRPr="00922014">
        <w:rPr>
          <w:rFonts w:ascii="仿宋" w:eastAsia="仿宋" w:hAnsi="仿宋" w:hint="eastAsia"/>
          <w:sz w:val="28"/>
          <w:szCs w:val="28"/>
        </w:rPr>
        <w:tab/>
      </w:r>
      <w:r w:rsidR="00C814E2" w:rsidRPr="00922014">
        <w:rPr>
          <w:rFonts w:ascii="仿宋" w:eastAsia="仿宋" w:hAnsi="仿宋" w:hint="eastAsia"/>
          <w:sz w:val="28"/>
          <w:szCs w:val="28"/>
        </w:rPr>
        <w:t>科技创新创业人才是经济社会发展中的战略性资源。科技创新创业领军人才作为新产品的创造者，新科技的发明者和新产业的开拓者，是转变经济增长方式，建设创新型城市的重要支撑。是主流发展方向的领航者，对一个城市或区域的经济社会发展方向尤其是经济社会转型时期的发展方向往往起着决定性作用。</w:t>
      </w:r>
      <w:r w:rsidRPr="00922014">
        <w:rPr>
          <w:rFonts w:ascii="仿宋" w:eastAsia="仿宋" w:hAnsi="仿宋" w:hint="eastAsia"/>
          <w:sz w:val="28"/>
          <w:szCs w:val="28"/>
        </w:rPr>
        <w:t>加强创新创业人才队伍建设，培养创新创业人才的国际化素质、企业家精神，以国际化的视野和思维创新创造，将为提升区域竞争力提供强大的智力支撑，对于我们获得全球竞争的主动权具有十分重要的意义。</w:t>
      </w:r>
    </w:p>
    <w:p w:rsidR="00393409" w:rsidRPr="00922014" w:rsidRDefault="00393409" w:rsidP="00393409">
      <w:pPr>
        <w:jc w:val="left"/>
        <w:rPr>
          <w:rFonts w:ascii="仿宋" w:eastAsia="仿宋" w:hAnsi="仿宋"/>
          <w:sz w:val="28"/>
          <w:szCs w:val="28"/>
        </w:rPr>
      </w:pPr>
      <w:r w:rsidRPr="00922014">
        <w:rPr>
          <w:rFonts w:ascii="仿宋" w:eastAsia="仿宋" w:hAnsi="仿宋" w:hint="eastAsia"/>
          <w:sz w:val="28"/>
          <w:szCs w:val="28"/>
        </w:rPr>
        <w:tab/>
      </w:r>
      <w:proofErr w:type="gramStart"/>
      <w:r w:rsidR="00C814E2" w:rsidRPr="00922014">
        <w:rPr>
          <w:rFonts w:ascii="仿宋" w:eastAsia="仿宋" w:hAnsi="仿宋" w:hint="eastAsia"/>
          <w:sz w:val="28"/>
          <w:szCs w:val="28"/>
        </w:rPr>
        <w:t>本</w:t>
      </w:r>
      <w:r w:rsidR="00C256DD" w:rsidRPr="00922014">
        <w:rPr>
          <w:rFonts w:ascii="仿宋" w:eastAsia="仿宋" w:hAnsi="仿宋" w:hint="eastAsia"/>
          <w:sz w:val="28"/>
          <w:szCs w:val="28"/>
        </w:rPr>
        <w:t>培训</w:t>
      </w:r>
      <w:proofErr w:type="gramEnd"/>
      <w:r w:rsidR="00C256DD" w:rsidRPr="00922014">
        <w:rPr>
          <w:rFonts w:ascii="仿宋" w:eastAsia="仿宋" w:hAnsi="仿宋" w:hint="eastAsia"/>
          <w:sz w:val="28"/>
          <w:szCs w:val="28"/>
        </w:rPr>
        <w:t>结合促进</w:t>
      </w:r>
      <w:r w:rsidR="00C814E2" w:rsidRPr="00922014">
        <w:rPr>
          <w:rFonts w:ascii="仿宋" w:eastAsia="仿宋" w:hAnsi="仿宋" w:hint="eastAsia"/>
          <w:sz w:val="28"/>
          <w:szCs w:val="28"/>
        </w:rPr>
        <w:t>技术、资本、人才等要素融合发展，对企业利用金融力量增强创新驱动力、对创新创业人才开拓战略视野都有着重要意义。</w:t>
      </w:r>
    </w:p>
    <w:p w:rsidR="00C814E2" w:rsidRPr="00922014" w:rsidRDefault="00C814E2" w:rsidP="00C814E2">
      <w:pPr>
        <w:pStyle w:val="a3"/>
        <w:numPr>
          <w:ilvl w:val="0"/>
          <w:numId w:val="2"/>
        </w:numPr>
        <w:ind w:firstLineChars="0"/>
        <w:jc w:val="left"/>
        <w:rPr>
          <w:rFonts w:ascii="仿宋" w:eastAsia="仿宋" w:hAnsi="仿宋"/>
          <w:b/>
          <w:sz w:val="30"/>
          <w:szCs w:val="30"/>
        </w:rPr>
      </w:pPr>
      <w:r w:rsidRPr="00922014">
        <w:rPr>
          <w:rFonts w:ascii="仿宋" w:eastAsia="仿宋" w:hAnsi="仿宋" w:hint="eastAsia"/>
          <w:b/>
          <w:sz w:val="30"/>
          <w:szCs w:val="30"/>
        </w:rPr>
        <w:t>培训目的</w:t>
      </w:r>
    </w:p>
    <w:p w:rsidR="000E483A" w:rsidRPr="00922014" w:rsidRDefault="00C814E2" w:rsidP="000E483A">
      <w:pPr>
        <w:pStyle w:val="a3"/>
        <w:ind w:leftChars="-140" w:hangingChars="98" w:hanging="294"/>
        <w:jc w:val="left"/>
        <w:rPr>
          <w:rFonts w:ascii="仿宋" w:eastAsia="仿宋" w:hAnsi="仿宋"/>
          <w:sz w:val="28"/>
          <w:szCs w:val="28"/>
        </w:rPr>
      </w:pPr>
      <w:r w:rsidRPr="00922014">
        <w:rPr>
          <w:rFonts w:ascii="仿宋" w:eastAsia="仿宋" w:hAnsi="仿宋" w:hint="eastAsia"/>
          <w:sz w:val="30"/>
          <w:szCs w:val="30"/>
        </w:rPr>
        <w:tab/>
      </w:r>
      <w:r w:rsidRPr="00922014">
        <w:rPr>
          <w:rFonts w:ascii="仿宋" w:eastAsia="仿宋" w:hAnsi="仿宋" w:hint="eastAsia"/>
          <w:sz w:val="30"/>
          <w:szCs w:val="30"/>
        </w:rPr>
        <w:tab/>
      </w:r>
      <w:r w:rsidRPr="00922014">
        <w:rPr>
          <w:rFonts w:ascii="仿宋" w:eastAsia="仿宋" w:hAnsi="仿宋" w:hint="eastAsia"/>
          <w:sz w:val="28"/>
          <w:szCs w:val="28"/>
        </w:rPr>
        <w:t>针对企业创建到发展期特点，利用创新创业导师及资深投融资专家资源，构建投融资、企业战略、经营管理与创新驱动培训为一体的多支撑课程体系。通过培训，提升创新创业人才战略视野，提升创新</w:t>
      </w:r>
      <w:r w:rsidRPr="00922014">
        <w:rPr>
          <w:rFonts w:ascii="仿宋" w:eastAsia="仿宋" w:hAnsi="仿宋" w:hint="eastAsia"/>
          <w:sz w:val="28"/>
          <w:szCs w:val="28"/>
        </w:rPr>
        <w:lastRenderedPageBreak/>
        <w:t>创业人才投融资能力及经营管理能力。</w:t>
      </w:r>
    </w:p>
    <w:p w:rsidR="00E056D1" w:rsidRPr="00922014" w:rsidRDefault="00E056D1" w:rsidP="00E056D1">
      <w:pPr>
        <w:pStyle w:val="a3"/>
        <w:numPr>
          <w:ilvl w:val="0"/>
          <w:numId w:val="2"/>
        </w:numPr>
        <w:ind w:firstLineChars="0"/>
        <w:jc w:val="left"/>
        <w:rPr>
          <w:rFonts w:ascii="仿宋" w:eastAsia="仿宋" w:hAnsi="仿宋"/>
          <w:b/>
          <w:sz w:val="30"/>
          <w:szCs w:val="30"/>
        </w:rPr>
      </w:pPr>
      <w:r w:rsidRPr="00922014">
        <w:rPr>
          <w:rFonts w:ascii="仿宋" w:eastAsia="仿宋" w:hAnsi="仿宋" w:hint="eastAsia"/>
          <w:b/>
          <w:sz w:val="30"/>
          <w:szCs w:val="30"/>
        </w:rPr>
        <w:t>培训方案</w:t>
      </w:r>
    </w:p>
    <w:p w:rsidR="00E056D1" w:rsidRPr="00922014" w:rsidRDefault="00E056D1" w:rsidP="009031B6">
      <w:pPr>
        <w:ind w:firstLineChars="200" w:firstLine="560"/>
        <w:jc w:val="left"/>
        <w:rPr>
          <w:rFonts w:ascii="仿宋" w:eastAsia="仿宋" w:hAnsi="仿宋"/>
          <w:sz w:val="28"/>
          <w:szCs w:val="28"/>
        </w:rPr>
      </w:pPr>
      <w:r w:rsidRPr="00922014">
        <w:rPr>
          <w:rFonts w:ascii="仿宋" w:eastAsia="仿宋" w:hAnsi="仿宋" w:hint="eastAsia"/>
          <w:sz w:val="28"/>
          <w:szCs w:val="28"/>
        </w:rPr>
        <w:t>创业企业的发展具有阶段性，通常可以划分为五个阶段，即：种子期、创建期、发展期、扩张期和成熟期。创业企业的每一阶段在企业规模、资金需求、市场开拓以及公司成长等方面都有明显差别。</w:t>
      </w:r>
      <w:r w:rsidR="000B0ACA" w:rsidRPr="00922014">
        <w:rPr>
          <w:rFonts w:ascii="仿宋" w:eastAsia="仿宋" w:hAnsi="仿宋" w:hint="eastAsia"/>
          <w:sz w:val="28"/>
          <w:szCs w:val="28"/>
        </w:rPr>
        <w:t>本活动将根据不同时期的创业企业特点以及所遇问题，针对性提供培训内容以及投融资对接。</w:t>
      </w:r>
    </w:p>
    <w:p w:rsidR="000147B8" w:rsidRPr="00922014" w:rsidRDefault="00E81BD3" w:rsidP="00E81BD3">
      <w:pPr>
        <w:pStyle w:val="a3"/>
        <w:numPr>
          <w:ilvl w:val="0"/>
          <w:numId w:val="2"/>
        </w:numPr>
        <w:ind w:firstLineChars="0"/>
        <w:jc w:val="left"/>
        <w:rPr>
          <w:rFonts w:ascii="仿宋" w:eastAsia="仿宋" w:hAnsi="仿宋"/>
          <w:b/>
          <w:sz w:val="30"/>
          <w:szCs w:val="30"/>
        </w:rPr>
      </w:pPr>
      <w:r w:rsidRPr="00922014">
        <w:rPr>
          <w:rFonts w:ascii="仿宋" w:eastAsia="仿宋" w:hAnsi="仿宋" w:hint="eastAsia"/>
          <w:b/>
          <w:sz w:val="30"/>
          <w:szCs w:val="30"/>
        </w:rPr>
        <w:t>组织机构</w:t>
      </w:r>
    </w:p>
    <w:p w:rsidR="0099534F" w:rsidRPr="00922014" w:rsidRDefault="00E81BD3" w:rsidP="00E81BD3">
      <w:pPr>
        <w:jc w:val="left"/>
        <w:rPr>
          <w:rFonts w:ascii="仿宋" w:eastAsia="仿宋" w:hAnsi="仿宋"/>
          <w:sz w:val="28"/>
          <w:szCs w:val="28"/>
        </w:rPr>
      </w:pPr>
      <w:r w:rsidRPr="00922014">
        <w:rPr>
          <w:rFonts w:ascii="仿宋" w:eastAsia="仿宋" w:hAnsi="仿宋" w:hint="eastAsia"/>
          <w:sz w:val="28"/>
          <w:szCs w:val="28"/>
        </w:rPr>
        <w:t>主办单位：</w:t>
      </w:r>
      <w:r w:rsidR="0099534F" w:rsidRPr="00922014">
        <w:rPr>
          <w:rFonts w:ascii="仿宋" w:eastAsia="仿宋" w:hAnsi="仿宋" w:hint="eastAsia"/>
          <w:sz w:val="28"/>
          <w:szCs w:val="28"/>
        </w:rPr>
        <w:t>广东省生产力促进中心</w:t>
      </w:r>
    </w:p>
    <w:p w:rsidR="0099534F" w:rsidRPr="00922014" w:rsidRDefault="0099534F" w:rsidP="0099534F">
      <w:pPr>
        <w:ind w:firstLineChars="500" w:firstLine="1400"/>
        <w:jc w:val="left"/>
        <w:rPr>
          <w:rFonts w:ascii="仿宋" w:eastAsia="仿宋" w:hAnsi="仿宋"/>
          <w:sz w:val="28"/>
          <w:szCs w:val="28"/>
        </w:rPr>
      </w:pPr>
      <w:r w:rsidRPr="00922014">
        <w:rPr>
          <w:rFonts w:ascii="仿宋" w:eastAsia="仿宋" w:hAnsi="仿宋" w:hint="eastAsia"/>
          <w:sz w:val="28"/>
          <w:szCs w:val="28"/>
        </w:rPr>
        <w:t>广东工业大学</w:t>
      </w:r>
    </w:p>
    <w:p w:rsidR="00E81BD3" w:rsidRPr="00922014" w:rsidRDefault="00E81BD3" w:rsidP="0099534F">
      <w:pPr>
        <w:ind w:firstLineChars="500" w:firstLine="1400"/>
        <w:jc w:val="left"/>
        <w:rPr>
          <w:rFonts w:ascii="仿宋" w:eastAsia="仿宋" w:hAnsi="仿宋"/>
          <w:sz w:val="28"/>
          <w:szCs w:val="28"/>
        </w:rPr>
      </w:pPr>
      <w:r w:rsidRPr="00922014">
        <w:rPr>
          <w:rFonts w:ascii="仿宋" w:eastAsia="仿宋" w:hAnsi="仿宋" w:hint="eastAsia"/>
          <w:sz w:val="28"/>
          <w:szCs w:val="28"/>
        </w:rPr>
        <w:t>广州</w:t>
      </w:r>
      <w:proofErr w:type="gramStart"/>
      <w:r w:rsidRPr="00922014">
        <w:rPr>
          <w:rFonts w:ascii="仿宋" w:eastAsia="仿宋" w:hAnsi="仿宋" w:hint="eastAsia"/>
          <w:sz w:val="28"/>
          <w:szCs w:val="28"/>
        </w:rPr>
        <w:t>太</w:t>
      </w:r>
      <w:proofErr w:type="gramEnd"/>
      <w:r w:rsidRPr="00922014">
        <w:rPr>
          <w:rFonts w:ascii="仿宋" w:eastAsia="仿宋" w:hAnsi="仿宋" w:hint="eastAsia"/>
          <w:sz w:val="28"/>
          <w:szCs w:val="28"/>
        </w:rPr>
        <w:t>科商务服务有限公司</w:t>
      </w:r>
    </w:p>
    <w:p w:rsidR="00E81BD3" w:rsidRPr="00922014" w:rsidRDefault="00E81BD3" w:rsidP="00F9274A">
      <w:pPr>
        <w:pStyle w:val="a3"/>
        <w:tabs>
          <w:tab w:val="left" w:pos="709"/>
        </w:tabs>
        <w:ind w:leftChars="20" w:left="50" w:hangingChars="3" w:hanging="8"/>
        <w:jc w:val="left"/>
        <w:rPr>
          <w:rFonts w:ascii="仿宋" w:eastAsia="仿宋" w:hAnsi="仿宋" w:cs="Times New Roman"/>
          <w:sz w:val="30"/>
          <w:szCs w:val="30"/>
        </w:rPr>
      </w:pPr>
      <w:r w:rsidRPr="00922014">
        <w:rPr>
          <w:rFonts w:ascii="仿宋" w:eastAsia="仿宋" w:hAnsi="仿宋" w:hint="eastAsia"/>
          <w:sz w:val="28"/>
          <w:szCs w:val="28"/>
        </w:rPr>
        <w:t>协办单位：</w:t>
      </w:r>
      <w:r w:rsidRPr="00922014">
        <w:rPr>
          <w:rFonts w:ascii="仿宋" w:eastAsia="仿宋" w:hAnsi="仿宋" w:cs="Times New Roman" w:hint="eastAsia"/>
          <w:sz w:val="28"/>
          <w:szCs w:val="28"/>
        </w:rPr>
        <w:t>广州大学城国际技术转移中心</w:t>
      </w:r>
    </w:p>
    <w:p w:rsidR="00E0106D" w:rsidRPr="00922014" w:rsidRDefault="00F9274A" w:rsidP="00922014">
      <w:pPr>
        <w:jc w:val="left"/>
        <w:rPr>
          <w:rFonts w:ascii="仿宋" w:eastAsia="仿宋" w:hAnsi="仿宋"/>
          <w:sz w:val="28"/>
          <w:szCs w:val="28"/>
        </w:rPr>
      </w:pPr>
      <w:r w:rsidRPr="00922014">
        <w:rPr>
          <w:rFonts w:ascii="仿宋" w:eastAsia="仿宋" w:hAnsi="仿宋" w:cs="Times New Roman" w:hint="eastAsia"/>
          <w:sz w:val="30"/>
          <w:szCs w:val="30"/>
        </w:rPr>
        <w:t>嘉宾：</w:t>
      </w:r>
      <w:r w:rsidR="00E0106D" w:rsidRPr="00922014">
        <w:rPr>
          <w:rFonts w:ascii="仿宋" w:eastAsia="仿宋" w:hAnsi="仿宋" w:hint="eastAsia"/>
          <w:sz w:val="28"/>
          <w:szCs w:val="28"/>
        </w:rPr>
        <w:t>广东省生产力促进中心</w:t>
      </w:r>
    </w:p>
    <w:p w:rsidR="007803C7" w:rsidRPr="00922014" w:rsidRDefault="007803C7" w:rsidP="000370AB">
      <w:pPr>
        <w:ind w:firstLineChars="300" w:firstLine="840"/>
        <w:jc w:val="left"/>
        <w:rPr>
          <w:rFonts w:ascii="仿宋" w:eastAsia="仿宋" w:hAnsi="仿宋"/>
          <w:sz w:val="28"/>
          <w:szCs w:val="28"/>
        </w:rPr>
      </w:pPr>
      <w:r w:rsidRPr="00922014">
        <w:rPr>
          <w:rFonts w:ascii="仿宋" w:eastAsia="仿宋" w:hAnsi="仿宋" w:hint="eastAsia"/>
          <w:sz w:val="28"/>
          <w:szCs w:val="28"/>
        </w:rPr>
        <w:t>广东工业大学就业办</w:t>
      </w:r>
    </w:p>
    <w:p w:rsidR="007803C7" w:rsidRPr="00922014" w:rsidRDefault="007803C7" w:rsidP="00922014">
      <w:pPr>
        <w:jc w:val="left"/>
        <w:rPr>
          <w:rFonts w:ascii="仿宋" w:eastAsia="仿宋" w:hAnsi="仿宋"/>
          <w:sz w:val="28"/>
          <w:szCs w:val="28"/>
        </w:rPr>
      </w:pPr>
      <w:r w:rsidRPr="00922014">
        <w:rPr>
          <w:rFonts w:ascii="仿宋" w:eastAsia="仿宋" w:hAnsi="仿宋" w:hint="eastAsia"/>
          <w:sz w:val="28"/>
          <w:szCs w:val="28"/>
        </w:rPr>
        <w:t xml:space="preserve">      广东工业大学共青团</w:t>
      </w:r>
    </w:p>
    <w:p w:rsidR="00F9274A" w:rsidRPr="00922014" w:rsidRDefault="00F9274A" w:rsidP="000370AB">
      <w:pPr>
        <w:ind w:firstLineChars="300" w:firstLine="840"/>
        <w:jc w:val="left"/>
        <w:rPr>
          <w:rFonts w:ascii="仿宋" w:eastAsia="仿宋" w:hAnsi="仿宋"/>
          <w:sz w:val="28"/>
          <w:szCs w:val="28"/>
        </w:rPr>
      </w:pPr>
      <w:r w:rsidRPr="00922014">
        <w:rPr>
          <w:rFonts w:ascii="仿宋" w:eastAsia="仿宋" w:hAnsi="仿宋" w:hint="eastAsia"/>
          <w:sz w:val="28"/>
          <w:szCs w:val="28"/>
        </w:rPr>
        <w:t>广州启城创业投资管理有限公司总经理 朱继</w:t>
      </w:r>
      <w:proofErr w:type="gramStart"/>
      <w:r w:rsidRPr="00922014">
        <w:rPr>
          <w:rFonts w:ascii="仿宋" w:eastAsia="仿宋" w:hAnsi="仿宋" w:hint="eastAsia"/>
          <w:sz w:val="28"/>
          <w:szCs w:val="28"/>
        </w:rPr>
        <w:t>満</w:t>
      </w:r>
      <w:proofErr w:type="gramEnd"/>
    </w:p>
    <w:p w:rsidR="00F9274A" w:rsidRPr="00922014" w:rsidRDefault="00F9274A" w:rsidP="00922014">
      <w:pPr>
        <w:jc w:val="left"/>
        <w:rPr>
          <w:rFonts w:ascii="仿宋" w:eastAsia="仿宋" w:hAnsi="仿宋"/>
          <w:sz w:val="28"/>
          <w:szCs w:val="28"/>
        </w:rPr>
      </w:pPr>
      <w:r w:rsidRPr="00922014">
        <w:rPr>
          <w:rFonts w:ascii="仿宋" w:eastAsia="仿宋" w:hAnsi="仿宋" w:hint="eastAsia"/>
          <w:sz w:val="28"/>
          <w:szCs w:val="28"/>
        </w:rPr>
        <w:t xml:space="preserve">      </w:t>
      </w:r>
      <w:r w:rsidR="002C709E" w:rsidRPr="00922014">
        <w:rPr>
          <w:rFonts w:ascii="仿宋" w:eastAsia="仿宋" w:hAnsi="仿宋" w:hint="eastAsia"/>
          <w:sz w:val="28"/>
          <w:szCs w:val="28"/>
        </w:rPr>
        <w:t>广东文程天使投资合伙企业（有限合伙）</w:t>
      </w:r>
      <w:r w:rsidR="0023474E" w:rsidRPr="00922014">
        <w:rPr>
          <w:rFonts w:ascii="仿宋" w:eastAsia="仿宋" w:hAnsi="仿宋" w:hint="eastAsia"/>
          <w:sz w:val="28"/>
          <w:szCs w:val="28"/>
        </w:rPr>
        <w:t>副</w:t>
      </w:r>
      <w:r w:rsidR="002C709E" w:rsidRPr="00922014">
        <w:rPr>
          <w:rFonts w:ascii="仿宋" w:eastAsia="仿宋" w:hAnsi="仿宋" w:hint="eastAsia"/>
          <w:sz w:val="28"/>
          <w:szCs w:val="28"/>
        </w:rPr>
        <w:t>总经理 符树强</w:t>
      </w:r>
    </w:p>
    <w:p w:rsidR="002C709E" w:rsidRPr="00922014" w:rsidRDefault="002C709E" w:rsidP="00922014">
      <w:pPr>
        <w:jc w:val="left"/>
        <w:rPr>
          <w:rFonts w:ascii="仿宋" w:eastAsia="仿宋" w:hAnsi="仿宋"/>
          <w:sz w:val="28"/>
          <w:szCs w:val="28"/>
        </w:rPr>
      </w:pPr>
      <w:r w:rsidRPr="00922014">
        <w:rPr>
          <w:rFonts w:ascii="仿宋" w:eastAsia="仿宋" w:hAnsi="仿宋" w:hint="eastAsia"/>
          <w:sz w:val="28"/>
          <w:szCs w:val="28"/>
        </w:rPr>
        <w:t xml:space="preserve">      </w:t>
      </w:r>
      <w:r w:rsidRPr="00922014">
        <w:rPr>
          <w:rFonts w:ascii="仿宋" w:eastAsia="仿宋" w:hAnsi="仿宋"/>
          <w:sz w:val="28"/>
          <w:szCs w:val="28"/>
        </w:rPr>
        <w:t>广发信德投资管理有限公司</w:t>
      </w:r>
      <w:r w:rsidR="004C0566" w:rsidRPr="00922014">
        <w:rPr>
          <w:rFonts w:ascii="仿宋" w:eastAsia="仿宋" w:hAnsi="仿宋" w:hint="eastAsia"/>
          <w:sz w:val="28"/>
          <w:szCs w:val="28"/>
        </w:rPr>
        <w:t xml:space="preserve"> </w:t>
      </w:r>
      <w:r w:rsidRPr="00922014">
        <w:rPr>
          <w:rFonts w:ascii="仿宋" w:eastAsia="仿宋" w:hAnsi="仿宋"/>
          <w:sz w:val="28"/>
          <w:szCs w:val="28"/>
        </w:rPr>
        <w:t>项目负责人</w:t>
      </w:r>
      <w:r w:rsidR="004C0566" w:rsidRPr="00922014">
        <w:rPr>
          <w:rFonts w:ascii="仿宋" w:eastAsia="仿宋" w:hAnsi="仿宋" w:hint="eastAsia"/>
          <w:sz w:val="28"/>
          <w:szCs w:val="28"/>
        </w:rPr>
        <w:t xml:space="preserve">  </w:t>
      </w:r>
      <w:r w:rsidRPr="00922014">
        <w:rPr>
          <w:rFonts w:ascii="仿宋" w:eastAsia="仿宋" w:hAnsi="仿宋"/>
          <w:sz w:val="28"/>
          <w:szCs w:val="28"/>
        </w:rPr>
        <w:t>樊飞 </w:t>
      </w:r>
    </w:p>
    <w:p w:rsidR="007803C7" w:rsidRPr="00922014" w:rsidRDefault="007803C7" w:rsidP="00922014">
      <w:pPr>
        <w:jc w:val="left"/>
        <w:rPr>
          <w:rFonts w:ascii="仿宋" w:eastAsia="仿宋" w:hAnsi="仿宋"/>
          <w:sz w:val="28"/>
          <w:szCs w:val="28"/>
        </w:rPr>
      </w:pPr>
      <w:r w:rsidRPr="00922014">
        <w:rPr>
          <w:rFonts w:ascii="仿宋" w:eastAsia="仿宋" w:hAnsi="仿宋" w:hint="eastAsia"/>
          <w:sz w:val="28"/>
          <w:szCs w:val="28"/>
        </w:rPr>
        <w:t xml:space="preserve">      广州敏道信息科技有限公司 CEO  凌黎</w:t>
      </w:r>
    </w:p>
    <w:p w:rsidR="00FE5FB9" w:rsidRPr="00922014" w:rsidRDefault="009031B6" w:rsidP="000E483A">
      <w:pPr>
        <w:pStyle w:val="a3"/>
        <w:numPr>
          <w:ilvl w:val="0"/>
          <w:numId w:val="2"/>
        </w:numPr>
        <w:ind w:firstLineChars="0"/>
        <w:jc w:val="left"/>
        <w:rPr>
          <w:rFonts w:ascii="仿宋" w:eastAsia="仿宋" w:hAnsi="仿宋"/>
          <w:b/>
          <w:sz w:val="30"/>
          <w:szCs w:val="30"/>
        </w:rPr>
      </w:pPr>
      <w:r w:rsidRPr="00922014">
        <w:rPr>
          <w:rFonts w:ascii="仿宋" w:eastAsia="仿宋" w:hAnsi="仿宋" w:hint="eastAsia"/>
          <w:b/>
          <w:sz w:val="30"/>
          <w:szCs w:val="30"/>
        </w:rPr>
        <w:t>培训专场</w:t>
      </w:r>
    </w:p>
    <w:p w:rsidR="009031B6" w:rsidRPr="00874691" w:rsidRDefault="004D66CA" w:rsidP="004D66CA">
      <w:pPr>
        <w:pStyle w:val="a3"/>
        <w:numPr>
          <w:ilvl w:val="0"/>
          <w:numId w:val="11"/>
        </w:numPr>
        <w:ind w:firstLineChars="0"/>
        <w:jc w:val="left"/>
        <w:rPr>
          <w:rFonts w:ascii="仿宋" w:eastAsia="仿宋" w:hAnsi="仿宋"/>
          <w:b/>
          <w:sz w:val="28"/>
          <w:szCs w:val="28"/>
        </w:rPr>
      </w:pPr>
      <w:r w:rsidRPr="00922014">
        <w:rPr>
          <w:rFonts w:ascii="仿宋" w:eastAsia="仿宋" w:hAnsi="仿宋" w:hint="eastAsia"/>
          <w:b/>
          <w:sz w:val="28"/>
          <w:szCs w:val="28"/>
        </w:rPr>
        <w:t>主题</w:t>
      </w:r>
      <w:r w:rsidR="00874691">
        <w:rPr>
          <w:rFonts w:ascii="仿宋" w:eastAsia="仿宋" w:hAnsi="仿宋" w:hint="eastAsia"/>
          <w:b/>
          <w:sz w:val="28"/>
          <w:szCs w:val="28"/>
        </w:rPr>
        <w:t>：</w:t>
      </w:r>
      <w:r w:rsidR="00B6177C" w:rsidRPr="00874691">
        <w:rPr>
          <w:rFonts w:ascii="仿宋" w:eastAsia="仿宋" w:hAnsi="仿宋" w:hint="eastAsia"/>
          <w:sz w:val="28"/>
          <w:szCs w:val="28"/>
        </w:rPr>
        <w:t>科技创新创业人才创业管理培训暨</w:t>
      </w:r>
      <w:r w:rsidR="00AF04D4" w:rsidRPr="00874691">
        <w:rPr>
          <w:rFonts w:ascii="仿宋" w:eastAsia="仿宋" w:hAnsi="仿宋" w:hint="eastAsia"/>
          <w:sz w:val="28"/>
          <w:szCs w:val="28"/>
        </w:rPr>
        <w:t>导师团</w:t>
      </w:r>
      <w:proofErr w:type="gramStart"/>
      <w:r w:rsidR="00AF04D4" w:rsidRPr="00874691">
        <w:rPr>
          <w:rFonts w:ascii="仿宋" w:eastAsia="仿宋" w:hAnsi="仿宋" w:hint="eastAsia"/>
          <w:sz w:val="28"/>
          <w:szCs w:val="28"/>
        </w:rPr>
        <w:t>个案</w:t>
      </w:r>
      <w:r w:rsidR="00B6177C" w:rsidRPr="00874691">
        <w:rPr>
          <w:rFonts w:ascii="仿宋" w:eastAsia="仿宋" w:hAnsi="仿宋" w:hint="eastAsia"/>
          <w:sz w:val="28"/>
          <w:szCs w:val="28"/>
        </w:rPr>
        <w:t>路</w:t>
      </w:r>
      <w:proofErr w:type="gramEnd"/>
      <w:r w:rsidR="00B6177C" w:rsidRPr="00874691">
        <w:rPr>
          <w:rFonts w:ascii="仿宋" w:eastAsia="仿宋" w:hAnsi="仿宋" w:hint="eastAsia"/>
          <w:sz w:val="28"/>
          <w:szCs w:val="28"/>
        </w:rPr>
        <w:t>演</w:t>
      </w:r>
      <w:r w:rsidR="002C3F05" w:rsidRPr="00874691">
        <w:rPr>
          <w:rFonts w:ascii="仿宋" w:eastAsia="仿宋" w:hAnsi="仿宋" w:hint="eastAsia"/>
          <w:sz w:val="28"/>
          <w:szCs w:val="28"/>
        </w:rPr>
        <w:t>辅导与</w:t>
      </w:r>
      <w:r w:rsidR="00B6177C" w:rsidRPr="00874691">
        <w:rPr>
          <w:rFonts w:ascii="仿宋" w:eastAsia="仿宋" w:hAnsi="仿宋" w:hint="eastAsia"/>
          <w:sz w:val="28"/>
          <w:szCs w:val="28"/>
        </w:rPr>
        <w:t>投融</w:t>
      </w:r>
      <w:r w:rsidR="00BA0C50" w:rsidRPr="00874691">
        <w:rPr>
          <w:rFonts w:ascii="仿宋" w:eastAsia="仿宋" w:hAnsi="仿宋" w:hint="eastAsia"/>
          <w:sz w:val="28"/>
          <w:szCs w:val="28"/>
        </w:rPr>
        <w:t>资对接</w:t>
      </w:r>
    </w:p>
    <w:p w:rsidR="00CD15F4" w:rsidRPr="00922014" w:rsidRDefault="00CD15F4" w:rsidP="00CD15F4">
      <w:pPr>
        <w:jc w:val="left"/>
        <w:rPr>
          <w:rFonts w:ascii="仿宋" w:eastAsia="仿宋" w:hAnsi="仿宋"/>
          <w:sz w:val="28"/>
          <w:szCs w:val="28"/>
        </w:rPr>
      </w:pPr>
      <w:r w:rsidRPr="00922014">
        <w:rPr>
          <w:rFonts w:ascii="仿宋" w:eastAsia="仿宋" w:hAnsi="仿宋" w:hint="eastAsia"/>
          <w:sz w:val="28"/>
          <w:szCs w:val="28"/>
        </w:rPr>
        <w:lastRenderedPageBreak/>
        <w:t>1、对象：</w:t>
      </w:r>
      <w:r w:rsidR="000B0ACA" w:rsidRPr="00922014">
        <w:rPr>
          <w:rFonts w:ascii="仿宋" w:eastAsia="仿宋" w:hAnsi="仿宋" w:hint="eastAsia"/>
          <w:sz w:val="28"/>
          <w:szCs w:val="28"/>
        </w:rPr>
        <w:t>种子</w:t>
      </w:r>
      <w:r w:rsidR="00812953" w:rsidRPr="00922014">
        <w:rPr>
          <w:rFonts w:ascii="仿宋" w:eastAsia="仿宋" w:hAnsi="仿宋" w:hint="eastAsia"/>
          <w:sz w:val="28"/>
          <w:szCs w:val="28"/>
        </w:rPr>
        <w:t>期、创建期团队——</w:t>
      </w:r>
      <w:r w:rsidR="000E483A" w:rsidRPr="00922014">
        <w:rPr>
          <w:rFonts w:ascii="仿宋" w:eastAsia="仿宋" w:hAnsi="仿宋" w:hint="eastAsia"/>
          <w:sz w:val="28"/>
          <w:szCs w:val="28"/>
        </w:rPr>
        <w:t>针对广东工业大学</w:t>
      </w:r>
      <w:proofErr w:type="gramStart"/>
      <w:r w:rsidR="000E483A" w:rsidRPr="00922014">
        <w:rPr>
          <w:rFonts w:ascii="仿宋" w:eastAsia="仿宋" w:hAnsi="仿宋" w:hint="eastAsia"/>
          <w:sz w:val="28"/>
          <w:szCs w:val="28"/>
        </w:rPr>
        <w:t>众创空间</w:t>
      </w:r>
      <w:proofErr w:type="gramEnd"/>
      <w:r w:rsidR="000E483A" w:rsidRPr="00922014">
        <w:rPr>
          <w:rFonts w:ascii="仿宋" w:eastAsia="仿宋" w:hAnsi="仿宋" w:hint="eastAsia"/>
          <w:sz w:val="28"/>
          <w:szCs w:val="28"/>
        </w:rPr>
        <w:t>团队</w:t>
      </w:r>
      <w:r w:rsidRPr="00922014">
        <w:rPr>
          <w:rFonts w:ascii="仿宋" w:eastAsia="仿宋" w:hAnsi="仿宋" w:hint="eastAsia"/>
          <w:sz w:val="28"/>
          <w:szCs w:val="28"/>
        </w:rPr>
        <w:t>和初创</w:t>
      </w:r>
      <w:r w:rsidR="000E483A" w:rsidRPr="00922014">
        <w:rPr>
          <w:rFonts w:ascii="仿宋" w:eastAsia="仿宋" w:hAnsi="仿宋" w:hint="eastAsia"/>
          <w:sz w:val="28"/>
          <w:szCs w:val="28"/>
        </w:rPr>
        <w:t>企业</w:t>
      </w:r>
      <w:r w:rsidRPr="00922014">
        <w:rPr>
          <w:rFonts w:ascii="仿宋" w:eastAsia="仿宋" w:hAnsi="仿宋" w:hint="eastAsia"/>
          <w:sz w:val="28"/>
          <w:szCs w:val="28"/>
        </w:rPr>
        <w:t>以及其他初创团队。</w:t>
      </w:r>
    </w:p>
    <w:p w:rsidR="00CD15F4" w:rsidRPr="00922014" w:rsidRDefault="00CD15F4" w:rsidP="00CD15F4">
      <w:pPr>
        <w:jc w:val="left"/>
        <w:rPr>
          <w:rFonts w:ascii="仿宋" w:eastAsia="仿宋" w:hAnsi="仿宋"/>
          <w:sz w:val="28"/>
          <w:szCs w:val="28"/>
        </w:rPr>
      </w:pPr>
      <w:r w:rsidRPr="00922014">
        <w:rPr>
          <w:rFonts w:ascii="仿宋" w:eastAsia="仿宋" w:hAnsi="仿宋" w:hint="eastAsia"/>
          <w:sz w:val="28"/>
          <w:szCs w:val="28"/>
        </w:rPr>
        <w:t>2、时间：2016年6月4日</w:t>
      </w:r>
      <w:r w:rsidR="00E576B7" w:rsidRPr="00922014">
        <w:rPr>
          <w:rFonts w:ascii="仿宋" w:eastAsia="仿宋" w:hAnsi="仿宋" w:hint="eastAsia"/>
          <w:sz w:val="28"/>
          <w:szCs w:val="28"/>
        </w:rPr>
        <w:t xml:space="preserve"> 周六</w:t>
      </w:r>
    </w:p>
    <w:p w:rsidR="00CD15F4" w:rsidRPr="00922014" w:rsidRDefault="00CD15F4" w:rsidP="00CD15F4">
      <w:pPr>
        <w:jc w:val="left"/>
        <w:rPr>
          <w:rFonts w:ascii="仿宋" w:eastAsia="仿宋" w:hAnsi="仿宋"/>
          <w:sz w:val="28"/>
          <w:szCs w:val="28"/>
        </w:rPr>
      </w:pPr>
      <w:r w:rsidRPr="00922014">
        <w:rPr>
          <w:rFonts w:ascii="仿宋" w:eastAsia="仿宋" w:hAnsi="仿宋" w:hint="eastAsia"/>
          <w:sz w:val="28"/>
          <w:szCs w:val="28"/>
        </w:rPr>
        <w:t>3、地点：广东工业大学</w:t>
      </w:r>
      <w:proofErr w:type="gramStart"/>
      <w:r w:rsidRPr="00922014">
        <w:rPr>
          <w:rFonts w:ascii="仿宋" w:eastAsia="仿宋" w:hAnsi="仿宋" w:hint="eastAsia"/>
          <w:sz w:val="28"/>
          <w:szCs w:val="28"/>
        </w:rPr>
        <w:t>众创空间二</w:t>
      </w:r>
      <w:proofErr w:type="gramEnd"/>
      <w:r w:rsidRPr="00922014">
        <w:rPr>
          <w:rFonts w:ascii="仿宋" w:eastAsia="仿宋" w:hAnsi="仿宋" w:hint="eastAsia"/>
          <w:sz w:val="28"/>
          <w:szCs w:val="28"/>
        </w:rPr>
        <w:t>楼</w:t>
      </w:r>
    </w:p>
    <w:p w:rsidR="007B44AF" w:rsidRPr="00922014" w:rsidRDefault="00CD15F4" w:rsidP="00FC33B3">
      <w:pPr>
        <w:jc w:val="left"/>
        <w:rPr>
          <w:rFonts w:ascii="仿宋" w:eastAsia="仿宋" w:hAnsi="仿宋"/>
          <w:sz w:val="28"/>
          <w:szCs w:val="28"/>
        </w:rPr>
      </w:pPr>
      <w:r w:rsidRPr="00922014">
        <w:rPr>
          <w:rFonts w:ascii="仿宋" w:eastAsia="仿宋" w:hAnsi="仿宋" w:hint="eastAsia"/>
          <w:sz w:val="28"/>
          <w:szCs w:val="28"/>
        </w:rPr>
        <w:t>4、</w:t>
      </w:r>
      <w:r w:rsidR="00FC33B3" w:rsidRPr="00922014">
        <w:rPr>
          <w:rFonts w:ascii="仿宋" w:eastAsia="仿宋" w:hAnsi="仿宋" w:hint="eastAsia"/>
          <w:sz w:val="28"/>
          <w:szCs w:val="28"/>
        </w:rPr>
        <w:t>全程免费</w:t>
      </w:r>
    </w:p>
    <w:p w:rsidR="007B44AF" w:rsidRPr="00922014" w:rsidRDefault="00FE5FB9" w:rsidP="00FC33B3">
      <w:pPr>
        <w:jc w:val="left"/>
        <w:rPr>
          <w:rFonts w:ascii="仿宋" w:eastAsia="仿宋" w:hAnsi="仿宋"/>
          <w:b/>
          <w:sz w:val="28"/>
          <w:szCs w:val="28"/>
        </w:rPr>
      </w:pPr>
      <w:r w:rsidRPr="00922014">
        <w:rPr>
          <w:rFonts w:ascii="仿宋" w:eastAsia="仿宋" w:hAnsi="仿宋" w:hint="eastAsia"/>
          <w:b/>
          <w:sz w:val="28"/>
          <w:szCs w:val="28"/>
        </w:rPr>
        <w:t>（二）专场介绍</w:t>
      </w:r>
    </w:p>
    <w:p w:rsidR="00072318" w:rsidRPr="00922014" w:rsidRDefault="004D66CA" w:rsidP="00FC33B3">
      <w:pPr>
        <w:jc w:val="left"/>
        <w:rPr>
          <w:rFonts w:ascii="仿宋" w:eastAsia="仿宋" w:hAnsi="仿宋"/>
          <w:b/>
          <w:sz w:val="28"/>
          <w:szCs w:val="28"/>
        </w:rPr>
      </w:pPr>
      <w:r w:rsidRPr="00922014">
        <w:rPr>
          <w:rFonts w:ascii="仿宋" w:eastAsia="仿宋" w:hAnsi="仿宋" w:hint="eastAsia"/>
          <w:b/>
          <w:sz w:val="28"/>
          <w:szCs w:val="28"/>
        </w:rPr>
        <w:t>1、</w:t>
      </w:r>
      <w:r w:rsidR="00997185" w:rsidRPr="00922014">
        <w:rPr>
          <w:rFonts w:ascii="仿宋" w:eastAsia="仿宋" w:hAnsi="仿宋" w:hint="eastAsia"/>
          <w:b/>
          <w:sz w:val="28"/>
          <w:szCs w:val="28"/>
        </w:rPr>
        <w:t>创业管理培训——如何打造敏捷开发团队</w:t>
      </w:r>
    </w:p>
    <w:p w:rsidR="004D66CA" w:rsidRPr="00922014" w:rsidRDefault="004D66CA" w:rsidP="00FC33B3">
      <w:pPr>
        <w:jc w:val="left"/>
        <w:rPr>
          <w:rFonts w:ascii="仿宋" w:eastAsia="仿宋" w:hAnsi="仿宋"/>
          <w:sz w:val="28"/>
          <w:szCs w:val="28"/>
        </w:rPr>
      </w:pPr>
      <w:r w:rsidRPr="00922014">
        <w:rPr>
          <w:rFonts w:ascii="仿宋" w:eastAsia="仿宋" w:hAnsi="仿宋" w:hint="eastAsia"/>
          <w:sz w:val="28"/>
          <w:szCs w:val="28"/>
        </w:rPr>
        <w:t>（1）培训介绍</w:t>
      </w:r>
    </w:p>
    <w:p w:rsidR="004D66CA" w:rsidRPr="00922014" w:rsidRDefault="004D66CA" w:rsidP="004D66CA">
      <w:pPr>
        <w:ind w:firstLineChars="200" w:firstLine="560"/>
        <w:jc w:val="left"/>
        <w:rPr>
          <w:rFonts w:ascii="仿宋" w:eastAsia="仿宋" w:hAnsi="仿宋"/>
          <w:sz w:val="28"/>
          <w:szCs w:val="28"/>
        </w:rPr>
      </w:pPr>
      <w:r w:rsidRPr="00922014">
        <w:rPr>
          <w:rFonts w:ascii="仿宋" w:eastAsia="仿宋" w:hAnsi="仿宋" w:hint="eastAsia"/>
          <w:sz w:val="28"/>
          <w:szCs w:val="28"/>
        </w:rPr>
        <w:t>经常看到国外的一些互联网公司在炫耀可以做到每天在生产</w:t>
      </w:r>
      <w:proofErr w:type="gramStart"/>
      <w:r w:rsidRPr="00922014">
        <w:rPr>
          <w:rFonts w:ascii="仿宋" w:eastAsia="仿宋" w:hAnsi="仿宋" w:hint="eastAsia"/>
          <w:sz w:val="28"/>
          <w:szCs w:val="28"/>
        </w:rPr>
        <w:t>机环境</w:t>
      </w:r>
      <w:proofErr w:type="gramEnd"/>
      <w:r w:rsidRPr="00922014">
        <w:rPr>
          <w:rFonts w:ascii="仿宋" w:eastAsia="仿宋" w:hAnsi="仿宋" w:hint="eastAsia"/>
          <w:sz w:val="28"/>
          <w:szCs w:val="28"/>
        </w:rPr>
        <w:t>进行几十次的迭代发布升级。他们的工程师可以在家办公，因为拥有完整自动化测试保证，团队可以轻松远程协作,不用加班苦干也能轻松面对。 他们背后的技术团队到底是如何做到呢？“敏捷”和“</w:t>
      </w:r>
      <w:proofErr w:type="spellStart"/>
      <w:r w:rsidRPr="00922014">
        <w:rPr>
          <w:rFonts w:ascii="仿宋" w:eastAsia="仿宋" w:hAnsi="仿宋" w:hint="eastAsia"/>
          <w:sz w:val="28"/>
          <w:szCs w:val="28"/>
        </w:rPr>
        <w:t>DevOps</w:t>
      </w:r>
      <w:proofErr w:type="spellEnd"/>
      <w:r w:rsidRPr="00922014">
        <w:rPr>
          <w:rFonts w:ascii="仿宋" w:eastAsia="仿宋" w:hAnsi="仿宋" w:hint="eastAsia"/>
          <w:sz w:val="28"/>
          <w:szCs w:val="28"/>
        </w:rPr>
        <w:t>”项目管理就是答案。随着互联网的火爆，“敏捷”和“</w:t>
      </w:r>
      <w:proofErr w:type="spellStart"/>
      <w:r w:rsidRPr="00922014">
        <w:rPr>
          <w:rFonts w:ascii="仿宋" w:eastAsia="仿宋" w:hAnsi="仿宋" w:hint="eastAsia"/>
          <w:sz w:val="28"/>
          <w:szCs w:val="28"/>
        </w:rPr>
        <w:t>DevOps</w:t>
      </w:r>
      <w:proofErr w:type="spellEnd"/>
      <w:r w:rsidRPr="00922014">
        <w:rPr>
          <w:rFonts w:ascii="仿宋" w:eastAsia="仿宋" w:hAnsi="仿宋" w:hint="eastAsia"/>
          <w:sz w:val="28"/>
          <w:szCs w:val="28"/>
        </w:rPr>
        <w:t>”的理念已经成为软件开发的主流。“敏捷”是快速响应需求变化，及时交付阶段性产出，达到让客户满意的一种软件开发管理模式。“</w:t>
      </w:r>
      <w:proofErr w:type="spellStart"/>
      <w:r w:rsidRPr="00922014">
        <w:rPr>
          <w:rFonts w:ascii="仿宋" w:eastAsia="仿宋" w:hAnsi="仿宋" w:hint="eastAsia"/>
          <w:sz w:val="28"/>
          <w:szCs w:val="28"/>
        </w:rPr>
        <w:t>DevOps</w:t>
      </w:r>
      <w:proofErr w:type="spellEnd"/>
      <w:r w:rsidRPr="00922014">
        <w:rPr>
          <w:rFonts w:ascii="仿宋" w:eastAsia="仿宋" w:hAnsi="仿宋" w:hint="eastAsia"/>
          <w:sz w:val="28"/>
          <w:szCs w:val="28"/>
        </w:rPr>
        <w:t>”理念更是超越了项目管理方面的范畴，它关注的是IT企业各部门角色能够更好的交流和协作的文化变革。</w:t>
      </w:r>
    </w:p>
    <w:p w:rsidR="004D66CA" w:rsidRPr="00922014" w:rsidRDefault="004D66CA" w:rsidP="004D66CA">
      <w:pPr>
        <w:ind w:firstLineChars="200" w:firstLine="560"/>
        <w:jc w:val="left"/>
        <w:rPr>
          <w:rFonts w:ascii="仿宋" w:eastAsia="仿宋" w:hAnsi="仿宋"/>
          <w:sz w:val="28"/>
          <w:szCs w:val="28"/>
        </w:rPr>
      </w:pPr>
      <w:r w:rsidRPr="00922014">
        <w:rPr>
          <w:rFonts w:ascii="仿宋" w:eastAsia="仿宋" w:hAnsi="仿宋" w:hint="eastAsia"/>
          <w:sz w:val="28"/>
          <w:szCs w:val="28"/>
        </w:rPr>
        <w:t>很多创业团队在创业初期没有重视技术团队的专业协作管理，在项目做大后，项目发布质量无法保障，技术人员加班严重，团队之间沟通难度逐渐扩大，面对这些问题，创始人处理起来非常棘手。本课程为听众讲解如何</w:t>
      </w:r>
      <w:proofErr w:type="gramStart"/>
      <w:r w:rsidRPr="00922014">
        <w:rPr>
          <w:rFonts w:ascii="仿宋" w:eastAsia="仿宋" w:hAnsi="仿宋" w:hint="eastAsia"/>
          <w:sz w:val="28"/>
          <w:szCs w:val="28"/>
        </w:rPr>
        <w:t>避这些</w:t>
      </w:r>
      <w:proofErr w:type="gramEnd"/>
      <w:r w:rsidRPr="00922014">
        <w:rPr>
          <w:rFonts w:ascii="仿宋" w:eastAsia="仿宋" w:hAnsi="仿宋" w:hint="eastAsia"/>
          <w:sz w:val="28"/>
          <w:szCs w:val="28"/>
        </w:rPr>
        <w:t>技术陷阱，并用大量实例演示专业团队如何使用开源免费的工具：从需求分析开始到开发、测试案例编写、自动</w:t>
      </w:r>
      <w:r w:rsidRPr="00922014">
        <w:rPr>
          <w:rFonts w:ascii="仿宋" w:eastAsia="仿宋" w:hAnsi="仿宋" w:hint="eastAsia"/>
          <w:sz w:val="28"/>
          <w:szCs w:val="28"/>
        </w:rPr>
        <w:lastRenderedPageBreak/>
        <w:t>化测试部署、自动化文档编写等整套协作模式。3小时的培训，可以让听众整体了解集中流行的项目管理模型，让学员一眼看穿“敏捷”和“</w:t>
      </w:r>
      <w:proofErr w:type="spellStart"/>
      <w:r w:rsidRPr="00922014">
        <w:rPr>
          <w:rFonts w:ascii="仿宋" w:eastAsia="仿宋" w:hAnsi="仿宋" w:hint="eastAsia"/>
          <w:sz w:val="28"/>
          <w:szCs w:val="28"/>
        </w:rPr>
        <w:t>DevOps</w:t>
      </w:r>
      <w:proofErr w:type="spellEnd"/>
      <w:r w:rsidRPr="00922014">
        <w:rPr>
          <w:rFonts w:ascii="仿宋" w:eastAsia="仿宋" w:hAnsi="仿宋" w:hint="eastAsia"/>
          <w:sz w:val="28"/>
          <w:szCs w:val="28"/>
        </w:rPr>
        <w:t>”的本质。</w:t>
      </w:r>
    </w:p>
    <w:p w:rsidR="004D66CA" w:rsidRPr="00922014" w:rsidRDefault="004D66CA" w:rsidP="004D66CA">
      <w:pPr>
        <w:jc w:val="left"/>
        <w:rPr>
          <w:rFonts w:ascii="仿宋" w:eastAsia="仿宋" w:hAnsi="仿宋"/>
          <w:sz w:val="28"/>
          <w:szCs w:val="28"/>
        </w:rPr>
      </w:pPr>
      <w:r w:rsidRPr="00922014">
        <w:rPr>
          <w:rFonts w:ascii="仿宋" w:eastAsia="仿宋" w:hAnsi="仿宋" w:hint="eastAsia"/>
          <w:sz w:val="28"/>
          <w:szCs w:val="28"/>
        </w:rPr>
        <w:t>如果你是一名创业者，可以让您更清楚地明白自己该选择一个怎样的技术团队；如果您是位团队leader，本课可以让你在管理技术团队更加地得心应手；如果您是位一位工程师，本课程可以让你在开发效率大大提高；如果你是一名运</w:t>
      </w:r>
      <w:proofErr w:type="gramStart"/>
      <w:r w:rsidRPr="00922014">
        <w:rPr>
          <w:rFonts w:ascii="仿宋" w:eastAsia="仿宋" w:hAnsi="仿宋" w:hint="eastAsia"/>
          <w:sz w:val="28"/>
          <w:szCs w:val="28"/>
        </w:rPr>
        <w:t>维或者</w:t>
      </w:r>
      <w:proofErr w:type="gramEnd"/>
      <w:r w:rsidRPr="00922014">
        <w:rPr>
          <w:rFonts w:ascii="仿宋" w:eastAsia="仿宋" w:hAnsi="仿宋" w:hint="eastAsia"/>
          <w:sz w:val="28"/>
          <w:szCs w:val="28"/>
        </w:rPr>
        <w:t>测试工程师，您可以学</w:t>
      </w:r>
      <w:proofErr w:type="gramStart"/>
      <w:r w:rsidRPr="00922014">
        <w:rPr>
          <w:rFonts w:ascii="仿宋" w:eastAsia="仿宋" w:hAnsi="仿宋" w:hint="eastAsia"/>
          <w:sz w:val="28"/>
          <w:szCs w:val="28"/>
        </w:rPr>
        <w:t>些一些</w:t>
      </w:r>
      <w:proofErr w:type="gramEnd"/>
      <w:r w:rsidRPr="00922014">
        <w:rPr>
          <w:rFonts w:ascii="仿宋" w:eastAsia="仿宋" w:hAnsi="仿宋" w:hint="eastAsia"/>
          <w:sz w:val="28"/>
          <w:szCs w:val="28"/>
        </w:rPr>
        <w:t>工具来将日常的工作自动化。</w:t>
      </w:r>
    </w:p>
    <w:p w:rsidR="004D66CA" w:rsidRPr="00922014" w:rsidRDefault="004D66CA" w:rsidP="00FC33B3">
      <w:pPr>
        <w:jc w:val="left"/>
        <w:rPr>
          <w:rFonts w:ascii="仿宋" w:eastAsia="仿宋" w:hAnsi="仿宋"/>
          <w:sz w:val="28"/>
          <w:szCs w:val="28"/>
        </w:rPr>
      </w:pPr>
      <w:r w:rsidRPr="00922014">
        <w:rPr>
          <w:rFonts w:ascii="仿宋" w:eastAsia="仿宋" w:hAnsi="仿宋" w:hint="eastAsia"/>
          <w:sz w:val="28"/>
          <w:szCs w:val="28"/>
        </w:rPr>
        <w:t>（2）培训导师</w:t>
      </w:r>
    </w:p>
    <w:p w:rsidR="00D648A2" w:rsidRPr="00922014" w:rsidRDefault="002E4419" w:rsidP="002E4419">
      <w:pPr>
        <w:widowControl/>
        <w:jc w:val="left"/>
        <w:rPr>
          <w:rFonts w:ascii="仿宋" w:eastAsia="仿宋" w:hAnsi="仿宋" w:cs="Times New Roman"/>
          <w:sz w:val="30"/>
          <w:szCs w:val="30"/>
        </w:rPr>
      </w:pPr>
      <w:r w:rsidRPr="00922014">
        <w:rPr>
          <w:rFonts w:ascii="仿宋" w:eastAsia="仿宋" w:hAnsi="仿宋" w:cs="Times New Roman" w:hint="eastAsia"/>
          <w:sz w:val="30"/>
          <w:szCs w:val="30"/>
        </w:rPr>
        <w:t xml:space="preserve">凌黎 </w:t>
      </w:r>
    </w:p>
    <w:p w:rsidR="00D648A2" w:rsidRPr="00922014" w:rsidRDefault="002E4419" w:rsidP="002E4419">
      <w:pPr>
        <w:widowControl/>
        <w:jc w:val="left"/>
        <w:rPr>
          <w:rFonts w:ascii="仿宋" w:eastAsia="仿宋" w:hAnsi="仿宋" w:cs="Times New Roman"/>
          <w:sz w:val="30"/>
          <w:szCs w:val="30"/>
        </w:rPr>
      </w:pPr>
      <w:r w:rsidRPr="00922014">
        <w:rPr>
          <w:rFonts w:ascii="仿宋" w:eastAsia="仿宋" w:hAnsi="仿宋" w:cs="Times New Roman" w:hint="eastAsia"/>
          <w:sz w:val="30"/>
          <w:szCs w:val="30"/>
        </w:rPr>
        <w:t>广州敏道信息科技有限公司CEO</w:t>
      </w:r>
    </w:p>
    <w:p w:rsidR="00D648A2" w:rsidRPr="00922014" w:rsidRDefault="00D648A2" w:rsidP="002E4419">
      <w:pPr>
        <w:widowControl/>
        <w:jc w:val="left"/>
        <w:rPr>
          <w:rFonts w:ascii="仿宋" w:eastAsia="仿宋" w:hAnsi="仿宋" w:cs="Times New Roman"/>
          <w:sz w:val="30"/>
          <w:szCs w:val="30"/>
        </w:rPr>
      </w:pPr>
      <w:r w:rsidRPr="00922014">
        <w:rPr>
          <w:rFonts w:ascii="仿宋" w:eastAsia="仿宋" w:hAnsi="仿宋" w:cs="Times New Roman" w:hint="eastAsia"/>
          <w:sz w:val="30"/>
          <w:szCs w:val="30"/>
        </w:rPr>
        <w:t>架构师、敏捷教练、项目管理专家</w:t>
      </w:r>
    </w:p>
    <w:p w:rsidR="002E4419" w:rsidRPr="00922014" w:rsidRDefault="002E4419" w:rsidP="002E4419">
      <w:pPr>
        <w:widowControl/>
        <w:jc w:val="left"/>
        <w:rPr>
          <w:rFonts w:ascii="仿宋" w:eastAsia="仿宋" w:hAnsi="仿宋" w:cs="Times New Roman"/>
          <w:sz w:val="30"/>
          <w:szCs w:val="30"/>
        </w:rPr>
      </w:pPr>
      <w:r w:rsidRPr="00922014">
        <w:rPr>
          <w:rFonts w:ascii="仿宋" w:eastAsia="仿宋" w:hAnsi="仿宋" w:cs="Times New Roman" w:hint="eastAsia"/>
          <w:sz w:val="30"/>
          <w:szCs w:val="30"/>
        </w:rPr>
        <w:t>从事JAVA领域的开发14年</w:t>
      </w:r>
    </w:p>
    <w:p w:rsidR="002E4419" w:rsidRPr="00922014" w:rsidRDefault="002E4419" w:rsidP="002E4419">
      <w:pPr>
        <w:widowControl/>
        <w:jc w:val="left"/>
        <w:rPr>
          <w:rFonts w:ascii="仿宋" w:eastAsia="仿宋" w:hAnsi="仿宋" w:cs="Times New Roman"/>
          <w:sz w:val="30"/>
          <w:szCs w:val="30"/>
        </w:rPr>
      </w:pPr>
      <w:r w:rsidRPr="00922014">
        <w:rPr>
          <w:rFonts w:ascii="仿宋" w:eastAsia="仿宋" w:hAnsi="仿宋" w:cs="Times New Roman" w:hint="eastAsia"/>
          <w:sz w:val="30"/>
          <w:szCs w:val="30"/>
        </w:rPr>
        <w:t>世界500强企业爱立信MS全球应用程序开发部技术经理,</w:t>
      </w:r>
    </w:p>
    <w:p w:rsidR="002E4419" w:rsidRPr="00922014" w:rsidRDefault="00FA6651" w:rsidP="002E4419">
      <w:pPr>
        <w:widowControl/>
        <w:jc w:val="left"/>
        <w:rPr>
          <w:rFonts w:ascii="仿宋" w:eastAsia="仿宋" w:hAnsi="仿宋" w:cs="Times New Roman"/>
          <w:sz w:val="30"/>
          <w:szCs w:val="30"/>
        </w:rPr>
      </w:pPr>
      <w:r w:rsidRPr="00922014">
        <w:rPr>
          <w:rFonts w:ascii="仿宋" w:eastAsia="仿宋" w:hAnsi="仿宋" w:cs="Times New Roman" w:hint="eastAsia"/>
          <w:sz w:val="30"/>
          <w:szCs w:val="30"/>
        </w:rPr>
        <w:t xml:space="preserve"> </w:t>
      </w:r>
      <w:r w:rsidR="002E4419" w:rsidRPr="00922014">
        <w:rPr>
          <w:rFonts w:ascii="仿宋" w:eastAsia="仿宋" w:hAnsi="仿宋" w:cs="Times New Roman" w:hint="eastAsia"/>
          <w:sz w:val="30"/>
          <w:szCs w:val="30"/>
        </w:rPr>
        <w:t>“敏捷之道”</w:t>
      </w:r>
      <w:r w:rsidR="00EC336F">
        <w:rPr>
          <w:rFonts w:ascii="仿宋" w:eastAsia="仿宋" w:hAnsi="仿宋" w:cs="Times New Roman" w:hint="eastAsia"/>
          <w:sz w:val="30"/>
          <w:szCs w:val="30"/>
        </w:rPr>
        <w:t>培训品牌</w:t>
      </w:r>
      <w:r w:rsidR="002E4419" w:rsidRPr="00922014">
        <w:rPr>
          <w:rFonts w:ascii="仿宋" w:eastAsia="仿宋" w:hAnsi="仿宋" w:cs="Times New Roman" w:hint="eastAsia"/>
          <w:sz w:val="30"/>
          <w:szCs w:val="30"/>
        </w:rPr>
        <w:t>创始人</w:t>
      </w:r>
    </w:p>
    <w:p w:rsidR="002E4419" w:rsidRPr="00922014" w:rsidRDefault="002E4419" w:rsidP="002E4419">
      <w:pPr>
        <w:widowControl/>
        <w:jc w:val="left"/>
        <w:rPr>
          <w:rFonts w:ascii="仿宋" w:eastAsia="仿宋" w:hAnsi="仿宋" w:cs="Times New Roman"/>
          <w:sz w:val="30"/>
          <w:szCs w:val="30"/>
        </w:rPr>
      </w:pPr>
      <w:r w:rsidRPr="00922014">
        <w:rPr>
          <w:rFonts w:ascii="仿宋" w:eastAsia="仿宋" w:hAnsi="仿宋" w:cs="Times New Roman" w:hint="eastAsia"/>
          <w:sz w:val="30"/>
          <w:szCs w:val="30"/>
        </w:rPr>
        <w:t>日本NRJ电信公司业务流程架构专家</w:t>
      </w:r>
    </w:p>
    <w:p w:rsidR="00D648A2" w:rsidRPr="00922014" w:rsidRDefault="00D648A2" w:rsidP="002E4419">
      <w:pPr>
        <w:widowControl/>
        <w:jc w:val="left"/>
        <w:rPr>
          <w:rFonts w:ascii="仿宋" w:eastAsia="仿宋" w:hAnsi="仿宋" w:cs="Times New Roman"/>
          <w:sz w:val="30"/>
          <w:szCs w:val="30"/>
        </w:rPr>
      </w:pPr>
      <w:r w:rsidRPr="00922014">
        <w:rPr>
          <w:rFonts w:ascii="仿宋" w:eastAsia="仿宋" w:hAnsi="仿宋" w:cs="Times New Roman" w:hint="eastAsia"/>
          <w:sz w:val="30"/>
          <w:szCs w:val="30"/>
        </w:rPr>
        <w:t>（更多导师资料查看附件一）</w:t>
      </w:r>
    </w:p>
    <w:p w:rsidR="00AF04D4" w:rsidRPr="00922014" w:rsidRDefault="00AF04D4" w:rsidP="00AF04D4">
      <w:pPr>
        <w:tabs>
          <w:tab w:val="left" w:pos="10"/>
        </w:tabs>
        <w:jc w:val="left"/>
        <w:rPr>
          <w:rFonts w:ascii="仿宋" w:eastAsia="仿宋" w:hAnsi="仿宋"/>
          <w:b/>
          <w:sz w:val="28"/>
          <w:szCs w:val="28"/>
        </w:rPr>
      </w:pPr>
      <w:r w:rsidRPr="00922014">
        <w:rPr>
          <w:rFonts w:ascii="仿宋" w:eastAsia="仿宋" w:hAnsi="仿宋" w:hint="eastAsia"/>
          <w:b/>
          <w:sz w:val="28"/>
          <w:szCs w:val="28"/>
        </w:rPr>
        <w:t>2、导师团</w:t>
      </w:r>
      <w:proofErr w:type="gramStart"/>
      <w:r w:rsidRPr="00922014">
        <w:rPr>
          <w:rFonts w:ascii="仿宋" w:eastAsia="仿宋" w:hAnsi="仿宋" w:hint="eastAsia"/>
          <w:b/>
          <w:sz w:val="28"/>
          <w:szCs w:val="28"/>
        </w:rPr>
        <w:t>个案路</w:t>
      </w:r>
      <w:proofErr w:type="gramEnd"/>
      <w:r w:rsidRPr="00922014">
        <w:rPr>
          <w:rFonts w:ascii="仿宋" w:eastAsia="仿宋" w:hAnsi="仿宋" w:hint="eastAsia"/>
          <w:b/>
          <w:sz w:val="28"/>
          <w:szCs w:val="28"/>
        </w:rPr>
        <w:t>演辅导与投融资对接</w:t>
      </w:r>
    </w:p>
    <w:p w:rsidR="00B01D26" w:rsidRPr="000370AB" w:rsidRDefault="008E1C74" w:rsidP="00F173F2">
      <w:pPr>
        <w:tabs>
          <w:tab w:val="left" w:pos="426"/>
        </w:tabs>
        <w:jc w:val="left"/>
        <w:rPr>
          <w:rFonts w:ascii="仿宋" w:eastAsia="仿宋" w:hAnsi="仿宋"/>
          <w:sz w:val="28"/>
          <w:szCs w:val="28"/>
        </w:rPr>
      </w:pPr>
      <w:r w:rsidRPr="00922014">
        <w:rPr>
          <w:rFonts w:ascii="仿宋" w:eastAsia="仿宋" w:hAnsi="仿宋" w:hint="eastAsia"/>
          <w:sz w:val="28"/>
          <w:szCs w:val="28"/>
        </w:rPr>
        <w:t>-</w:t>
      </w:r>
      <w:r w:rsidR="00F173F2" w:rsidRPr="00922014">
        <w:rPr>
          <w:rFonts w:ascii="仿宋" w:eastAsia="仿宋" w:hAnsi="仿宋" w:hint="eastAsia"/>
          <w:sz w:val="28"/>
          <w:szCs w:val="28"/>
        </w:rPr>
        <w:t>主要内容：导师团</w:t>
      </w:r>
      <w:proofErr w:type="gramStart"/>
      <w:r w:rsidR="00F173F2" w:rsidRPr="00922014">
        <w:rPr>
          <w:rFonts w:ascii="仿宋" w:eastAsia="仿宋" w:hAnsi="仿宋" w:hint="eastAsia"/>
          <w:sz w:val="28"/>
          <w:szCs w:val="28"/>
        </w:rPr>
        <w:t>个案路</w:t>
      </w:r>
      <w:proofErr w:type="gramEnd"/>
      <w:r w:rsidR="00F173F2" w:rsidRPr="00922014">
        <w:rPr>
          <w:rFonts w:ascii="仿宋" w:eastAsia="仿宋" w:hAnsi="仿宋" w:hint="eastAsia"/>
          <w:sz w:val="28"/>
          <w:szCs w:val="28"/>
        </w:rPr>
        <w:t>演辅导与金融投资机构、行业企业定向邀约对接——组织导师</w:t>
      </w:r>
      <w:proofErr w:type="gramStart"/>
      <w:r w:rsidR="00F173F2" w:rsidRPr="00922014">
        <w:rPr>
          <w:rFonts w:ascii="仿宋" w:eastAsia="仿宋" w:hAnsi="仿宋" w:hint="eastAsia"/>
          <w:sz w:val="28"/>
          <w:szCs w:val="28"/>
        </w:rPr>
        <w:t>团开展</w:t>
      </w:r>
      <w:proofErr w:type="gramEnd"/>
      <w:r w:rsidR="00F173F2" w:rsidRPr="00922014">
        <w:rPr>
          <w:rFonts w:ascii="仿宋" w:eastAsia="仿宋" w:hAnsi="仿宋" w:hint="eastAsia"/>
          <w:sz w:val="28"/>
          <w:szCs w:val="28"/>
        </w:rPr>
        <w:t>对每一个科技创业人才开展“</w:t>
      </w:r>
      <w:r w:rsidR="00C26656" w:rsidRPr="00922014">
        <w:rPr>
          <w:rFonts w:ascii="仿宋" w:eastAsia="仿宋" w:hAnsi="仿宋" w:hint="eastAsia"/>
          <w:sz w:val="28"/>
          <w:szCs w:val="28"/>
        </w:rPr>
        <w:t>8分钟</w:t>
      </w:r>
      <w:r w:rsidR="00F173F2" w:rsidRPr="00922014">
        <w:rPr>
          <w:rFonts w:ascii="仿宋" w:eastAsia="仿宋" w:hAnsi="仿宋" w:hint="eastAsia"/>
          <w:sz w:val="28"/>
          <w:szCs w:val="28"/>
        </w:rPr>
        <w:t>路演+</w:t>
      </w:r>
      <w:r w:rsidR="00C26656" w:rsidRPr="00922014">
        <w:rPr>
          <w:rFonts w:ascii="仿宋" w:eastAsia="仿宋" w:hAnsi="仿宋" w:hint="eastAsia"/>
          <w:sz w:val="28"/>
          <w:szCs w:val="28"/>
        </w:rPr>
        <w:t>12分钟</w:t>
      </w:r>
      <w:r w:rsidR="00F173F2" w:rsidRPr="00922014">
        <w:rPr>
          <w:rFonts w:ascii="仿宋" w:eastAsia="仿宋" w:hAnsi="仿宋" w:hint="eastAsia"/>
          <w:sz w:val="28"/>
          <w:szCs w:val="28"/>
        </w:rPr>
        <w:t>诊断辅导”的活动，并定向组织创业人才与投资机构的投融资对接活动，促进科技型初创企业的成长，促成其与投融资机构对接。</w:t>
      </w:r>
    </w:p>
    <w:p w:rsidR="00072318" w:rsidRPr="00EE7657" w:rsidRDefault="00B01D26" w:rsidP="00FC33B3">
      <w:pPr>
        <w:jc w:val="left"/>
        <w:rPr>
          <w:b/>
          <w:sz w:val="28"/>
          <w:szCs w:val="28"/>
        </w:rPr>
      </w:pPr>
      <w:r w:rsidRPr="00EE7657">
        <w:rPr>
          <w:rFonts w:hint="eastAsia"/>
          <w:b/>
          <w:sz w:val="28"/>
          <w:szCs w:val="28"/>
        </w:rPr>
        <w:lastRenderedPageBreak/>
        <w:t>3</w:t>
      </w:r>
      <w:r w:rsidRPr="00EE7657">
        <w:rPr>
          <w:rFonts w:hint="eastAsia"/>
          <w:b/>
          <w:sz w:val="28"/>
          <w:szCs w:val="28"/>
        </w:rPr>
        <w:t>、专场流程</w:t>
      </w:r>
    </w:p>
    <w:tbl>
      <w:tblPr>
        <w:tblStyle w:val="-5"/>
        <w:tblW w:w="0" w:type="auto"/>
        <w:tblLook w:val="04A0"/>
      </w:tblPr>
      <w:tblGrid>
        <w:gridCol w:w="2130"/>
        <w:gridCol w:w="2130"/>
        <w:gridCol w:w="2131"/>
        <w:gridCol w:w="2131"/>
      </w:tblGrid>
      <w:tr w:rsidR="000366C3" w:rsidTr="000366C3">
        <w:trPr>
          <w:cnfStyle w:val="100000000000"/>
        </w:trPr>
        <w:tc>
          <w:tcPr>
            <w:cnfStyle w:val="001000000000"/>
            <w:tcW w:w="2130" w:type="dxa"/>
          </w:tcPr>
          <w:p w:rsidR="000366C3" w:rsidRDefault="000366C3" w:rsidP="00FC33B3">
            <w:pPr>
              <w:jc w:val="left"/>
              <w:rPr>
                <w:sz w:val="28"/>
                <w:szCs w:val="28"/>
              </w:rPr>
            </w:pPr>
            <w:r>
              <w:rPr>
                <w:rFonts w:hint="eastAsia"/>
                <w:sz w:val="28"/>
                <w:szCs w:val="28"/>
              </w:rPr>
              <w:t>时间</w:t>
            </w:r>
          </w:p>
        </w:tc>
        <w:tc>
          <w:tcPr>
            <w:tcW w:w="2130" w:type="dxa"/>
          </w:tcPr>
          <w:p w:rsidR="000366C3" w:rsidRDefault="000366C3" w:rsidP="00FC33B3">
            <w:pPr>
              <w:jc w:val="left"/>
              <w:cnfStyle w:val="100000000000"/>
              <w:rPr>
                <w:sz w:val="28"/>
                <w:szCs w:val="28"/>
              </w:rPr>
            </w:pPr>
            <w:r>
              <w:rPr>
                <w:rFonts w:hint="eastAsia"/>
                <w:sz w:val="28"/>
                <w:szCs w:val="28"/>
              </w:rPr>
              <w:t>内容</w:t>
            </w:r>
          </w:p>
        </w:tc>
        <w:tc>
          <w:tcPr>
            <w:tcW w:w="2131" w:type="dxa"/>
          </w:tcPr>
          <w:p w:rsidR="000366C3" w:rsidRDefault="000366C3" w:rsidP="00FC33B3">
            <w:pPr>
              <w:jc w:val="left"/>
              <w:cnfStyle w:val="100000000000"/>
              <w:rPr>
                <w:sz w:val="28"/>
                <w:szCs w:val="28"/>
              </w:rPr>
            </w:pPr>
            <w:r>
              <w:rPr>
                <w:rFonts w:hint="eastAsia"/>
                <w:sz w:val="28"/>
                <w:szCs w:val="28"/>
              </w:rPr>
              <w:t>主讲人</w:t>
            </w:r>
          </w:p>
        </w:tc>
        <w:tc>
          <w:tcPr>
            <w:tcW w:w="2131" w:type="dxa"/>
          </w:tcPr>
          <w:p w:rsidR="000366C3" w:rsidRDefault="000366C3" w:rsidP="00FC33B3">
            <w:pPr>
              <w:jc w:val="left"/>
              <w:cnfStyle w:val="100000000000"/>
              <w:rPr>
                <w:sz w:val="28"/>
                <w:szCs w:val="28"/>
              </w:rPr>
            </w:pPr>
            <w:r>
              <w:rPr>
                <w:rFonts w:hint="eastAsia"/>
                <w:sz w:val="28"/>
                <w:szCs w:val="28"/>
              </w:rPr>
              <w:t>备注</w:t>
            </w:r>
          </w:p>
        </w:tc>
      </w:tr>
      <w:tr w:rsidR="000366C3" w:rsidTr="000366C3">
        <w:trPr>
          <w:cnfStyle w:val="000000100000"/>
        </w:trPr>
        <w:tc>
          <w:tcPr>
            <w:cnfStyle w:val="001000000000"/>
            <w:tcW w:w="2130" w:type="dxa"/>
          </w:tcPr>
          <w:p w:rsidR="000366C3" w:rsidRDefault="000366C3" w:rsidP="00FC33B3">
            <w:pPr>
              <w:jc w:val="left"/>
              <w:rPr>
                <w:sz w:val="28"/>
                <w:szCs w:val="28"/>
              </w:rPr>
            </w:pPr>
            <w:r>
              <w:rPr>
                <w:rFonts w:hint="eastAsia"/>
                <w:sz w:val="28"/>
                <w:szCs w:val="28"/>
              </w:rPr>
              <w:t>9:00-9:05</w:t>
            </w:r>
          </w:p>
        </w:tc>
        <w:tc>
          <w:tcPr>
            <w:tcW w:w="2130" w:type="dxa"/>
          </w:tcPr>
          <w:p w:rsidR="000366C3" w:rsidRDefault="000366C3" w:rsidP="00FC33B3">
            <w:pPr>
              <w:jc w:val="left"/>
              <w:cnfStyle w:val="000000100000"/>
              <w:rPr>
                <w:sz w:val="28"/>
                <w:szCs w:val="28"/>
              </w:rPr>
            </w:pPr>
            <w:r>
              <w:rPr>
                <w:rFonts w:hint="eastAsia"/>
                <w:sz w:val="28"/>
                <w:szCs w:val="28"/>
              </w:rPr>
              <w:t>开场</w:t>
            </w:r>
          </w:p>
        </w:tc>
        <w:tc>
          <w:tcPr>
            <w:tcW w:w="2131" w:type="dxa"/>
          </w:tcPr>
          <w:p w:rsidR="000366C3" w:rsidRDefault="000366C3" w:rsidP="00FC33B3">
            <w:pPr>
              <w:jc w:val="left"/>
              <w:cnfStyle w:val="000000100000"/>
              <w:rPr>
                <w:sz w:val="28"/>
                <w:szCs w:val="28"/>
              </w:rPr>
            </w:pPr>
            <w:r>
              <w:rPr>
                <w:rFonts w:hint="eastAsia"/>
                <w:sz w:val="28"/>
                <w:szCs w:val="28"/>
              </w:rPr>
              <w:t>主持人</w:t>
            </w:r>
          </w:p>
        </w:tc>
        <w:tc>
          <w:tcPr>
            <w:tcW w:w="2131" w:type="dxa"/>
          </w:tcPr>
          <w:p w:rsidR="000366C3" w:rsidRDefault="000366C3" w:rsidP="00FC33B3">
            <w:pPr>
              <w:jc w:val="left"/>
              <w:cnfStyle w:val="000000100000"/>
              <w:rPr>
                <w:sz w:val="28"/>
                <w:szCs w:val="28"/>
              </w:rPr>
            </w:pPr>
          </w:p>
        </w:tc>
      </w:tr>
      <w:tr w:rsidR="000366C3" w:rsidTr="000366C3">
        <w:tc>
          <w:tcPr>
            <w:cnfStyle w:val="001000000000"/>
            <w:tcW w:w="2130" w:type="dxa"/>
          </w:tcPr>
          <w:p w:rsidR="000366C3" w:rsidRDefault="000366C3" w:rsidP="00FC33B3">
            <w:pPr>
              <w:jc w:val="left"/>
              <w:rPr>
                <w:sz w:val="28"/>
                <w:szCs w:val="28"/>
              </w:rPr>
            </w:pPr>
            <w:r>
              <w:rPr>
                <w:rFonts w:hint="eastAsia"/>
                <w:sz w:val="28"/>
                <w:szCs w:val="28"/>
              </w:rPr>
              <w:t>9:05-9:10</w:t>
            </w:r>
          </w:p>
        </w:tc>
        <w:tc>
          <w:tcPr>
            <w:tcW w:w="2130" w:type="dxa"/>
          </w:tcPr>
          <w:p w:rsidR="000366C3" w:rsidRDefault="000366C3" w:rsidP="00FC33B3">
            <w:pPr>
              <w:jc w:val="left"/>
              <w:cnfStyle w:val="000000000000"/>
              <w:rPr>
                <w:sz w:val="28"/>
                <w:szCs w:val="28"/>
              </w:rPr>
            </w:pPr>
            <w:r>
              <w:rPr>
                <w:rFonts w:hint="eastAsia"/>
                <w:sz w:val="28"/>
                <w:szCs w:val="28"/>
              </w:rPr>
              <w:t>嘉宾致辞</w:t>
            </w:r>
          </w:p>
        </w:tc>
        <w:tc>
          <w:tcPr>
            <w:tcW w:w="2131" w:type="dxa"/>
          </w:tcPr>
          <w:p w:rsidR="000366C3" w:rsidRDefault="000366C3" w:rsidP="00FC33B3">
            <w:pPr>
              <w:jc w:val="left"/>
              <w:cnfStyle w:val="000000000000"/>
              <w:rPr>
                <w:sz w:val="28"/>
                <w:szCs w:val="28"/>
              </w:rPr>
            </w:pPr>
            <w:r>
              <w:rPr>
                <w:rFonts w:hint="eastAsia"/>
                <w:sz w:val="28"/>
                <w:szCs w:val="28"/>
              </w:rPr>
              <w:t>广东工业大学</w:t>
            </w:r>
          </w:p>
        </w:tc>
        <w:tc>
          <w:tcPr>
            <w:tcW w:w="2131" w:type="dxa"/>
          </w:tcPr>
          <w:p w:rsidR="000366C3" w:rsidRDefault="000366C3" w:rsidP="00FC33B3">
            <w:pPr>
              <w:jc w:val="left"/>
              <w:cnfStyle w:val="000000000000"/>
              <w:rPr>
                <w:sz w:val="28"/>
                <w:szCs w:val="28"/>
              </w:rPr>
            </w:pPr>
            <w:r>
              <w:rPr>
                <w:rFonts w:hint="eastAsia"/>
                <w:sz w:val="28"/>
                <w:szCs w:val="28"/>
              </w:rPr>
              <w:t>待定</w:t>
            </w:r>
          </w:p>
        </w:tc>
      </w:tr>
      <w:tr w:rsidR="000366C3" w:rsidTr="000366C3">
        <w:trPr>
          <w:cnfStyle w:val="000000100000"/>
        </w:trPr>
        <w:tc>
          <w:tcPr>
            <w:cnfStyle w:val="001000000000"/>
            <w:tcW w:w="2130" w:type="dxa"/>
          </w:tcPr>
          <w:p w:rsidR="000366C3" w:rsidRDefault="000366C3" w:rsidP="00FC33B3">
            <w:pPr>
              <w:jc w:val="left"/>
              <w:rPr>
                <w:sz w:val="28"/>
                <w:szCs w:val="28"/>
              </w:rPr>
            </w:pPr>
            <w:r>
              <w:rPr>
                <w:rFonts w:hint="eastAsia"/>
                <w:sz w:val="28"/>
                <w:szCs w:val="28"/>
              </w:rPr>
              <w:t>9:10-12:00</w:t>
            </w:r>
          </w:p>
        </w:tc>
        <w:tc>
          <w:tcPr>
            <w:tcW w:w="2130" w:type="dxa"/>
          </w:tcPr>
          <w:p w:rsidR="000366C3" w:rsidRDefault="000366C3" w:rsidP="00FC33B3">
            <w:pPr>
              <w:jc w:val="left"/>
              <w:cnfStyle w:val="000000100000"/>
              <w:rPr>
                <w:sz w:val="28"/>
                <w:szCs w:val="28"/>
              </w:rPr>
            </w:pPr>
            <w:r>
              <w:rPr>
                <w:rFonts w:hint="eastAsia"/>
                <w:sz w:val="28"/>
                <w:szCs w:val="28"/>
              </w:rPr>
              <w:t>企业管理培训</w:t>
            </w:r>
          </w:p>
        </w:tc>
        <w:tc>
          <w:tcPr>
            <w:tcW w:w="2131" w:type="dxa"/>
          </w:tcPr>
          <w:p w:rsidR="000366C3" w:rsidRDefault="000366C3" w:rsidP="00FC33B3">
            <w:pPr>
              <w:jc w:val="left"/>
              <w:cnfStyle w:val="000000100000"/>
              <w:rPr>
                <w:sz w:val="28"/>
                <w:szCs w:val="28"/>
              </w:rPr>
            </w:pPr>
            <w:proofErr w:type="gramStart"/>
            <w:r>
              <w:rPr>
                <w:rFonts w:hint="eastAsia"/>
                <w:sz w:val="28"/>
                <w:szCs w:val="28"/>
              </w:rPr>
              <w:t>凌黎</w:t>
            </w:r>
            <w:proofErr w:type="gramEnd"/>
          </w:p>
        </w:tc>
        <w:tc>
          <w:tcPr>
            <w:tcW w:w="2131" w:type="dxa"/>
          </w:tcPr>
          <w:p w:rsidR="000366C3" w:rsidRDefault="000366C3" w:rsidP="00FC33B3">
            <w:pPr>
              <w:jc w:val="left"/>
              <w:cnfStyle w:val="000000100000"/>
              <w:rPr>
                <w:sz w:val="28"/>
                <w:szCs w:val="28"/>
              </w:rPr>
            </w:pPr>
          </w:p>
        </w:tc>
      </w:tr>
      <w:tr w:rsidR="000366C3" w:rsidTr="000366C3">
        <w:tc>
          <w:tcPr>
            <w:cnfStyle w:val="001000000000"/>
            <w:tcW w:w="2130" w:type="dxa"/>
          </w:tcPr>
          <w:p w:rsidR="000366C3" w:rsidRDefault="000366C3" w:rsidP="00FC33B3">
            <w:pPr>
              <w:jc w:val="left"/>
              <w:rPr>
                <w:sz w:val="28"/>
                <w:szCs w:val="28"/>
              </w:rPr>
            </w:pPr>
            <w:r>
              <w:rPr>
                <w:rFonts w:hint="eastAsia"/>
                <w:sz w:val="28"/>
                <w:szCs w:val="28"/>
              </w:rPr>
              <w:t>12:00-12:05</w:t>
            </w:r>
          </w:p>
        </w:tc>
        <w:tc>
          <w:tcPr>
            <w:tcW w:w="2130" w:type="dxa"/>
          </w:tcPr>
          <w:p w:rsidR="000366C3" w:rsidRDefault="000366C3" w:rsidP="00FC33B3">
            <w:pPr>
              <w:jc w:val="left"/>
              <w:cnfStyle w:val="000000000000"/>
              <w:rPr>
                <w:sz w:val="28"/>
                <w:szCs w:val="28"/>
              </w:rPr>
            </w:pPr>
            <w:r>
              <w:rPr>
                <w:rFonts w:hint="eastAsia"/>
                <w:sz w:val="28"/>
                <w:szCs w:val="28"/>
              </w:rPr>
              <w:t>小结以及预告</w:t>
            </w:r>
          </w:p>
        </w:tc>
        <w:tc>
          <w:tcPr>
            <w:tcW w:w="2131" w:type="dxa"/>
          </w:tcPr>
          <w:p w:rsidR="000366C3" w:rsidRDefault="000366C3" w:rsidP="00FC33B3">
            <w:pPr>
              <w:jc w:val="left"/>
              <w:cnfStyle w:val="000000000000"/>
              <w:rPr>
                <w:sz w:val="28"/>
                <w:szCs w:val="28"/>
              </w:rPr>
            </w:pPr>
            <w:r>
              <w:rPr>
                <w:rFonts w:hint="eastAsia"/>
                <w:sz w:val="28"/>
                <w:szCs w:val="28"/>
              </w:rPr>
              <w:t>主持人</w:t>
            </w:r>
          </w:p>
        </w:tc>
        <w:tc>
          <w:tcPr>
            <w:tcW w:w="2131" w:type="dxa"/>
          </w:tcPr>
          <w:p w:rsidR="000366C3" w:rsidRDefault="000366C3" w:rsidP="00FC33B3">
            <w:pPr>
              <w:jc w:val="left"/>
              <w:cnfStyle w:val="000000000000"/>
              <w:rPr>
                <w:sz w:val="28"/>
                <w:szCs w:val="28"/>
              </w:rPr>
            </w:pPr>
          </w:p>
        </w:tc>
      </w:tr>
      <w:tr w:rsidR="000366C3" w:rsidTr="00AF5EC7">
        <w:trPr>
          <w:cnfStyle w:val="000000100000"/>
        </w:trPr>
        <w:tc>
          <w:tcPr>
            <w:cnfStyle w:val="001000000000"/>
            <w:tcW w:w="8522" w:type="dxa"/>
            <w:gridSpan w:val="4"/>
          </w:tcPr>
          <w:p w:rsidR="000366C3" w:rsidRDefault="000366C3" w:rsidP="000366C3">
            <w:pPr>
              <w:jc w:val="center"/>
              <w:rPr>
                <w:sz w:val="28"/>
                <w:szCs w:val="28"/>
              </w:rPr>
            </w:pPr>
            <w:r>
              <w:rPr>
                <w:rFonts w:hint="eastAsia"/>
                <w:sz w:val="28"/>
                <w:szCs w:val="28"/>
              </w:rPr>
              <w:t>中午小憩</w:t>
            </w:r>
          </w:p>
        </w:tc>
      </w:tr>
      <w:tr w:rsidR="000366C3" w:rsidTr="000366C3">
        <w:tc>
          <w:tcPr>
            <w:cnfStyle w:val="001000000000"/>
            <w:tcW w:w="2130" w:type="dxa"/>
          </w:tcPr>
          <w:p w:rsidR="000366C3" w:rsidRDefault="000366C3" w:rsidP="00FC33B3">
            <w:pPr>
              <w:jc w:val="left"/>
              <w:rPr>
                <w:sz w:val="28"/>
                <w:szCs w:val="28"/>
              </w:rPr>
            </w:pPr>
            <w:r>
              <w:rPr>
                <w:rFonts w:hint="eastAsia"/>
                <w:sz w:val="28"/>
                <w:szCs w:val="28"/>
              </w:rPr>
              <w:t>14:00-14:05</w:t>
            </w:r>
          </w:p>
        </w:tc>
        <w:tc>
          <w:tcPr>
            <w:tcW w:w="2130" w:type="dxa"/>
          </w:tcPr>
          <w:p w:rsidR="000366C3" w:rsidRDefault="00EE7657" w:rsidP="00FC33B3">
            <w:pPr>
              <w:jc w:val="left"/>
              <w:cnfStyle w:val="000000000000"/>
              <w:rPr>
                <w:sz w:val="28"/>
                <w:szCs w:val="28"/>
              </w:rPr>
            </w:pPr>
            <w:r>
              <w:rPr>
                <w:rFonts w:hint="eastAsia"/>
                <w:sz w:val="28"/>
                <w:szCs w:val="28"/>
              </w:rPr>
              <w:t>开场</w:t>
            </w:r>
          </w:p>
        </w:tc>
        <w:tc>
          <w:tcPr>
            <w:tcW w:w="2131" w:type="dxa"/>
          </w:tcPr>
          <w:p w:rsidR="000366C3" w:rsidRDefault="00EE7657" w:rsidP="00FC33B3">
            <w:pPr>
              <w:jc w:val="left"/>
              <w:cnfStyle w:val="000000000000"/>
              <w:rPr>
                <w:sz w:val="28"/>
                <w:szCs w:val="28"/>
              </w:rPr>
            </w:pPr>
            <w:r>
              <w:rPr>
                <w:rFonts w:hint="eastAsia"/>
                <w:sz w:val="28"/>
                <w:szCs w:val="28"/>
              </w:rPr>
              <w:t>主持人</w:t>
            </w:r>
          </w:p>
        </w:tc>
        <w:tc>
          <w:tcPr>
            <w:tcW w:w="2131" w:type="dxa"/>
          </w:tcPr>
          <w:p w:rsidR="000366C3" w:rsidRDefault="000366C3" w:rsidP="00FC33B3">
            <w:pPr>
              <w:jc w:val="left"/>
              <w:cnfStyle w:val="000000000000"/>
              <w:rPr>
                <w:sz w:val="28"/>
                <w:szCs w:val="28"/>
              </w:rPr>
            </w:pPr>
          </w:p>
        </w:tc>
      </w:tr>
      <w:tr w:rsidR="000366C3" w:rsidTr="000366C3">
        <w:trPr>
          <w:cnfStyle w:val="000000100000"/>
        </w:trPr>
        <w:tc>
          <w:tcPr>
            <w:cnfStyle w:val="001000000000"/>
            <w:tcW w:w="2130" w:type="dxa"/>
          </w:tcPr>
          <w:p w:rsidR="000366C3" w:rsidRDefault="00EE7657" w:rsidP="00FC33B3">
            <w:pPr>
              <w:jc w:val="left"/>
              <w:rPr>
                <w:sz w:val="28"/>
                <w:szCs w:val="28"/>
              </w:rPr>
            </w:pPr>
            <w:r>
              <w:rPr>
                <w:rFonts w:hint="eastAsia"/>
                <w:sz w:val="28"/>
                <w:szCs w:val="28"/>
              </w:rPr>
              <w:t>14:00-</w:t>
            </w:r>
            <w:r w:rsidR="00305756">
              <w:rPr>
                <w:rFonts w:hint="eastAsia"/>
                <w:sz w:val="28"/>
                <w:szCs w:val="28"/>
              </w:rPr>
              <w:t>16:00</w:t>
            </w:r>
          </w:p>
        </w:tc>
        <w:tc>
          <w:tcPr>
            <w:tcW w:w="2130" w:type="dxa"/>
          </w:tcPr>
          <w:p w:rsidR="000366C3" w:rsidRDefault="00EE7657" w:rsidP="00FC33B3">
            <w:pPr>
              <w:jc w:val="left"/>
              <w:cnfStyle w:val="000000100000"/>
              <w:rPr>
                <w:sz w:val="28"/>
                <w:szCs w:val="28"/>
              </w:rPr>
            </w:pPr>
            <w:r>
              <w:rPr>
                <w:rFonts w:hint="eastAsia"/>
                <w:sz w:val="28"/>
                <w:szCs w:val="28"/>
              </w:rPr>
              <w:t>路演</w:t>
            </w:r>
            <w:r>
              <w:rPr>
                <w:rFonts w:hint="eastAsia"/>
                <w:sz w:val="28"/>
                <w:szCs w:val="28"/>
              </w:rPr>
              <w:t>+</w:t>
            </w:r>
            <w:r>
              <w:rPr>
                <w:rFonts w:hint="eastAsia"/>
                <w:sz w:val="28"/>
                <w:szCs w:val="28"/>
              </w:rPr>
              <w:t>诊断</w:t>
            </w:r>
          </w:p>
        </w:tc>
        <w:tc>
          <w:tcPr>
            <w:tcW w:w="2131" w:type="dxa"/>
          </w:tcPr>
          <w:p w:rsidR="000366C3" w:rsidRDefault="00EE7657" w:rsidP="00FC33B3">
            <w:pPr>
              <w:jc w:val="left"/>
              <w:cnfStyle w:val="000000100000"/>
              <w:rPr>
                <w:sz w:val="28"/>
                <w:szCs w:val="28"/>
              </w:rPr>
            </w:pPr>
            <w:r>
              <w:rPr>
                <w:rFonts w:hint="eastAsia"/>
                <w:sz w:val="28"/>
                <w:szCs w:val="28"/>
              </w:rPr>
              <w:t>主持人</w:t>
            </w:r>
          </w:p>
        </w:tc>
        <w:tc>
          <w:tcPr>
            <w:tcW w:w="2131" w:type="dxa"/>
          </w:tcPr>
          <w:p w:rsidR="000366C3" w:rsidRDefault="000366C3" w:rsidP="00FC33B3">
            <w:pPr>
              <w:jc w:val="left"/>
              <w:cnfStyle w:val="000000100000"/>
              <w:rPr>
                <w:sz w:val="28"/>
                <w:szCs w:val="28"/>
              </w:rPr>
            </w:pPr>
          </w:p>
        </w:tc>
      </w:tr>
      <w:tr w:rsidR="000366C3" w:rsidTr="000366C3">
        <w:tc>
          <w:tcPr>
            <w:cnfStyle w:val="001000000000"/>
            <w:tcW w:w="2130" w:type="dxa"/>
          </w:tcPr>
          <w:p w:rsidR="000366C3" w:rsidRDefault="00305756" w:rsidP="00FC33B3">
            <w:pPr>
              <w:jc w:val="left"/>
              <w:rPr>
                <w:sz w:val="28"/>
                <w:szCs w:val="28"/>
              </w:rPr>
            </w:pPr>
            <w:r>
              <w:rPr>
                <w:rFonts w:hint="eastAsia"/>
                <w:sz w:val="28"/>
                <w:szCs w:val="28"/>
              </w:rPr>
              <w:t>16:00</w:t>
            </w:r>
            <w:r>
              <w:rPr>
                <w:rFonts w:hint="eastAsia"/>
                <w:sz w:val="28"/>
                <w:szCs w:val="28"/>
              </w:rPr>
              <w:t>—</w:t>
            </w:r>
          </w:p>
        </w:tc>
        <w:tc>
          <w:tcPr>
            <w:tcW w:w="2130" w:type="dxa"/>
          </w:tcPr>
          <w:p w:rsidR="00C3264B" w:rsidRDefault="00305756" w:rsidP="00FC33B3">
            <w:pPr>
              <w:jc w:val="left"/>
              <w:cnfStyle w:val="000000000000"/>
              <w:rPr>
                <w:sz w:val="28"/>
                <w:szCs w:val="28"/>
              </w:rPr>
            </w:pPr>
            <w:r>
              <w:rPr>
                <w:rFonts w:hint="eastAsia"/>
                <w:sz w:val="28"/>
                <w:szCs w:val="28"/>
              </w:rPr>
              <w:t>活动</w:t>
            </w:r>
            <w:r w:rsidR="00C3264B">
              <w:rPr>
                <w:rFonts w:hint="eastAsia"/>
                <w:sz w:val="28"/>
                <w:szCs w:val="28"/>
              </w:rPr>
              <w:t>结束</w:t>
            </w:r>
          </w:p>
          <w:p w:rsidR="000366C3" w:rsidRDefault="00305756" w:rsidP="00FC33B3">
            <w:pPr>
              <w:jc w:val="left"/>
              <w:cnfStyle w:val="000000000000"/>
              <w:rPr>
                <w:sz w:val="28"/>
                <w:szCs w:val="28"/>
              </w:rPr>
            </w:pPr>
            <w:r>
              <w:rPr>
                <w:rFonts w:hint="eastAsia"/>
                <w:sz w:val="28"/>
                <w:szCs w:val="28"/>
              </w:rPr>
              <w:t>后续交流</w:t>
            </w:r>
          </w:p>
        </w:tc>
        <w:tc>
          <w:tcPr>
            <w:tcW w:w="2131" w:type="dxa"/>
          </w:tcPr>
          <w:p w:rsidR="000366C3" w:rsidRDefault="00305756" w:rsidP="00FC33B3">
            <w:pPr>
              <w:jc w:val="left"/>
              <w:cnfStyle w:val="000000000000"/>
              <w:rPr>
                <w:sz w:val="28"/>
                <w:szCs w:val="28"/>
              </w:rPr>
            </w:pPr>
            <w:r>
              <w:rPr>
                <w:rFonts w:hint="eastAsia"/>
                <w:sz w:val="28"/>
                <w:szCs w:val="28"/>
              </w:rPr>
              <w:t>主持人</w:t>
            </w:r>
          </w:p>
        </w:tc>
        <w:tc>
          <w:tcPr>
            <w:tcW w:w="2131" w:type="dxa"/>
          </w:tcPr>
          <w:p w:rsidR="000366C3" w:rsidRDefault="000366C3" w:rsidP="00FC33B3">
            <w:pPr>
              <w:jc w:val="left"/>
              <w:cnfStyle w:val="000000000000"/>
              <w:rPr>
                <w:sz w:val="28"/>
                <w:szCs w:val="28"/>
              </w:rPr>
            </w:pPr>
          </w:p>
        </w:tc>
      </w:tr>
    </w:tbl>
    <w:p w:rsidR="00072318" w:rsidRPr="00FC33B3" w:rsidRDefault="00072318" w:rsidP="00FC33B3">
      <w:pPr>
        <w:jc w:val="left"/>
        <w:rPr>
          <w:sz w:val="28"/>
          <w:szCs w:val="28"/>
        </w:rPr>
      </w:pPr>
    </w:p>
    <w:p w:rsidR="00750FD4" w:rsidRDefault="00750FD4" w:rsidP="00750FD4">
      <w:pPr>
        <w:pStyle w:val="a3"/>
        <w:tabs>
          <w:tab w:val="left" w:pos="709"/>
        </w:tabs>
        <w:ind w:leftChars="-337" w:left="51" w:hangingChars="253" w:hanging="759"/>
        <w:jc w:val="left"/>
        <w:rPr>
          <w:rFonts w:ascii="宋体" w:eastAsia="宋体" w:hAnsi="宋体" w:cs="Times New Roman"/>
          <w:sz w:val="30"/>
          <w:szCs w:val="30"/>
        </w:rPr>
      </w:pPr>
    </w:p>
    <w:p w:rsidR="00773146" w:rsidRDefault="00773146" w:rsidP="00750FD4">
      <w:pPr>
        <w:pStyle w:val="a3"/>
        <w:tabs>
          <w:tab w:val="left" w:pos="709"/>
        </w:tabs>
        <w:ind w:leftChars="-337" w:left="51" w:hangingChars="253" w:hanging="759"/>
        <w:jc w:val="left"/>
        <w:rPr>
          <w:rFonts w:ascii="宋体" w:eastAsia="宋体" w:hAnsi="宋体" w:cs="Times New Roman"/>
          <w:sz w:val="30"/>
          <w:szCs w:val="30"/>
        </w:rPr>
      </w:pPr>
    </w:p>
    <w:p w:rsidR="00773146" w:rsidRDefault="00773146" w:rsidP="00750FD4">
      <w:pPr>
        <w:pStyle w:val="a3"/>
        <w:tabs>
          <w:tab w:val="left" w:pos="709"/>
        </w:tabs>
        <w:ind w:leftChars="-337" w:left="51" w:hangingChars="253" w:hanging="759"/>
        <w:jc w:val="left"/>
        <w:rPr>
          <w:rFonts w:ascii="宋体" w:eastAsia="宋体" w:hAnsi="宋体" w:cs="Times New Roman"/>
          <w:sz w:val="30"/>
          <w:szCs w:val="30"/>
        </w:rPr>
      </w:pPr>
    </w:p>
    <w:p w:rsidR="00773146" w:rsidRDefault="00773146" w:rsidP="00750FD4">
      <w:pPr>
        <w:pStyle w:val="a3"/>
        <w:tabs>
          <w:tab w:val="left" w:pos="709"/>
        </w:tabs>
        <w:ind w:leftChars="-337" w:left="51" w:hangingChars="253" w:hanging="759"/>
        <w:jc w:val="left"/>
        <w:rPr>
          <w:rFonts w:ascii="宋体" w:eastAsia="宋体" w:hAnsi="宋体" w:cs="Times New Roman"/>
          <w:sz w:val="30"/>
          <w:szCs w:val="30"/>
        </w:rPr>
      </w:pPr>
    </w:p>
    <w:p w:rsidR="00773146" w:rsidRDefault="00773146" w:rsidP="00750FD4">
      <w:pPr>
        <w:pStyle w:val="a3"/>
        <w:tabs>
          <w:tab w:val="left" w:pos="709"/>
        </w:tabs>
        <w:ind w:leftChars="-337" w:left="51" w:hangingChars="253" w:hanging="759"/>
        <w:jc w:val="left"/>
        <w:rPr>
          <w:rFonts w:ascii="宋体" w:eastAsia="宋体" w:hAnsi="宋体" w:cs="Times New Roman"/>
          <w:sz w:val="30"/>
          <w:szCs w:val="30"/>
        </w:rPr>
      </w:pPr>
    </w:p>
    <w:p w:rsidR="00773146" w:rsidRDefault="00773146" w:rsidP="00750FD4">
      <w:pPr>
        <w:pStyle w:val="a3"/>
        <w:tabs>
          <w:tab w:val="left" w:pos="709"/>
        </w:tabs>
        <w:ind w:leftChars="-337" w:left="51" w:hangingChars="253" w:hanging="759"/>
        <w:jc w:val="left"/>
        <w:rPr>
          <w:rFonts w:ascii="宋体" w:eastAsia="宋体" w:hAnsi="宋体" w:cs="Times New Roman"/>
          <w:sz w:val="30"/>
          <w:szCs w:val="30"/>
        </w:rPr>
      </w:pPr>
    </w:p>
    <w:p w:rsidR="00773146" w:rsidRDefault="00773146" w:rsidP="00750FD4">
      <w:pPr>
        <w:pStyle w:val="a3"/>
        <w:tabs>
          <w:tab w:val="left" w:pos="709"/>
        </w:tabs>
        <w:ind w:leftChars="-337" w:left="51" w:hangingChars="253" w:hanging="759"/>
        <w:jc w:val="left"/>
        <w:rPr>
          <w:rFonts w:ascii="宋体" w:eastAsia="宋体" w:hAnsi="宋体" w:cs="Times New Roman"/>
          <w:sz w:val="30"/>
          <w:szCs w:val="30"/>
        </w:rPr>
      </w:pPr>
    </w:p>
    <w:p w:rsidR="00773146" w:rsidRDefault="00773146" w:rsidP="00750FD4">
      <w:pPr>
        <w:pStyle w:val="a3"/>
        <w:tabs>
          <w:tab w:val="left" w:pos="709"/>
        </w:tabs>
        <w:ind w:leftChars="-337" w:left="51" w:hangingChars="253" w:hanging="759"/>
        <w:jc w:val="left"/>
        <w:rPr>
          <w:rFonts w:ascii="宋体" w:eastAsia="宋体" w:hAnsi="宋体" w:cs="Times New Roman"/>
          <w:sz w:val="30"/>
          <w:szCs w:val="30"/>
        </w:rPr>
      </w:pPr>
    </w:p>
    <w:p w:rsidR="00773146" w:rsidRDefault="00773146" w:rsidP="00750FD4">
      <w:pPr>
        <w:pStyle w:val="a3"/>
        <w:tabs>
          <w:tab w:val="left" w:pos="709"/>
        </w:tabs>
        <w:ind w:leftChars="-337" w:left="51" w:hangingChars="253" w:hanging="759"/>
        <w:jc w:val="left"/>
        <w:rPr>
          <w:rFonts w:ascii="宋体" w:eastAsia="宋体" w:hAnsi="宋体" w:cs="Times New Roman"/>
          <w:sz w:val="30"/>
          <w:szCs w:val="30"/>
        </w:rPr>
      </w:pPr>
    </w:p>
    <w:p w:rsidR="00D55E3F" w:rsidRPr="00D55E3F" w:rsidRDefault="00D55E3F" w:rsidP="00D55E3F">
      <w:pPr>
        <w:rPr>
          <w:rFonts w:ascii="微软雅黑" w:eastAsia="微软雅黑" w:hAnsi="微软雅黑"/>
          <w:b/>
          <w:color w:val="000000" w:themeColor="text1"/>
          <w:sz w:val="32"/>
        </w:rPr>
      </w:pPr>
      <w:r w:rsidRPr="00D55E3F">
        <w:rPr>
          <w:rFonts w:ascii="微软雅黑" w:eastAsia="微软雅黑" w:hAnsi="微软雅黑" w:hint="eastAsia"/>
          <w:b/>
          <w:color w:val="000000" w:themeColor="text1"/>
          <w:sz w:val="32"/>
        </w:rPr>
        <w:lastRenderedPageBreak/>
        <w:t>附件一</w:t>
      </w:r>
      <w:r w:rsidR="003F6AC2">
        <w:rPr>
          <w:rFonts w:ascii="微软雅黑" w:eastAsia="微软雅黑" w:hAnsi="微软雅黑" w:hint="eastAsia"/>
          <w:b/>
          <w:color w:val="000000" w:themeColor="text1"/>
          <w:sz w:val="32"/>
        </w:rPr>
        <w:t xml:space="preserve"> 导师简介</w:t>
      </w:r>
    </w:p>
    <w:p w:rsidR="00D55E3F" w:rsidRPr="00AA1E18" w:rsidRDefault="002101EB" w:rsidP="00D55E3F">
      <w:pPr>
        <w:rPr>
          <w:rFonts w:ascii="微软雅黑" w:eastAsia="微软雅黑" w:hAnsi="微软雅黑"/>
          <w:b/>
        </w:rPr>
      </w:pPr>
      <w:r w:rsidRPr="002101EB">
        <w:rPr>
          <w:rFonts w:ascii="微软雅黑" w:eastAsia="微软雅黑" w:hAnsi="微软雅黑"/>
          <w:noProof/>
          <w:color w:val="0192F3"/>
        </w:rPr>
        <w:pict>
          <v:shapetype id="_x0000_t32" coordsize="21600,21600" o:spt="32" o:oned="t" path="m,l21600,21600e" filled="f">
            <v:path arrowok="t" fillok="f" o:connecttype="none"/>
            <o:lock v:ext="edit" shapetype="t"/>
          </v:shapetype>
          <v:shape id="_x0000_s1027" type="#_x0000_t32" style="position:absolute;left:0;text-align:left;margin-left:-3pt;margin-top:27.75pt;width:510.75pt;height:.05pt;z-index:251660288" o:connectortype="straight" strokeweight=".25pt"/>
        </w:pict>
      </w:r>
      <w:proofErr w:type="gramStart"/>
      <w:r w:rsidR="00D55E3F" w:rsidRPr="003D298B">
        <w:rPr>
          <w:rFonts w:ascii="微软雅黑" w:eastAsia="微软雅黑" w:hAnsi="微软雅黑" w:hint="eastAsia"/>
          <w:b/>
          <w:color w:val="0192F3"/>
          <w:sz w:val="32"/>
        </w:rPr>
        <w:t>凌黎   架构师</w:t>
      </w:r>
      <w:proofErr w:type="gramEnd"/>
      <w:r w:rsidR="00D55E3F" w:rsidRPr="003D298B">
        <w:rPr>
          <w:rFonts w:ascii="微软雅黑" w:eastAsia="微软雅黑" w:hAnsi="微软雅黑" w:hint="eastAsia"/>
          <w:b/>
          <w:color w:val="0192F3"/>
          <w:sz w:val="32"/>
        </w:rPr>
        <w:t>\敏捷教练\项目管理专家</w:t>
      </w:r>
    </w:p>
    <w:p w:rsidR="00D55E3F" w:rsidRPr="003D298B" w:rsidRDefault="00D55E3F" w:rsidP="00D55E3F">
      <w:pPr>
        <w:rPr>
          <w:rFonts w:ascii="微软雅黑" w:eastAsia="微软雅黑" w:hAnsi="微软雅黑"/>
          <w:b/>
          <w:color w:val="0192F3"/>
          <w:sz w:val="32"/>
        </w:rPr>
      </w:pPr>
      <w:r>
        <w:rPr>
          <w:rFonts w:ascii="微软雅黑" w:eastAsia="微软雅黑" w:hAnsi="微软雅黑" w:hint="eastAsia"/>
          <w:noProof/>
          <w:color w:val="0192F3"/>
        </w:rPr>
        <w:drawing>
          <wp:anchor distT="0" distB="0" distL="114300" distR="114300" simplePos="0" relativeHeight="251662336" behindDoc="0" locked="0" layoutInCell="1" allowOverlap="1">
            <wp:simplePos x="0" y="0"/>
            <wp:positionH relativeFrom="column">
              <wp:posOffset>-38100</wp:posOffset>
            </wp:positionH>
            <wp:positionV relativeFrom="paragraph">
              <wp:posOffset>147955</wp:posOffset>
            </wp:positionV>
            <wp:extent cx="853440" cy="1149985"/>
            <wp:effectExtent l="19050" t="0" r="381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853440" cy="1149985"/>
                    </a:xfrm>
                    <a:prstGeom prst="rect">
                      <a:avLst/>
                    </a:prstGeom>
                    <a:noFill/>
                    <a:ln w="9525">
                      <a:noFill/>
                      <a:miter lim="800000"/>
                      <a:headEnd/>
                      <a:tailEnd/>
                    </a:ln>
                    <a:effectLst/>
                  </pic:spPr>
                </pic:pic>
              </a:graphicData>
            </a:graphic>
          </wp:anchor>
        </w:drawing>
      </w:r>
      <w:r w:rsidR="002101EB" w:rsidRPr="002101EB">
        <w:rPr>
          <w:rFonts w:ascii="微软雅黑" w:eastAsia="微软雅黑" w:hAnsi="微软雅黑"/>
          <w:b/>
          <w:noProof/>
          <w:sz w:val="18"/>
          <w:szCs w:val="18"/>
        </w:rPr>
        <w:pict>
          <v:shapetype id="_x0000_t202" coordsize="21600,21600" o:spt="202" path="m,l,21600r21600,l21600,xe">
            <v:stroke joinstyle="miter"/>
            <v:path gradientshapeok="t" o:connecttype="rect"/>
          </v:shapetype>
          <v:shape id="_x0000_s1028" type="#_x0000_t202" style="position:absolute;left:0;text-align:left;margin-left:99.9pt;margin-top:21.3pt;width:382.3pt;height:70.35pt;z-index:251663360;mso-height-percent:200;mso-position-horizontal-relative:text;mso-position-vertical-relative:text;mso-height-percent:200;mso-width-relative:margin;mso-height-relative:margin" strokecolor="white">
            <v:textbox style="mso-fit-shape-to-text:t">
              <w:txbxContent>
                <w:p w:rsidR="00D55E3F" w:rsidRDefault="00D55E3F" w:rsidP="00D55E3F">
                  <w:pPr>
                    <w:widowControl/>
                    <w:jc w:val="left"/>
                    <w:rPr>
                      <w:rFonts w:ascii="微软雅黑" w:eastAsia="微软雅黑" w:hAnsi="微软雅黑"/>
                      <w:sz w:val="18"/>
                      <w:szCs w:val="18"/>
                    </w:rPr>
                  </w:pPr>
                  <w:r w:rsidRPr="00142DCD">
                    <w:rPr>
                      <w:rFonts w:ascii="微软雅黑" w:eastAsia="微软雅黑" w:hAnsi="微软雅黑" w:hint="eastAsia"/>
                      <w:sz w:val="18"/>
                      <w:szCs w:val="18"/>
                    </w:rPr>
                    <w:t>从事JAVA领域的开发14</w:t>
                  </w:r>
                  <w:r>
                    <w:rPr>
                      <w:rFonts w:ascii="微软雅黑" w:eastAsia="微软雅黑" w:hAnsi="微软雅黑" w:hint="eastAsia"/>
                      <w:sz w:val="18"/>
                      <w:szCs w:val="18"/>
                    </w:rPr>
                    <w:t>年</w:t>
                  </w:r>
                </w:p>
                <w:p w:rsidR="00D55E3F" w:rsidRDefault="00D55E3F" w:rsidP="00D55E3F">
                  <w:pPr>
                    <w:widowControl/>
                    <w:jc w:val="left"/>
                    <w:rPr>
                      <w:rFonts w:ascii="微软雅黑" w:eastAsia="微软雅黑" w:hAnsi="微软雅黑"/>
                      <w:sz w:val="18"/>
                      <w:szCs w:val="18"/>
                    </w:rPr>
                  </w:pPr>
                  <w:r w:rsidRPr="00142DCD">
                    <w:rPr>
                      <w:rFonts w:ascii="微软雅黑" w:eastAsia="微软雅黑" w:hAnsi="微软雅黑" w:hint="eastAsia"/>
                      <w:sz w:val="18"/>
                      <w:szCs w:val="18"/>
                    </w:rPr>
                    <w:t>世界500强企业爱立信MS全球应用程序开发部技术经理,</w:t>
                  </w:r>
                </w:p>
                <w:p w:rsidR="00D55E3F" w:rsidRDefault="00D55E3F" w:rsidP="00D55E3F">
                  <w:pPr>
                    <w:widowControl/>
                    <w:jc w:val="left"/>
                    <w:rPr>
                      <w:rFonts w:ascii="微软雅黑" w:eastAsia="微软雅黑" w:hAnsi="微软雅黑"/>
                      <w:sz w:val="18"/>
                      <w:szCs w:val="18"/>
                    </w:rPr>
                  </w:pPr>
                  <w:r>
                    <w:rPr>
                      <w:rFonts w:ascii="微软雅黑" w:eastAsia="微软雅黑" w:hAnsi="微软雅黑" w:hint="eastAsia"/>
                      <w:sz w:val="18"/>
                      <w:szCs w:val="18"/>
                    </w:rPr>
                    <w:t>大型敏捷项目管理交流社区“敏捷之道”创始人</w:t>
                  </w:r>
                </w:p>
                <w:p w:rsidR="00D55E3F" w:rsidRDefault="00D55E3F" w:rsidP="00D55E3F">
                  <w:pPr>
                    <w:widowControl/>
                    <w:jc w:val="left"/>
                    <w:rPr>
                      <w:rFonts w:ascii="微软雅黑" w:eastAsia="微软雅黑" w:hAnsi="微软雅黑"/>
                      <w:sz w:val="18"/>
                      <w:szCs w:val="18"/>
                    </w:rPr>
                  </w:pPr>
                  <w:r>
                    <w:rPr>
                      <w:rFonts w:ascii="微软雅黑" w:eastAsia="微软雅黑" w:hAnsi="微软雅黑" w:hint="eastAsia"/>
                      <w:sz w:val="18"/>
                      <w:szCs w:val="18"/>
                    </w:rPr>
                    <w:t>日本NRJ电信公司业务流程架构专家</w:t>
                  </w:r>
                </w:p>
                <w:p w:rsidR="00D55E3F" w:rsidRPr="00613D8E" w:rsidRDefault="00D55E3F" w:rsidP="00D55E3F">
                  <w:pPr>
                    <w:widowControl/>
                    <w:jc w:val="left"/>
                    <w:rPr>
                      <w:rFonts w:ascii="微软雅黑" w:eastAsia="微软雅黑" w:hAnsi="微软雅黑" w:cs="Calibri"/>
                      <w:b/>
                      <w:color w:val="000000"/>
                      <w:kern w:val="0"/>
                      <w:sz w:val="18"/>
                      <w:szCs w:val="18"/>
                    </w:rPr>
                  </w:pPr>
                </w:p>
              </w:txbxContent>
            </v:textbox>
          </v:shape>
        </w:pict>
      </w:r>
    </w:p>
    <w:p w:rsidR="00D55E3F" w:rsidRDefault="00D55E3F" w:rsidP="00D55E3F">
      <w:pPr>
        <w:rPr>
          <w:rFonts w:ascii="微软雅黑" w:eastAsia="微软雅黑" w:hAnsi="微软雅黑"/>
          <w:b/>
          <w:sz w:val="18"/>
          <w:szCs w:val="18"/>
        </w:rPr>
      </w:pPr>
    </w:p>
    <w:p w:rsidR="00D55E3F" w:rsidRDefault="00D55E3F" w:rsidP="00D55E3F">
      <w:pPr>
        <w:rPr>
          <w:rFonts w:ascii="微软雅黑" w:eastAsia="微软雅黑" w:hAnsi="微软雅黑"/>
          <w:b/>
          <w:sz w:val="18"/>
          <w:szCs w:val="18"/>
        </w:rPr>
      </w:pPr>
    </w:p>
    <w:p w:rsidR="00D55E3F" w:rsidRDefault="00D55E3F" w:rsidP="00D55E3F">
      <w:pPr>
        <w:rPr>
          <w:rFonts w:ascii="微软雅黑" w:eastAsia="微软雅黑" w:hAnsi="微软雅黑"/>
          <w:b/>
          <w:sz w:val="18"/>
          <w:szCs w:val="18"/>
        </w:rPr>
      </w:pPr>
    </w:p>
    <w:p w:rsidR="00D55E3F" w:rsidRDefault="00D55E3F" w:rsidP="00D55E3F">
      <w:pPr>
        <w:rPr>
          <w:rFonts w:ascii="微软雅黑" w:eastAsia="微软雅黑" w:hAnsi="微软雅黑"/>
          <w:b/>
          <w:sz w:val="18"/>
          <w:szCs w:val="18"/>
        </w:rPr>
      </w:pPr>
    </w:p>
    <w:p w:rsidR="00D55E3F" w:rsidRDefault="00D55E3F" w:rsidP="00D55E3F">
      <w:pPr>
        <w:rPr>
          <w:rFonts w:ascii="微软雅黑" w:eastAsia="微软雅黑" w:hAnsi="微软雅黑"/>
          <w:b/>
          <w:sz w:val="18"/>
          <w:szCs w:val="18"/>
        </w:rPr>
      </w:pPr>
    </w:p>
    <w:p w:rsidR="00D55E3F" w:rsidRPr="00404810" w:rsidRDefault="00D55E3F" w:rsidP="00D55E3F">
      <w:pPr>
        <w:rPr>
          <w:rFonts w:ascii="微软雅黑" w:eastAsia="微软雅黑" w:hAnsi="微软雅黑" w:cs="宋体"/>
          <w:b/>
          <w:color w:val="000000"/>
          <w:sz w:val="18"/>
          <w:szCs w:val="18"/>
        </w:rPr>
      </w:pPr>
    </w:p>
    <w:p w:rsidR="00D55E3F" w:rsidRPr="00404810" w:rsidRDefault="00D55E3F" w:rsidP="00D55E3F">
      <w:pPr>
        <w:rPr>
          <w:rFonts w:ascii="微软雅黑" w:eastAsia="微软雅黑" w:hAnsi="微软雅黑" w:cs="宋体"/>
          <w:b/>
          <w:color w:val="000000"/>
          <w:sz w:val="18"/>
          <w:szCs w:val="18"/>
        </w:rPr>
      </w:pPr>
      <w:r w:rsidRPr="00404810">
        <w:rPr>
          <w:rFonts w:ascii="微软雅黑" w:eastAsia="微软雅黑" w:hAnsi="微软雅黑" w:cs="宋体" w:hint="eastAsia"/>
          <w:b/>
          <w:color w:val="000000"/>
          <w:sz w:val="18"/>
          <w:szCs w:val="18"/>
        </w:rPr>
        <w:t>教学风格</w:t>
      </w:r>
    </w:p>
    <w:p w:rsidR="00D55E3F" w:rsidRPr="00D55E3F" w:rsidRDefault="00D55E3F" w:rsidP="008A2C3C">
      <w:pPr>
        <w:spacing w:afterLines="20"/>
        <w:ind w:firstLineChars="200" w:firstLine="360"/>
        <w:rPr>
          <w:rFonts w:ascii="微软雅黑" w:eastAsia="微软雅黑" w:hAnsi="微软雅黑"/>
          <w:color w:val="000000"/>
          <w:sz w:val="18"/>
          <w:szCs w:val="18"/>
        </w:rPr>
      </w:pPr>
      <w:bookmarkStart w:id="0" w:name="OLE_LINK3"/>
      <w:bookmarkStart w:id="1" w:name="OLE_LINK4"/>
      <w:r w:rsidRPr="00404810">
        <w:rPr>
          <w:rFonts w:ascii="微软雅黑" w:eastAsia="微软雅黑" w:hAnsi="微软雅黑"/>
          <w:color w:val="000000"/>
          <w:sz w:val="18"/>
          <w:szCs w:val="18"/>
        </w:rPr>
        <w:t>在多年的培训咨询工作和长期不懈的学习深造中，积累了扎实的理论功底和丰富企业案例，课程深入浅出，理论与实务有效结合，既可在战略高度指引方向，又可提供切实可行的解决方案，令学员往往有茅塞顿开的感觉。亲和力极佳，课程逻辑性强，授课风格风趣活泼，擅长应用多元授课方法，与学员保持良好互动，使学员在体验中领悟到学习的乐趣与收获。</w:t>
      </w:r>
      <w:bookmarkEnd w:id="0"/>
      <w:bookmarkEnd w:id="1"/>
    </w:p>
    <w:p w:rsidR="00D55E3F" w:rsidRPr="00404810" w:rsidRDefault="00D55E3F" w:rsidP="00D55E3F">
      <w:pPr>
        <w:rPr>
          <w:rFonts w:ascii="微软雅黑" w:eastAsia="微软雅黑" w:hAnsi="微软雅黑"/>
          <w:b/>
          <w:bCs/>
          <w:color w:val="000000"/>
          <w:sz w:val="18"/>
          <w:szCs w:val="18"/>
        </w:rPr>
      </w:pPr>
      <w:r w:rsidRPr="00404810">
        <w:rPr>
          <w:rFonts w:ascii="微软雅黑" w:eastAsia="微软雅黑" w:hAnsi="微软雅黑" w:hint="eastAsia"/>
          <w:b/>
          <w:bCs/>
          <w:color w:val="000000"/>
          <w:sz w:val="18"/>
          <w:szCs w:val="18"/>
        </w:rPr>
        <w:t>工作经历</w:t>
      </w:r>
    </w:p>
    <w:p w:rsidR="00D55E3F" w:rsidRPr="00404810" w:rsidRDefault="00D55E3F" w:rsidP="00D55E3F">
      <w:pPr>
        <w:pStyle w:val="a7"/>
        <w:numPr>
          <w:ilvl w:val="0"/>
          <w:numId w:val="12"/>
        </w:numPr>
        <w:rPr>
          <w:rFonts w:ascii="微软雅黑" w:eastAsia="微软雅黑" w:hAnsi="微软雅黑"/>
          <w:sz w:val="18"/>
          <w:szCs w:val="18"/>
        </w:rPr>
      </w:pPr>
      <w:r w:rsidRPr="00404810">
        <w:rPr>
          <w:rFonts w:ascii="微软雅黑" w:eastAsia="微软雅黑" w:hAnsi="微软雅黑" w:hint="eastAsia"/>
          <w:color w:val="000000"/>
          <w:kern w:val="2"/>
          <w:sz w:val="18"/>
          <w:szCs w:val="18"/>
        </w:rPr>
        <w:t>带领核心成员研究 “持续集成”配套工具解决方案，在多种项目环境中实践， 解决实施过程所遇到的各种问题，将交付时间算短</w:t>
      </w:r>
      <w:proofErr w:type="gramStart"/>
      <w:r w:rsidRPr="00404810">
        <w:rPr>
          <w:rFonts w:ascii="微软雅黑" w:eastAsia="微软雅黑" w:hAnsi="微软雅黑" w:hint="eastAsia"/>
          <w:color w:val="000000"/>
          <w:kern w:val="2"/>
          <w:sz w:val="18"/>
          <w:szCs w:val="18"/>
        </w:rPr>
        <w:t>为之前</w:t>
      </w:r>
      <w:proofErr w:type="gramEnd"/>
      <w:r w:rsidRPr="00404810">
        <w:rPr>
          <w:rFonts w:ascii="微软雅黑" w:eastAsia="微软雅黑" w:hAnsi="微软雅黑" w:hint="eastAsia"/>
          <w:color w:val="000000"/>
          <w:kern w:val="2"/>
          <w:sz w:val="18"/>
          <w:szCs w:val="18"/>
        </w:rPr>
        <w:t>的30%，大大提高了团队开发效率，被集团定为所有公司级项目必须执行的开发实践。</w:t>
      </w:r>
    </w:p>
    <w:p w:rsidR="00D55E3F" w:rsidRPr="00404810" w:rsidRDefault="00D55E3F" w:rsidP="00D55E3F">
      <w:pPr>
        <w:pStyle w:val="a7"/>
        <w:numPr>
          <w:ilvl w:val="0"/>
          <w:numId w:val="12"/>
        </w:numPr>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主导集团项目的技术管理，进行公共模块基础框架平台的建议，</w:t>
      </w:r>
      <w:r w:rsidRPr="00404810">
        <w:rPr>
          <w:rFonts w:ascii="微软雅黑" w:eastAsia="微软雅黑" w:hAnsi="微软雅黑"/>
          <w:color w:val="000000"/>
          <w:kern w:val="2"/>
          <w:sz w:val="18"/>
          <w:szCs w:val="18"/>
        </w:rPr>
        <w:t>主导设计</w:t>
      </w:r>
      <w:r w:rsidRPr="00404810">
        <w:rPr>
          <w:rFonts w:ascii="微软雅黑" w:eastAsia="微软雅黑" w:hAnsi="微软雅黑" w:hint="eastAsia"/>
          <w:color w:val="000000"/>
          <w:kern w:val="2"/>
          <w:sz w:val="18"/>
          <w:szCs w:val="18"/>
        </w:rPr>
        <w:t>了</w:t>
      </w:r>
      <w:r w:rsidRPr="00404810">
        <w:rPr>
          <w:rFonts w:ascii="微软雅黑" w:eastAsia="微软雅黑" w:hAnsi="微软雅黑"/>
          <w:color w:val="000000"/>
          <w:kern w:val="2"/>
          <w:sz w:val="18"/>
          <w:szCs w:val="18"/>
        </w:rPr>
        <w:t>企业通用统一权限管理</w:t>
      </w:r>
      <w:r w:rsidRPr="00404810">
        <w:rPr>
          <w:rFonts w:ascii="微软雅黑" w:eastAsia="微软雅黑" w:hAnsi="微软雅黑" w:hint="eastAsia"/>
          <w:color w:val="000000"/>
          <w:kern w:val="2"/>
          <w:sz w:val="18"/>
          <w:szCs w:val="18"/>
        </w:rPr>
        <w:t>和工作流引擎结合的基础发开平台，提供给企业各大项目使用，统一了技术框架，节省了40%的项目开发成本。并以此建立器公司JAVA培训体系课程,多次授课和在企业外部开源传播。</w:t>
      </w:r>
    </w:p>
    <w:p w:rsidR="00D55E3F" w:rsidRPr="00404810" w:rsidRDefault="00D55E3F" w:rsidP="00D55E3F">
      <w:pPr>
        <w:pStyle w:val="a7"/>
        <w:numPr>
          <w:ilvl w:val="0"/>
          <w:numId w:val="12"/>
        </w:numPr>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世界500强电信企业的大型海外项目实施ETOM理论模型 (</w:t>
      </w:r>
      <w:r w:rsidRPr="00404810">
        <w:rPr>
          <w:rFonts w:ascii="微软雅黑" w:eastAsia="微软雅黑" w:hAnsi="微软雅黑"/>
          <w:color w:val="000000"/>
          <w:kern w:val="2"/>
          <w:sz w:val="18"/>
          <w:szCs w:val="18"/>
        </w:rPr>
        <w:t>ETOM</w:t>
      </w:r>
      <w:r w:rsidRPr="00404810">
        <w:rPr>
          <w:rFonts w:ascii="微软雅黑" w:eastAsia="微软雅黑" w:hAnsi="微软雅黑" w:hint="eastAsia"/>
          <w:color w:val="000000"/>
          <w:kern w:val="2"/>
          <w:sz w:val="18"/>
          <w:szCs w:val="18"/>
        </w:rPr>
        <w:t>的全称是增强的电信运营图</w:t>
      </w:r>
      <w:r w:rsidRPr="00404810">
        <w:rPr>
          <w:rFonts w:ascii="微软雅黑" w:eastAsia="微软雅黑" w:hAnsi="微软雅黑"/>
          <w:color w:val="000000"/>
          <w:kern w:val="2"/>
          <w:sz w:val="18"/>
          <w:szCs w:val="18"/>
        </w:rPr>
        <w:t>enhanced Telecom Operations Map</w:t>
      </w:r>
      <w:r w:rsidRPr="00404810">
        <w:rPr>
          <w:rFonts w:ascii="微软雅黑" w:eastAsia="微软雅黑" w:hAnsi="微软雅黑" w:hint="eastAsia"/>
          <w:color w:val="000000"/>
          <w:kern w:val="2"/>
          <w:sz w:val="18"/>
          <w:szCs w:val="18"/>
        </w:rPr>
        <w:t>旨在通过若干理论模型的建立，为电信服务提供商建立标准化的业务流程) 主导部门在电信管理服务业务领域MSTOP、ETOM、ITIL等理论流程的实施</w:t>
      </w:r>
    </w:p>
    <w:p w:rsidR="00D55E3F" w:rsidRPr="00404810" w:rsidRDefault="00D55E3F" w:rsidP="00D55E3F">
      <w:pPr>
        <w:pStyle w:val="a7"/>
        <w:numPr>
          <w:ilvl w:val="0"/>
          <w:numId w:val="12"/>
        </w:numPr>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ERICSSON全球MS领域应用程序开发部技术经理，敏捷项目管理教练。专门提供团队合作和凝聚力方面的教练服务</w:t>
      </w:r>
    </w:p>
    <w:p w:rsidR="00D55E3F" w:rsidRPr="00404810" w:rsidRDefault="00D55E3F" w:rsidP="00D55E3F">
      <w:pPr>
        <w:rPr>
          <w:rFonts w:ascii="微软雅黑" w:eastAsia="微软雅黑" w:hAnsi="微软雅黑"/>
          <w:b/>
          <w:bCs/>
          <w:color w:val="000000"/>
          <w:sz w:val="18"/>
          <w:szCs w:val="18"/>
        </w:rPr>
      </w:pPr>
      <w:r w:rsidRPr="00404810">
        <w:rPr>
          <w:rFonts w:ascii="微软雅黑" w:eastAsia="微软雅黑" w:hAnsi="微软雅黑" w:hint="eastAsia"/>
          <w:b/>
          <w:bCs/>
          <w:color w:val="000000"/>
          <w:sz w:val="18"/>
          <w:szCs w:val="18"/>
        </w:rPr>
        <w:t>项目经验</w:t>
      </w:r>
    </w:p>
    <w:p w:rsidR="00D55E3F" w:rsidRPr="00404810" w:rsidRDefault="00D55E3F" w:rsidP="00D55E3F">
      <w:pPr>
        <w:pStyle w:val="a7"/>
        <w:ind w:leftChars="343" w:firstLineChars="49" w:firstLine="88"/>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《国内商业智能拳头</w:t>
      </w:r>
      <w:r w:rsidRPr="00404810">
        <w:rPr>
          <w:rFonts w:ascii="微软雅黑" w:eastAsia="微软雅黑" w:hAnsi="微软雅黑"/>
          <w:color w:val="000000"/>
          <w:kern w:val="2"/>
          <w:sz w:val="18"/>
          <w:szCs w:val="18"/>
        </w:rPr>
        <w:t>产品BI.OFFICE</w:t>
      </w:r>
      <w:r w:rsidRPr="00404810">
        <w:rPr>
          <w:rFonts w:ascii="微软雅黑" w:eastAsia="微软雅黑" w:hAnsi="微软雅黑" w:hint="eastAsia"/>
          <w:color w:val="000000"/>
          <w:kern w:val="2"/>
          <w:sz w:val="18"/>
          <w:szCs w:val="18"/>
        </w:rPr>
        <w:t>》  《</w:t>
      </w:r>
      <w:r w:rsidRPr="00404810">
        <w:rPr>
          <w:rFonts w:ascii="微软雅黑" w:eastAsia="微软雅黑" w:hAnsi="微软雅黑"/>
          <w:color w:val="000000"/>
          <w:kern w:val="2"/>
          <w:sz w:val="18"/>
          <w:szCs w:val="18"/>
        </w:rPr>
        <w:t>光大银行国际结算业务的</w:t>
      </w:r>
      <w:r w:rsidRPr="00404810">
        <w:rPr>
          <w:rFonts w:ascii="微软雅黑" w:eastAsia="微软雅黑" w:hAnsi="微软雅黑" w:hint="eastAsia"/>
          <w:color w:val="000000"/>
          <w:kern w:val="2"/>
          <w:sz w:val="18"/>
          <w:szCs w:val="18"/>
        </w:rPr>
        <w:t>商业</w:t>
      </w:r>
      <w:r w:rsidRPr="00404810">
        <w:rPr>
          <w:rFonts w:ascii="微软雅黑" w:eastAsia="微软雅黑" w:hAnsi="微软雅黑"/>
          <w:color w:val="000000"/>
          <w:kern w:val="2"/>
          <w:sz w:val="18"/>
          <w:szCs w:val="18"/>
        </w:rPr>
        <w:t>智能分析项目</w:t>
      </w:r>
      <w:r w:rsidRPr="00404810">
        <w:rPr>
          <w:rFonts w:ascii="微软雅黑" w:eastAsia="微软雅黑" w:hAnsi="微软雅黑" w:hint="eastAsia"/>
          <w:color w:val="000000"/>
          <w:kern w:val="2"/>
          <w:sz w:val="18"/>
          <w:szCs w:val="18"/>
        </w:rPr>
        <w:t>》</w:t>
      </w:r>
    </w:p>
    <w:p w:rsidR="00D55E3F" w:rsidRPr="00404810" w:rsidRDefault="00D55E3F" w:rsidP="00D55E3F">
      <w:pPr>
        <w:pStyle w:val="a7"/>
        <w:ind w:leftChars="343" w:firstLineChars="49" w:firstLine="88"/>
        <w:outlineLvl w:val="0"/>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w:t>
      </w:r>
      <w:r w:rsidRPr="00404810">
        <w:rPr>
          <w:rFonts w:ascii="微软雅黑" w:eastAsia="微软雅黑" w:hAnsi="微软雅黑"/>
          <w:color w:val="000000"/>
          <w:kern w:val="2"/>
          <w:sz w:val="18"/>
          <w:szCs w:val="18"/>
        </w:rPr>
        <w:t>泰康人寿保险、北京地税等大型</w:t>
      </w:r>
      <w:r w:rsidRPr="00404810">
        <w:rPr>
          <w:rFonts w:ascii="微软雅黑" w:eastAsia="微软雅黑" w:hAnsi="微软雅黑" w:hint="eastAsia"/>
          <w:color w:val="000000"/>
          <w:kern w:val="2"/>
          <w:sz w:val="18"/>
          <w:szCs w:val="18"/>
        </w:rPr>
        <w:t xml:space="preserve"> BI》 《</w:t>
      </w:r>
      <w:r w:rsidRPr="00404810">
        <w:rPr>
          <w:rFonts w:ascii="微软雅黑" w:eastAsia="微软雅黑" w:hAnsi="微软雅黑"/>
          <w:color w:val="000000"/>
          <w:kern w:val="2"/>
          <w:sz w:val="18"/>
          <w:szCs w:val="18"/>
        </w:rPr>
        <w:t>企业通用统一权限管理产品</w:t>
      </w:r>
      <w:r w:rsidRPr="00404810">
        <w:rPr>
          <w:rFonts w:ascii="微软雅黑" w:eastAsia="微软雅黑" w:hAnsi="微软雅黑" w:hint="eastAsia"/>
          <w:color w:val="000000"/>
          <w:kern w:val="2"/>
          <w:sz w:val="18"/>
          <w:szCs w:val="18"/>
        </w:rPr>
        <w:t xml:space="preserve">》 </w:t>
      </w:r>
    </w:p>
    <w:p w:rsidR="00D55E3F" w:rsidRPr="00404810" w:rsidRDefault="00D55E3F" w:rsidP="00D55E3F">
      <w:pPr>
        <w:pStyle w:val="a7"/>
        <w:ind w:leftChars="343" w:firstLineChars="49" w:firstLine="88"/>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 xml:space="preserve">《财务系统CA认证系统》  《企业JAVA培训体系构建》 《信息系统用户体验重构》  </w:t>
      </w:r>
    </w:p>
    <w:p w:rsidR="00D55E3F" w:rsidRPr="00404810" w:rsidRDefault="00D55E3F" w:rsidP="00D55E3F">
      <w:pPr>
        <w:pStyle w:val="a7"/>
        <w:ind w:leftChars="343" w:firstLineChars="49" w:firstLine="88"/>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《信息系统性能调优》</w:t>
      </w:r>
      <w:r>
        <w:rPr>
          <w:rFonts w:ascii="微软雅黑" w:eastAsia="微软雅黑" w:hAnsi="微软雅黑" w:hint="eastAsia"/>
          <w:color w:val="000000"/>
          <w:kern w:val="2"/>
          <w:sz w:val="18"/>
          <w:szCs w:val="18"/>
        </w:rPr>
        <w:t xml:space="preserve"> </w:t>
      </w:r>
      <w:r w:rsidRPr="00404810">
        <w:rPr>
          <w:rFonts w:ascii="微软雅黑" w:eastAsia="微软雅黑" w:hAnsi="微软雅黑" w:hint="eastAsia"/>
          <w:color w:val="000000"/>
          <w:kern w:val="2"/>
          <w:sz w:val="18"/>
          <w:szCs w:val="18"/>
        </w:rPr>
        <w:t>《CMMI5软件项目管理系统》 《敏捷项目管理系统》</w:t>
      </w:r>
    </w:p>
    <w:p w:rsidR="00D55E3F" w:rsidRPr="00404810" w:rsidRDefault="00D55E3F" w:rsidP="00D55E3F">
      <w:pPr>
        <w:pStyle w:val="a7"/>
        <w:ind w:leftChars="343" w:firstLineChars="49" w:firstLine="88"/>
        <w:outlineLvl w:val="0"/>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 xml:space="preserve">《香港和记电信BSS运营系统》 《MSTOP&amp;ETOM实施》 </w:t>
      </w:r>
      <w:r>
        <w:rPr>
          <w:rFonts w:ascii="微软雅黑" w:eastAsia="微软雅黑" w:hAnsi="微软雅黑" w:hint="eastAsia"/>
          <w:color w:val="000000"/>
          <w:kern w:val="2"/>
          <w:sz w:val="18"/>
          <w:szCs w:val="18"/>
        </w:rPr>
        <w:t xml:space="preserve"> 《互联网共享软件敏考》</w:t>
      </w:r>
    </w:p>
    <w:p w:rsidR="00D55E3F" w:rsidRPr="00D55E3F" w:rsidRDefault="00D55E3F" w:rsidP="00D55E3F">
      <w:pPr>
        <w:pStyle w:val="a7"/>
        <w:ind w:leftChars="343" w:firstLineChars="49" w:firstLine="88"/>
        <w:rPr>
          <w:rFonts w:ascii="微软雅黑" w:eastAsia="微软雅黑" w:hAnsi="微软雅黑"/>
          <w:color w:val="000000"/>
          <w:kern w:val="2"/>
          <w:sz w:val="18"/>
          <w:szCs w:val="18"/>
        </w:rPr>
      </w:pPr>
      <w:r w:rsidRPr="00404810">
        <w:rPr>
          <w:rFonts w:ascii="微软雅黑" w:eastAsia="微软雅黑" w:hAnsi="微软雅黑" w:hint="eastAsia"/>
          <w:color w:val="000000"/>
          <w:kern w:val="2"/>
          <w:sz w:val="18"/>
          <w:szCs w:val="18"/>
        </w:rPr>
        <w:t>《日本NRJ电信公司业务平台》</w:t>
      </w:r>
    </w:p>
    <w:p w:rsidR="00D55E3F" w:rsidRPr="00404810" w:rsidRDefault="00D55E3F" w:rsidP="00D55E3F">
      <w:pPr>
        <w:rPr>
          <w:rFonts w:ascii="微软雅黑" w:eastAsia="微软雅黑" w:hAnsi="微软雅黑"/>
          <w:b/>
          <w:bCs/>
          <w:color w:val="000000"/>
          <w:sz w:val="18"/>
          <w:szCs w:val="18"/>
        </w:rPr>
      </w:pPr>
      <w:r w:rsidRPr="00404810">
        <w:rPr>
          <w:rFonts w:ascii="微软雅黑" w:eastAsia="微软雅黑" w:hAnsi="微软雅黑" w:hint="eastAsia"/>
          <w:b/>
          <w:bCs/>
          <w:color w:val="000000"/>
          <w:sz w:val="18"/>
          <w:szCs w:val="18"/>
        </w:rPr>
        <w:t>近期培训的部分企业</w:t>
      </w:r>
    </w:p>
    <w:p w:rsidR="00D55E3F" w:rsidRDefault="00D55E3F" w:rsidP="003F6AC2">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阿里巴巴-UC导航产品部 </w:t>
      </w:r>
      <w:r w:rsidRPr="00404810">
        <w:rPr>
          <w:rFonts w:ascii="微软雅黑" w:eastAsia="微软雅黑" w:hAnsi="微软雅黑" w:hint="eastAsia"/>
          <w:color w:val="000000"/>
          <w:sz w:val="18"/>
          <w:szCs w:val="18"/>
        </w:rPr>
        <w:t>广州中国邮政技术研发部、</w:t>
      </w:r>
      <w:proofErr w:type="gramStart"/>
      <w:r>
        <w:rPr>
          <w:rFonts w:ascii="微软雅黑" w:eastAsia="微软雅黑" w:hAnsi="微软雅黑" w:hint="eastAsia"/>
          <w:color w:val="000000"/>
          <w:sz w:val="18"/>
          <w:szCs w:val="18"/>
        </w:rPr>
        <w:t>广汇金融</w:t>
      </w:r>
      <w:proofErr w:type="gramEnd"/>
      <w:r>
        <w:rPr>
          <w:rFonts w:ascii="微软雅黑" w:eastAsia="微软雅黑" w:hAnsi="微软雅黑" w:hint="eastAsia"/>
          <w:color w:val="000000"/>
          <w:sz w:val="18"/>
          <w:szCs w:val="18"/>
        </w:rPr>
        <w:t>理财、</w:t>
      </w:r>
      <w:r w:rsidRPr="00404810">
        <w:rPr>
          <w:rFonts w:ascii="微软雅黑" w:eastAsia="微软雅黑" w:hAnsi="微软雅黑" w:hint="eastAsia"/>
          <w:color w:val="000000"/>
          <w:sz w:val="18"/>
          <w:szCs w:val="18"/>
        </w:rPr>
        <w:t>深圳移动网维、广州移动南方基地\深圳高新投集团、深圳中投</w:t>
      </w:r>
      <w:proofErr w:type="gramStart"/>
      <w:r w:rsidRPr="00404810">
        <w:rPr>
          <w:rFonts w:ascii="微软雅黑" w:eastAsia="微软雅黑" w:hAnsi="微软雅黑" w:hint="eastAsia"/>
          <w:color w:val="000000"/>
          <w:sz w:val="18"/>
          <w:szCs w:val="18"/>
        </w:rPr>
        <w:t>证卷</w:t>
      </w:r>
      <w:proofErr w:type="gramEnd"/>
      <w:r w:rsidRPr="00404810">
        <w:rPr>
          <w:rFonts w:ascii="微软雅黑" w:eastAsia="微软雅黑" w:hAnsi="微软雅黑" w:hint="eastAsia"/>
          <w:color w:val="000000"/>
          <w:sz w:val="18"/>
          <w:szCs w:val="18"/>
        </w:rPr>
        <w:t>、鹏</w:t>
      </w:r>
      <w:proofErr w:type="gramStart"/>
      <w:r w:rsidRPr="00404810">
        <w:rPr>
          <w:rFonts w:ascii="微软雅黑" w:eastAsia="微软雅黑" w:hAnsi="微软雅黑" w:hint="eastAsia"/>
          <w:color w:val="000000"/>
          <w:sz w:val="18"/>
          <w:szCs w:val="18"/>
        </w:rPr>
        <w:t>元信息</w:t>
      </w:r>
      <w:proofErr w:type="gramEnd"/>
      <w:r w:rsidRPr="00404810">
        <w:rPr>
          <w:rFonts w:ascii="微软雅黑" w:eastAsia="微软雅黑" w:hAnsi="微软雅黑" w:hint="eastAsia"/>
          <w:color w:val="000000"/>
          <w:sz w:val="18"/>
          <w:szCs w:val="18"/>
        </w:rPr>
        <w:t>有限公司、广州从兴电子有限公司、爱立信通信有限公司、广州幻象引擎网络技术有限公司、佳音游戏、</w:t>
      </w:r>
      <w:proofErr w:type="gramStart"/>
      <w:r w:rsidRPr="00404810">
        <w:rPr>
          <w:rFonts w:ascii="微软雅黑" w:eastAsia="微软雅黑" w:hAnsi="微软雅黑" w:hint="eastAsia"/>
          <w:color w:val="000000"/>
          <w:sz w:val="18"/>
          <w:szCs w:val="18"/>
        </w:rPr>
        <w:t>诚毅软件</w:t>
      </w:r>
      <w:proofErr w:type="gramEnd"/>
      <w:r w:rsidRPr="00404810">
        <w:rPr>
          <w:rFonts w:ascii="微软雅黑" w:eastAsia="微软雅黑" w:hAnsi="微软雅黑" w:hint="eastAsia"/>
          <w:color w:val="000000"/>
          <w:sz w:val="18"/>
          <w:szCs w:val="18"/>
        </w:rPr>
        <w:t>有限公司、深圳奥斯普电子厂、</w:t>
      </w:r>
      <w:proofErr w:type="gramStart"/>
      <w:r w:rsidRPr="00404810">
        <w:rPr>
          <w:rFonts w:ascii="微软雅黑" w:eastAsia="微软雅黑" w:hAnsi="微软雅黑" w:hint="eastAsia"/>
          <w:color w:val="000000"/>
          <w:sz w:val="18"/>
          <w:szCs w:val="18"/>
        </w:rPr>
        <w:t>世强先进</w:t>
      </w:r>
      <w:proofErr w:type="gramEnd"/>
      <w:r w:rsidRPr="00404810">
        <w:rPr>
          <w:rFonts w:ascii="微软雅黑" w:eastAsia="微软雅黑" w:hAnsi="微软雅黑" w:hint="eastAsia"/>
          <w:color w:val="000000"/>
          <w:sz w:val="18"/>
          <w:szCs w:val="18"/>
        </w:rPr>
        <w:t>科技、柯尼</w:t>
      </w:r>
      <w:r>
        <w:rPr>
          <w:rFonts w:ascii="微软雅黑" w:eastAsia="微软雅黑" w:hAnsi="微软雅黑" w:hint="eastAsia"/>
          <w:color w:val="000000"/>
          <w:sz w:val="18"/>
          <w:szCs w:val="18"/>
        </w:rPr>
        <w:t>。。。</w:t>
      </w:r>
    </w:p>
    <w:p w:rsidR="00BA0609" w:rsidRPr="004D5F9F" w:rsidRDefault="001451A7" w:rsidP="003F6AC2">
      <w:pPr>
        <w:spacing w:line="360" w:lineRule="auto"/>
        <w:rPr>
          <w:b/>
          <w:sz w:val="30"/>
          <w:szCs w:val="30"/>
        </w:rPr>
      </w:pPr>
      <w:r>
        <w:rPr>
          <w:rFonts w:hint="eastAsia"/>
          <w:b/>
          <w:sz w:val="30"/>
          <w:szCs w:val="30"/>
        </w:rPr>
        <w:lastRenderedPageBreak/>
        <w:t>-</w:t>
      </w:r>
      <w:r w:rsidR="004D5F9F" w:rsidRPr="004D5F9F">
        <w:rPr>
          <w:rFonts w:hint="eastAsia"/>
          <w:b/>
          <w:sz w:val="30"/>
          <w:szCs w:val="30"/>
        </w:rPr>
        <w:t>工作分布</w:t>
      </w:r>
      <w:r w:rsidR="006D5A16" w:rsidRPr="004D5F9F">
        <w:rPr>
          <w:rFonts w:hint="eastAsia"/>
          <w:b/>
          <w:sz w:val="30"/>
          <w:szCs w:val="30"/>
        </w:rPr>
        <w:t>：</w:t>
      </w:r>
    </w:p>
    <w:tbl>
      <w:tblPr>
        <w:tblStyle w:val="3-5"/>
        <w:tblW w:w="0" w:type="auto"/>
        <w:tblLook w:val="04A0"/>
      </w:tblPr>
      <w:tblGrid>
        <w:gridCol w:w="817"/>
        <w:gridCol w:w="3260"/>
        <w:gridCol w:w="3544"/>
        <w:gridCol w:w="901"/>
      </w:tblGrid>
      <w:tr w:rsidR="009844FB" w:rsidTr="004775B3">
        <w:trPr>
          <w:cnfStyle w:val="100000000000"/>
        </w:trPr>
        <w:tc>
          <w:tcPr>
            <w:cnfStyle w:val="001000000000"/>
            <w:tcW w:w="817" w:type="dxa"/>
          </w:tcPr>
          <w:p w:rsidR="009844FB" w:rsidRDefault="009844FB" w:rsidP="003F6AC2">
            <w:pPr>
              <w:spacing w:line="360" w:lineRule="auto"/>
              <w:rPr>
                <w:rFonts w:ascii="微软雅黑" w:eastAsia="微软雅黑" w:hAnsi="微软雅黑"/>
                <w:color w:val="000000"/>
                <w:sz w:val="28"/>
                <w:szCs w:val="28"/>
              </w:rPr>
            </w:pPr>
          </w:p>
        </w:tc>
        <w:tc>
          <w:tcPr>
            <w:tcW w:w="3260" w:type="dxa"/>
          </w:tcPr>
          <w:p w:rsidR="009844FB" w:rsidRPr="009844FB" w:rsidRDefault="005D1A3D" w:rsidP="003F6AC2">
            <w:pPr>
              <w:spacing w:line="360" w:lineRule="auto"/>
              <w:cnfStyle w:val="100000000000"/>
              <w:rPr>
                <w:rFonts w:ascii="仿宋" w:eastAsia="仿宋" w:hAnsi="仿宋"/>
                <w:b w:val="0"/>
                <w:color w:val="000000"/>
                <w:sz w:val="28"/>
                <w:szCs w:val="28"/>
              </w:rPr>
            </w:pPr>
            <w:r>
              <w:rPr>
                <w:rFonts w:ascii="仿宋" w:eastAsia="仿宋" w:hAnsi="仿宋" w:hint="eastAsia"/>
                <w:b w:val="0"/>
                <w:color w:val="000000"/>
                <w:sz w:val="28"/>
                <w:szCs w:val="28"/>
              </w:rPr>
              <w:t>广东工业大学</w:t>
            </w:r>
            <w:r w:rsidR="00FF69BD">
              <w:rPr>
                <w:rFonts w:ascii="仿宋" w:eastAsia="仿宋" w:hAnsi="仿宋" w:hint="eastAsia"/>
                <w:b w:val="0"/>
                <w:color w:val="000000"/>
                <w:sz w:val="28"/>
                <w:szCs w:val="28"/>
              </w:rPr>
              <w:t>（大学城）</w:t>
            </w:r>
          </w:p>
        </w:tc>
        <w:tc>
          <w:tcPr>
            <w:tcW w:w="3544" w:type="dxa"/>
          </w:tcPr>
          <w:p w:rsidR="009844FB" w:rsidRPr="005D1A3D" w:rsidRDefault="009844FB" w:rsidP="009844FB">
            <w:pPr>
              <w:spacing w:line="360" w:lineRule="auto"/>
              <w:cnfStyle w:val="100000000000"/>
              <w:rPr>
                <w:rFonts w:ascii="微软雅黑" w:eastAsia="微软雅黑" w:hAnsi="微软雅黑"/>
                <w:b w:val="0"/>
                <w:color w:val="000000"/>
                <w:sz w:val="28"/>
                <w:szCs w:val="28"/>
              </w:rPr>
            </w:pPr>
            <w:r w:rsidRPr="005D1A3D">
              <w:rPr>
                <w:rFonts w:ascii="仿宋" w:eastAsia="仿宋" w:hAnsi="仿宋" w:hint="eastAsia"/>
                <w:b w:val="0"/>
                <w:color w:val="000000"/>
                <w:sz w:val="28"/>
                <w:szCs w:val="28"/>
              </w:rPr>
              <w:t>广州</w:t>
            </w:r>
            <w:proofErr w:type="gramStart"/>
            <w:r w:rsidRPr="005D1A3D">
              <w:rPr>
                <w:rFonts w:ascii="仿宋" w:eastAsia="仿宋" w:hAnsi="仿宋" w:hint="eastAsia"/>
                <w:b w:val="0"/>
                <w:color w:val="000000"/>
                <w:sz w:val="28"/>
                <w:szCs w:val="28"/>
              </w:rPr>
              <w:t>太</w:t>
            </w:r>
            <w:proofErr w:type="gramEnd"/>
            <w:r w:rsidRPr="005D1A3D">
              <w:rPr>
                <w:rFonts w:ascii="仿宋" w:eastAsia="仿宋" w:hAnsi="仿宋" w:hint="eastAsia"/>
                <w:b w:val="0"/>
                <w:color w:val="000000"/>
                <w:sz w:val="28"/>
                <w:szCs w:val="28"/>
              </w:rPr>
              <w:t>科</w:t>
            </w:r>
          </w:p>
        </w:tc>
        <w:tc>
          <w:tcPr>
            <w:tcW w:w="901" w:type="dxa"/>
          </w:tcPr>
          <w:p w:rsidR="009844FB" w:rsidRDefault="009844FB" w:rsidP="003F6AC2">
            <w:pPr>
              <w:spacing w:line="360" w:lineRule="auto"/>
              <w:cnfStyle w:val="100000000000"/>
              <w:rPr>
                <w:rFonts w:ascii="微软雅黑" w:eastAsia="微软雅黑" w:hAnsi="微软雅黑"/>
                <w:color w:val="000000"/>
                <w:sz w:val="28"/>
                <w:szCs w:val="28"/>
              </w:rPr>
            </w:pPr>
            <w:r w:rsidRPr="009844FB">
              <w:rPr>
                <w:rFonts w:ascii="仿宋" w:eastAsia="仿宋" w:hAnsi="仿宋" w:hint="eastAsia"/>
                <w:b w:val="0"/>
                <w:color w:val="000000"/>
                <w:sz w:val="28"/>
                <w:szCs w:val="28"/>
              </w:rPr>
              <w:t>备注</w:t>
            </w:r>
          </w:p>
        </w:tc>
      </w:tr>
      <w:tr w:rsidR="0032287F" w:rsidTr="004775B3">
        <w:trPr>
          <w:cnfStyle w:val="000000100000"/>
        </w:trPr>
        <w:tc>
          <w:tcPr>
            <w:cnfStyle w:val="001000000000"/>
            <w:tcW w:w="817" w:type="dxa"/>
          </w:tcPr>
          <w:p w:rsidR="0032287F" w:rsidRDefault="0032287F" w:rsidP="003F6AC2">
            <w:pPr>
              <w:spacing w:line="360" w:lineRule="auto"/>
              <w:rPr>
                <w:rFonts w:ascii="微软雅黑" w:eastAsia="微软雅黑" w:hAnsi="微软雅黑"/>
                <w:color w:val="000000"/>
                <w:sz w:val="28"/>
                <w:szCs w:val="28"/>
              </w:rPr>
            </w:pPr>
            <w:r>
              <w:rPr>
                <w:rFonts w:ascii="微软雅黑" w:eastAsia="微软雅黑" w:hAnsi="微软雅黑" w:hint="eastAsia"/>
                <w:color w:val="000000"/>
                <w:sz w:val="28"/>
                <w:szCs w:val="28"/>
              </w:rPr>
              <w:t>人员</w:t>
            </w:r>
          </w:p>
        </w:tc>
        <w:tc>
          <w:tcPr>
            <w:tcW w:w="3260" w:type="dxa"/>
          </w:tcPr>
          <w:p w:rsidR="0032287F" w:rsidRPr="004775B3" w:rsidRDefault="0032287F" w:rsidP="004775B3">
            <w:pPr>
              <w:pStyle w:val="a3"/>
              <w:numPr>
                <w:ilvl w:val="0"/>
                <w:numId w:val="13"/>
              </w:numPr>
              <w:spacing w:line="360" w:lineRule="auto"/>
              <w:ind w:firstLineChars="0"/>
              <w:jc w:val="left"/>
              <w:cnfStyle w:val="000000100000"/>
              <w:rPr>
                <w:rFonts w:ascii="微软雅黑" w:eastAsia="微软雅黑" w:hAnsi="微软雅黑"/>
                <w:color w:val="000000"/>
                <w:szCs w:val="21"/>
              </w:rPr>
            </w:pPr>
            <w:r w:rsidRPr="004775B3">
              <w:rPr>
                <w:rFonts w:ascii="微软雅黑" w:eastAsia="微软雅黑" w:hAnsi="微软雅黑" w:hint="eastAsia"/>
                <w:color w:val="000000"/>
                <w:szCs w:val="21"/>
              </w:rPr>
              <w:t>嘉宾：</w:t>
            </w:r>
            <w:r w:rsidR="004775B3">
              <w:rPr>
                <w:rFonts w:ascii="微软雅黑" w:eastAsia="微软雅黑" w:hAnsi="微软雅黑" w:hint="eastAsia"/>
                <w:color w:val="000000"/>
                <w:szCs w:val="21"/>
              </w:rPr>
              <w:t>邀请广工就业处和团委嘉宾；</w:t>
            </w:r>
            <w:r w:rsidRPr="004775B3">
              <w:rPr>
                <w:rFonts w:ascii="微软雅黑" w:eastAsia="微软雅黑" w:hAnsi="微软雅黑" w:hint="eastAsia"/>
                <w:color w:val="000000"/>
                <w:szCs w:val="21"/>
              </w:rPr>
              <w:t>协助邀请生产力嘉宾</w:t>
            </w:r>
            <w:r w:rsidR="00FF69BD">
              <w:rPr>
                <w:rFonts w:ascii="微软雅黑" w:eastAsia="微软雅黑" w:hAnsi="微软雅黑" w:hint="eastAsia"/>
                <w:color w:val="000000"/>
                <w:szCs w:val="21"/>
              </w:rPr>
              <w:t>。</w:t>
            </w:r>
          </w:p>
          <w:p w:rsidR="0032287F" w:rsidRPr="004775B3" w:rsidRDefault="0032287F" w:rsidP="004775B3">
            <w:pPr>
              <w:pStyle w:val="a3"/>
              <w:numPr>
                <w:ilvl w:val="0"/>
                <w:numId w:val="13"/>
              </w:numPr>
              <w:spacing w:line="360" w:lineRule="auto"/>
              <w:ind w:firstLineChars="0"/>
              <w:jc w:val="left"/>
              <w:cnfStyle w:val="000000100000"/>
              <w:rPr>
                <w:rFonts w:ascii="微软雅黑" w:eastAsia="微软雅黑" w:hAnsi="微软雅黑"/>
                <w:color w:val="000000"/>
                <w:szCs w:val="21"/>
              </w:rPr>
            </w:pPr>
            <w:r w:rsidRPr="004775B3">
              <w:rPr>
                <w:rFonts w:ascii="微软雅黑" w:eastAsia="微软雅黑" w:hAnsi="微软雅黑" w:hint="eastAsia"/>
                <w:color w:val="000000"/>
                <w:szCs w:val="21"/>
              </w:rPr>
              <w:t>观众</w:t>
            </w:r>
            <w:r w:rsidR="004775B3">
              <w:rPr>
                <w:rFonts w:ascii="微软雅黑" w:eastAsia="微软雅黑" w:hAnsi="微软雅黑" w:hint="eastAsia"/>
                <w:color w:val="000000"/>
                <w:szCs w:val="21"/>
              </w:rPr>
              <w:t>：协助招募广工学生</w:t>
            </w:r>
            <w:r w:rsidR="00FF69BD">
              <w:rPr>
                <w:rFonts w:ascii="微软雅黑" w:eastAsia="微软雅黑" w:hAnsi="微软雅黑" w:hint="eastAsia"/>
                <w:color w:val="000000"/>
                <w:szCs w:val="21"/>
              </w:rPr>
              <w:t>。</w:t>
            </w:r>
          </w:p>
          <w:p w:rsidR="0032287F" w:rsidRPr="004775B3" w:rsidRDefault="0032287F" w:rsidP="004775B3">
            <w:pPr>
              <w:pStyle w:val="a3"/>
              <w:numPr>
                <w:ilvl w:val="0"/>
                <w:numId w:val="13"/>
              </w:numPr>
              <w:spacing w:line="360" w:lineRule="auto"/>
              <w:ind w:firstLineChars="0"/>
              <w:jc w:val="left"/>
              <w:cnfStyle w:val="000000100000"/>
              <w:rPr>
                <w:rFonts w:ascii="微软雅黑" w:eastAsia="微软雅黑" w:hAnsi="微软雅黑"/>
                <w:color w:val="000000"/>
                <w:szCs w:val="21"/>
              </w:rPr>
            </w:pPr>
            <w:r w:rsidRPr="004775B3">
              <w:rPr>
                <w:rFonts w:ascii="微软雅黑" w:eastAsia="微软雅黑" w:hAnsi="微软雅黑" w:hint="eastAsia"/>
                <w:color w:val="000000"/>
                <w:szCs w:val="21"/>
              </w:rPr>
              <w:t>路演团队</w:t>
            </w:r>
            <w:r w:rsidR="004775B3">
              <w:rPr>
                <w:rFonts w:ascii="微软雅黑" w:eastAsia="微软雅黑" w:hAnsi="微软雅黑" w:hint="eastAsia"/>
                <w:color w:val="000000"/>
                <w:szCs w:val="21"/>
              </w:rPr>
              <w:t>：协助招募</w:t>
            </w:r>
            <w:proofErr w:type="gramStart"/>
            <w:r w:rsidR="004775B3">
              <w:rPr>
                <w:rFonts w:ascii="微软雅黑" w:eastAsia="微软雅黑" w:hAnsi="微软雅黑" w:hint="eastAsia"/>
                <w:color w:val="000000"/>
                <w:szCs w:val="21"/>
              </w:rPr>
              <w:t>广工</w:t>
            </w:r>
            <w:r w:rsidR="00DA38E5">
              <w:rPr>
                <w:rFonts w:ascii="微软雅黑" w:eastAsia="微软雅黑" w:hAnsi="微软雅黑" w:hint="eastAsia"/>
                <w:color w:val="000000"/>
                <w:szCs w:val="21"/>
              </w:rPr>
              <w:t>内路</w:t>
            </w:r>
            <w:proofErr w:type="gramEnd"/>
            <w:r w:rsidR="00DA38E5">
              <w:rPr>
                <w:rFonts w:ascii="微软雅黑" w:eastAsia="微软雅黑" w:hAnsi="微软雅黑" w:hint="eastAsia"/>
                <w:color w:val="000000"/>
                <w:szCs w:val="21"/>
              </w:rPr>
              <w:t>演团队（门禁通</w:t>
            </w:r>
            <w:r w:rsidR="004775B3">
              <w:rPr>
                <w:rFonts w:ascii="微软雅黑" w:eastAsia="微软雅黑" w:hAnsi="微软雅黑" w:hint="eastAsia"/>
                <w:color w:val="000000"/>
                <w:szCs w:val="21"/>
              </w:rPr>
              <w:t>行、微信、邮箱、相关创业群）</w:t>
            </w:r>
            <w:r w:rsidR="00FF69BD">
              <w:rPr>
                <w:rFonts w:ascii="微软雅黑" w:eastAsia="微软雅黑" w:hAnsi="微软雅黑" w:hint="eastAsia"/>
                <w:color w:val="000000"/>
                <w:szCs w:val="21"/>
              </w:rPr>
              <w:t>。</w:t>
            </w:r>
          </w:p>
          <w:p w:rsidR="0032287F" w:rsidRPr="004775B3" w:rsidRDefault="0032287F" w:rsidP="004775B3">
            <w:pPr>
              <w:pStyle w:val="a3"/>
              <w:numPr>
                <w:ilvl w:val="0"/>
                <w:numId w:val="13"/>
              </w:numPr>
              <w:spacing w:line="360" w:lineRule="auto"/>
              <w:ind w:firstLineChars="0"/>
              <w:jc w:val="left"/>
              <w:cnfStyle w:val="000000100000"/>
              <w:rPr>
                <w:rFonts w:ascii="微软雅黑" w:eastAsia="微软雅黑" w:hAnsi="微软雅黑"/>
                <w:color w:val="000000"/>
                <w:szCs w:val="21"/>
              </w:rPr>
            </w:pPr>
            <w:r w:rsidRPr="004775B3">
              <w:rPr>
                <w:rFonts w:ascii="微软雅黑" w:eastAsia="微软雅黑" w:hAnsi="微软雅黑" w:hint="eastAsia"/>
                <w:color w:val="000000"/>
                <w:szCs w:val="21"/>
              </w:rPr>
              <w:t>主持人</w:t>
            </w:r>
            <w:r w:rsidR="004775B3">
              <w:rPr>
                <w:rFonts w:ascii="微软雅黑" w:eastAsia="微软雅黑" w:hAnsi="微软雅黑" w:hint="eastAsia"/>
                <w:color w:val="000000"/>
                <w:szCs w:val="21"/>
              </w:rPr>
              <w:t>：推荐广</w:t>
            </w:r>
            <w:proofErr w:type="gramStart"/>
            <w:r w:rsidR="004775B3">
              <w:rPr>
                <w:rFonts w:ascii="微软雅黑" w:eastAsia="微软雅黑" w:hAnsi="微软雅黑" w:hint="eastAsia"/>
                <w:color w:val="000000"/>
                <w:szCs w:val="21"/>
              </w:rPr>
              <w:t>工学生</w:t>
            </w:r>
            <w:proofErr w:type="gramEnd"/>
            <w:r w:rsidR="004775B3">
              <w:rPr>
                <w:rFonts w:ascii="微软雅黑" w:eastAsia="微软雅黑" w:hAnsi="微软雅黑" w:hint="eastAsia"/>
                <w:color w:val="000000"/>
                <w:szCs w:val="21"/>
              </w:rPr>
              <w:t>主持人</w:t>
            </w:r>
          </w:p>
          <w:p w:rsidR="0032287F" w:rsidRPr="004775B3" w:rsidRDefault="0032287F" w:rsidP="004775B3">
            <w:pPr>
              <w:pStyle w:val="a3"/>
              <w:numPr>
                <w:ilvl w:val="0"/>
                <w:numId w:val="13"/>
              </w:numPr>
              <w:spacing w:line="360" w:lineRule="auto"/>
              <w:ind w:firstLineChars="0"/>
              <w:jc w:val="left"/>
              <w:cnfStyle w:val="000000100000"/>
              <w:rPr>
                <w:rFonts w:ascii="微软雅黑" w:eastAsia="微软雅黑" w:hAnsi="微软雅黑"/>
                <w:color w:val="000000"/>
                <w:szCs w:val="21"/>
              </w:rPr>
            </w:pPr>
            <w:r w:rsidRPr="004775B3">
              <w:rPr>
                <w:rFonts w:ascii="微软雅黑" w:eastAsia="微软雅黑" w:hAnsi="微软雅黑" w:hint="eastAsia"/>
                <w:color w:val="000000"/>
                <w:szCs w:val="21"/>
              </w:rPr>
              <w:t>志愿者</w:t>
            </w:r>
            <w:r w:rsidR="004775B3">
              <w:rPr>
                <w:rFonts w:ascii="微软雅黑" w:eastAsia="微软雅黑" w:hAnsi="微软雅黑" w:hint="eastAsia"/>
                <w:color w:val="000000"/>
                <w:szCs w:val="21"/>
              </w:rPr>
              <w:t>：提供熟悉投影、音响、电脑操作志愿者</w:t>
            </w:r>
            <w:r w:rsidR="00DA38E5">
              <w:rPr>
                <w:rFonts w:ascii="微软雅黑" w:eastAsia="微软雅黑" w:hAnsi="微软雅黑" w:hint="eastAsia"/>
                <w:color w:val="000000"/>
                <w:szCs w:val="21"/>
              </w:rPr>
              <w:t>1名；提供招待志愿者2名。</w:t>
            </w:r>
          </w:p>
        </w:tc>
        <w:tc>
          <w:tcPr>
            <w:tcW w:w="3544" w:type="dxa"/>
          </w:tcPr>
          <w:p w:rsidR="0032287F" w:rsidRPr="00DA38E5" w:rsidRDefault="0032287F" w:rsidP="00DA38E5">
            <w:pPr>
              <w:pStyle w:val="a3"/>
              <w:numPr>
                <w:ilvl w:val="0"/>
                <w:numId w:val="16"/>
              </w:numPr>
              <w:spacing w:line="360" w:lineRule="auto"/>
              <w:ind w:firstLineChars="0"/>
              <w:jc w:val="left"/>
              <w:cnfStyle w:val="000000100000"/>
              <w:rPr>
                <w:rFonts w:ascii="微软雅黑" w:eastAsia="微软雅黑" w:hAnsi="微软雅黑"/>
                <w:color w:val="000000"/>
                <w:szCs w:val="21"/>
              </w:rPr>
            </w:pPr>
            <w:r w:rsidRPr="00DA38E5">
              <w:rPr>
                <w:rFonts w:ascii="微软雅黑" w:eastAsia="微软雅黑" w:hAnsi="微软雅黑" w:hint="eastAsia"/>
                <w:color w:val="000000"/>
                <w:szCs w:val="21"/>
              </w:rPr>
              <w:t>嘉宾</w:t>
            </w:r>
            <w:r w:rsidR="004775B3" w:rsidRPr="00DA38E5">
              <w:rPr>
                <w:rFonts w:ascii="微软雅黑" w:eastAsia="微软雅黑" w:hAnsi="微软雅黑" w:hint="eastAsia"/>
                <w:color w:val="000000"/>
                <w:szCs w:val="21"/>
              </w:rPr>
              <w:t>：邀请生产力和</w:t>
            </w:r>
            <w:r w:rsidRPr="00DA38E5">
              <w:rPr>
                <w:rFonts w:ascii="微软雅黑" w:eastAsia="微软雅黑" w:hAnsi="微软雅黑" w:hint="eastAsia"/>
                <w:color w:val="000000"/>
                <w:szCs w:val="21"/>
              </w:rPr>
              <w:t>投资人嘉宾</w:t>
            </w:r>
            <w:r w:rsidR="00FF69BD">
              <w:rPr>
                <w:rFonts w:ascii="微软雅黑" w:eastAsia="微软雅黑" w:hAnsi="微软雅黑" w:hint="eastAsia"/>
                <w:color w:val="000000"/>
                <w:szCs w:val="21"/>
              </w:rPr>
              <w:t>。</w:t>
            </w:r>
          </w:p>
          <w:p w:rsidR="0032287F" w:rsidRPr="00DA38E5" w:rsidRDefault="00DA38E5" w:rsidP="00DA38E5">
            <w:pPr>
              <w:spacing w:line="360" w:lineRule="auto"/>
              <w:jc w:val="left"/>
              <w:cnfStyle w:val="000000100000"/>
              <w:rPr>
                <w:rFonts w:ascii="微软雅黑" w:eastAsia="微软雅黑" w:hAnsi="微软雅黑"/>
                <w:color w:val="000000"/>
                <w:szCs w:val="21"/>
              </w:rPr>
            </w:pPr>
            <w:r>
              <w:rPr>
                <w:rFonts w:ascii="微软雅黑" w:eastAsia="微软雅黑" w:hAnsi="微软雅黑" w:hint="eastAsia"/>
                <w:color w:val="000000"/>
                <w:szCs w:val="21"/>
              </w:rPr>
              <w:t>2）</w:t>
            </w:r>
            <w:r w:rsidR="0032287F" w:rsidRPr="00DA38E5">
              <w:rPr>
                <w:rFonts w:ascii="微软雅黑" w:eastAsia="微软雅黑" w:hAnsi="微软雅黑" w:hint="eastAsia"/>
                <w:color w:val="000000"/>
                <w:szCs w:val="21"/>
              </w:rPr>
              <w:t>导师：提供培训导师</w:t>
            </w:r>
            <w:r w:rsidR="00FF69BD">
              <w:rPr>
                <w:rFonts w:ascii="微软雅黑" w:eastAsia="微软雅黑" w:hAnsi="微软雅黑" w:hint="eastAsia"/>
                <w:color w:val="000000"/>
                <w:szCs w:val="21"/>
              </w:rPr>
              <w:t>。</w:t>
            </w:r>
          </w:p>
          <w:p w:rsidR="0032287F" w:rsidRPr="004775B3" w:rsidRDefault="0032287F" w:rsidP="004775B3">
            <w:pPr>
              <w:spacing w:line="360" w:lineRule="auto"/>
              <w:jc w:val="left"/>
              <w:cnfStyle w:val="000000100000"/>
              <w:rPr>
                <w:rFonts w:ascii="微软雅黑" w:eastAsia="微软雅黑" w:hAnsi="微软雅黑"/>
                <w:color w:val="000000"/>
                <w:szCs w:val="21"/>
              </w:rPr>
            </w:pPr>
            <w:r w:rsidRPr="004775B3">
              <w:rPr>
                <w:rFonts w:ascii="微软雅黑" w:eastAsia="微软雅黑" w:hAnsi="微软雅黑" w:hint="eastAsia"/>
                <w:color w:val="000000"/>
                <w:szCs w:val="21"/>
              </w:rPr>
              <w:t>3)观众：</w:t>
            </w:r>
            <w:r w:rsidR="004775B3">
              <w:rPr>
                <w:rFonts w:ascii="微软雅黑" w:eastAsia="微软雅黑" w:hAnsi="微软雅黑" w:hint="eastAsia"/>
                <w:color w:val="000000"/>
                <w:szCs w:val="21"/>
              </w:rPr>
              <w:t>招募广工和大学城内学生</w:t>
            </w:r>
            <w:r w:rsidR="00FF69BD">
              <w:rPr>
                <w:rFonts w:ascii="微软雅黑" w:eastAsia="微软雅黑" w:hAnsi="微软雅黑" w:hint="eastAsia"/>
                <w:color w:val="000000"/>
                <w:szCs w:val="21"/>
              </w:rPr>
              <w:t>。</w:t>
            </w:r>
          </w:p>
          <w:p w:rsidR="0032287F" w:rsidRPr="004775B3" w:rsidRDefault="0032287F" w:rsidP="004775B3">
            <w:pPr>
              <w:spacing w:line="360" w:lineRule="auto"/>
              <w:jc w:val="left"/>
              <w:cnfStyle w:val="000000100000"/>
              <w:rPr>
                <w:rFonts w:ascii="微软雅黑" w:eastAsia="微软雅黑" w:hAnsi="微软雅黑"/>
                <w:color w:val="000000"/>
                <w:szCs w:val="21"/>
              </w:rPr>
            </w:pPr>
            <w:r w:rsidRPr="004775B3">
              <w:rPr>
                <w:rFonts w:ascii="微软雅黑" w:eastAsia="微软雅黑" w:hAnsi="微软雅黑" w:hint="eastAsia"/>
                <w:color w:val="000000"/>
                <w:szCs w:val="21"/>
              </w:rPr>
              <w:t>4)路演团队</w:t>
            </w:r>
            <w:r w:rsidR="004775B3">
              <w:rPr>
                <w:rFonts w:ascii="微软雅黑" w:eastAsia="微软雅黑" w:hAnsi="微软雅黑" w:hint="eastAsia"/>
                <w:color w:val="000000"/>
                <w:szCs w:val="21"/>
              </w:rPr>
              <w:t>：招募广工和大学城内学生路演团队</w:t>
            </w:r>
            <w:r w:rsidR="00FF69BD">
              <w:rPr>
                <w:rFonts w:ascii="微软雅黑" w:eastAsia="微软雅黑" w:hAnsi="微软雅黑" w:hint="eastAsia"/>
                <w:color w:val="000000"/>
                <w:szCs w:val="21"/>
              </w:rPr>
              <w:t>。</w:t>
            </w:r>
          </w:p>
          <w:p w:rsidR="0032287F" w:rsidRDefault="00E042AC" w:rsidP="004775B3">
            <w:pPr>
              <w:spacing w:line="360" w:lineRule="auto"/>
              <w:jc w:val="left"/>
              <w:cnfStyle w:val="000000100000"/>
              <w:rPr>
                <w:rFonts w:ascii="微软雅黑" w:eastAsia="微软雅黑" w:hAnsi="微软雅黑"/>
                <w:color w:val="000000"/>
                <w:szCs w:val="21"/>
              </w:rPr>
            </w:pPr>
            <w:r>
              <w:rPr>
                <w:rFonts w:ascii="微软雅黑" w:eastAsia="微软雅黑" w:hAnsi="微软雅黑" w:hint="eastAsia"/>
                <w:color w:val="000000"/>
                <w:szCs w:val="21"/>
              </w:rPr>
              <w:t>5）主持人：主持人沟通和主持稿</w:t>
            </w:r>
            <w:r w:rsidR="007070C9">
              <w:rPr>
                <w:rFonts w:ascii="微软雅黑" w:eastAsia="微软雅黑" w:hAnsi="微软雅黑" w:hint="eastAsia"/>
                <w:color w:val="000000"/>
                <w:szCs w:val="21"/>
              </w:rPr>
              <w:t>。</w:t>
            </w:r>
          </w:p>
          <w:p w:rsidR="00E042AC" w:rsidRPr="00E042AC" w:rsidRDefault="00E042AC" w:rsidP="004775B3">
            <w:pPr>
              <w:spacing w:line="360" w:lineRule="auto"/>
              <w:jc w:val="left"/>
              <w:cnfStyle w:val="000000100000"/>
              <w:rPr>
                <w:rFonts w:ascii="微软雅黑" w:eastAsia="微软雅黑" w:hAnsi="微软雅黑"/>
                <w:color w:val="000000"/>
                <w:szCs w:val="21"/>
              </w:rPr>
            </w:pPr>
            <w:r>
              <w:rPr>
                <w:rFonts w:ascii="微软雅黑" w:eastAsia="微软雅黑" w:hAnsi="微软雅黑" w:hint="eastAsia"/>
                <w:color w:val="000000"/>
                <w:szCs w:val="21"/>
              </w:rPr>
              <w:t>6）志愿者：志愿者</w:t>
            </w:r>
            <w:r w:rsidR="008236CF">
              <w:rPr>
                <w:rFonts w:ascii="微软雅黑" w:eastAsia="微软雅黑" w:hAnsi="微软雅黑" w:hint="eastAsia"/>
                <w:color w:val="000000"/>
                <w:szCs w:val="21"/>
              </w:rPr>
              <w:t>简单培训和工作安排</w:t>
            </w:r>
            <w:r w:rsidR="007070C9">
              <w:rPr>
                <w:rFonts w:ascii="微软雅黑" w:eastAsia="微软雅黑" w:hAnsi="微软雅黑" w:hint="eastAsia"/>
                <w:color w:val="000000"/>
                <w:szCs w:val="21"/>
              </w:rPr>
              <w:t>。</w:t>
            </w:r>
          </w:p>
        </w:tc>
        <w:tc>
          <w:tcPr>
            <w:tcW w:w="901" w:type="dxa"/>
          </w:tcPr>
          <w:p w:rsidR="0032287F" w:rsidRDefault="0032287F" w:rsidP="003F6AC2">
            <w:pPr>
              <w:spacing w:line="360" w:lineRule="auto"/>
              <w:cnfStyle w:val="000000100000"/>
              <w:rPr>
                <w:rFonts w:ascii="微软雅黑" w:eastAsia="微软雅黑" w:hAnsi="微软雅黑"/>
                <w:color w:val="000000"/>
                <w:sz w:val="28"/>
                <w:szCs w:val="28"/>
              </w:rPr>
            </w:pPr>
          </w:p>
        </w:tc>
      </w:tr>
      <w:tr w:rsidR="0032287F" w:rsidTr="004775B3">
        <w:tc>
          <w:tcPr>
            <w:cnfStyle w:val="001000000000"/>
            <w:tcW w:w="817" w:type="dxa"/>
          </w:tcPr>
          <w:p w:rsidR="0032287F" w:rsidRDefault="0032287F" w:rsidP="003F6AC2">
            <w:pPr>
              <w:spacing w:line="360" w:lineRule="auto"/>
              <w:rPr>
                <w:rFonts w:ascii="微软雅黑" w:eastAsia="微软雅黑" w:hAnsi="微软雅黑"/>
                <w:color w:val="000000"/>
                <w:sz w:val="28"/>
                <w:szCs w:val="28"/>
              </w:rPr>
            </w:pPr>
            <w:r>
              <w:rPr>
                <w:rFonts w:ascii="微软雅黑" w:eastAsia="微软雅黑" w:hAnsi="微软雅黑" w:hint="eastAsia"/>
                <w:color w:val="000000"/>
                <w:sz w:val="28"/>
                <w:szCs w:val="28"/>
              </w:rPr>
              <w:t>宣传</w:t>
            </w:r>
          </w:p>
        </w:tc>
        <w:tc>
          <w:tcPr>
            <w:tcW w:w="3260" w:type="dxa"/>
          </w:tcPr>
          <w:p w:rsidR="0032287F" w:rsidRPr="00E21C77" w:rsidRDefault="009973B2" w:rsidP="00E21C77">
            <w:pPr>
              <w:pStyle w:val="a3"/>
              <w:numPr>
                <w:ilvl w:val="0"/>
                <w:numId w:val="18"/>
              </w:numPr>
              <w:spacing w:line="360" w:lineRule="auto"/>
              <w:ind w:firstLineChars="0"/>
              <w:jc w:val="left"/>
              <w:cnfStyle w:val="000000000000"/>
              <w:rPr>
                <w:rFonts w:ascii="微软雅黑" w:eastAsia="微软雅黑" w:hAnsi="微软雅黑"/>
                <w:color w:val="000000"/>
                <w:szCs w:val="21"/>
              </w:rPr>
            </w:pPr>
            <w:r>
              <w:rPr>
                <w:rFonts w:ascii="微软雅黑" w:eastAsia="微软雅黑" w:hAnsi="微软雅黑" w:hint="eastAsia"/>
                <w:color w:val="000000"/>
                <w:szCs w:val="21"/>
              </w:rPr>
              <w:t>线上：</w:t>
            </w:r>
            <w:r w:rsidR="00DA38E5" w:rsidRPr="00E21C77">
              <w:rPr>
                <w:rFonts w:ascii="微软雅黑" w:eastAsia="微软雅黑" w:hAnsi="微软雅黑" w:hint="eastAsia"/>
                <w:color w:val="000000"/>
                <w:szCs w:val="21"/>
              </w:rPr>
              <w:t>在广</w:t>
            </w:r>
            <w:proofErr w:type="gramStart"/>
            <w:r w:rsidR="00DA38E5" w:rsidRPr="00E21C77">
              <w:rPr>
                <w:rFonts w:ascii="微软雅黑" w:eastAsia="微软雅黑" w:hAnsi="微软雅黑" w:hint="eastAsia"/>
                <w:color w:val="000000"/>
                <w:szCs w:val="21"/>
              </w:rPr>
              <w:t>工相关微信公众号</w:t>
            </w:r>
            <w:proofErr w:type="gramEnd"/>
            <w:r w:rsidR="00DA38E5" w:rsidRPr="00E21C77">
              <w:rPr>
                <w:rFonts w:ascii="微软雅黑" w:eastAsia="微软雅黑" w:hAnsi="微软雅黑" w:hint="eastAsia"/>
                <w:color w:val="000000"/>
                <w:szCs w:val="21"/>
              </w:rPr>
              <w:t>、微博、邮箱、QQ群、</w:t>
            </w:r>
            <w:proofErr w:type="gramStart"/>
            <w:r w:rsidR="00DA38E5" w:rsidRPr="00E21C77">
              <w:rPr>
                <w:rFonts w:ascii="微软雅黑" w:eastAsia="微软雅黑" w:hAnsi="微软雅黑" w:hint="eastAsia"/>
                <w:color w:val="000000"/>
                <w:szCs w:val="21"/>
              </w:rPr>
              <w:t>微信群</w:t>
            </w:r>
            <w:proofErr w:type="gramEnd"/>
            <w:r w:rsidR="00DA38E5" w:rsidRPr="00E21C77">
              <w:rPr>
                <w:rFonts w:ascii="微软雅黑" w:eastAsia="微软雅黑" w:hAnsi="微软雅黑" w:hint="eastAsia"/>
                <w:color w:val="000000"/>
                <w:szCs w:val="21"/>
              </w:rPr>
              <w:t>转发相关宣传通知</w:t>
            </w:r>
            <w:r w:rsidR="00FF69BD">
              <w:rPr>
                <w:rFonts w:ascii="微软雅黑" w:eastAsia="微软雅黑" w:hAnsi="微软雅黑" w:hint="eastAsia"/>
                <w:color w:val="000000"/>
                <w:szCs w:val="21"/>
              </w:rPr>
              <w:t>。</w:t>
            </w:r>
          </w:p>
          <w:p w:rsidR="00DA38E5" w:rsidRPr="00E21C77" w:rsidRDefault="00E21C77" w:rsidP="00E21C77">
            <w:pPr>
              <w:spacing w:line="360" w:lineRule="auto"/>
              <w:ind w:left="315" w:hangingChars="150" w:hanging="315"/>
              <w:jc w:val="left"/>
              <w:cnfStyle w:val="000000000000"/>
              <w:rPr>
                <w:rFonts w:ascii="微软雅黑" w:eastAsia="微软雅黑" w:hAnsi="微软雅黑"/>
                <w:color w:val="000000"/>
                <w:szCs w:val="21"/>
              </w:rPr>
            </w:pPr>
            <w:r>
              <w:rPr>
                <w:rFonts w:ascii="微软雅黑" w:eastAsia="微软雅黑" w:hAnsi="微软雅黑" w:hint="eastAsia"/>
                <w:color w:val="000000"/>
                <w:szCs w:val="21"/>
              </w:rPr>
              <w:t>2）</w:t>
            </w:r>
            <w:r w:rsidR="009973B2">
              <w:rPr>
                <w:rFonts w:ascii="微软雅黑" w:eastAsia="微软雅黑" w:hAnsi="微软雅黑" w:hint="eastAsia"/>
                <w:color w:val="000000"/>
                <w:szCs w:val="21"/>
              </w:rPr>
              <w:t>线下：</w:t>
            </w:r>
            <w:r w:rsidR="00DA38E5" w:rsidRPr="00E21C77">
              <w:rPr>
                <w:rFonts w:ascii="微软雅黑" w:eastAsia="微软雅黑" w:hAnsi="微软雅黑" w:hint="eastAsia"/>
                <w:color w:val="000000"/>
                <w:szCs w:val="21"/>
              </w:rPr>
              <w:t>协助传单、海报、宣传横额的张贴(提供张贴的地方</w:t>
            </w:r>
            <w:r w:rsidR="009973B2">
              <w:rPr>
                <w:rFonts w:ascii="微软雅黑" w:eastAsia="微软雅黑" w:hAnsi="微软雅黑" w:hint="eastAsia"/>
                <w:color w:val="000000"/>
                <w:szCs w:val="21"/>
              </w:rPr>
              <w:t>)</w:t>
            </w:r>
            <w:r w:rsidR="00FF69BD">
              <w:rPr>
                <w:rFonts w:ascii="微软雅黑" w:eastAsia="微软雅黑" w:hAnsi="微软雅黑" w:hint="eastAsia"/>
                <w:color w:val="000000"/>
                <w:szCs w:val="21"/>
              </w:rPr>
              <w:t>。</w:t>
            </w:r>
          </w:p>
        </w:tc>
        <w:tc>
          <w:tcPr>
            <w:tcW w:w="3544" w:type="dxa"/>
          </w:tcPr>
          <w:p w:rsidR="0032287F" w:rsidRDefault="00DA38E5" w:rsidP="003F6AC2">
            <w:pPr>
              <w:spacing w:line="360" w:lineRule="auto"/>
              <w:cnfStyle w:val="000000000000"/>
              <w:rPr>
                <w:rFonts w:ascii="微软雅黑" w:eastAsia="微软雅黑" w:hAnsi="微软雅黑"/>
                <w:color w:val="000000"/>
                <w:szCs w:val="21"/>
              </w:rPr>
            </w:pPr>
            <w:r w:rsidRPr="005866F2">
              <w:rPr>
                <w:rFonts w:ascii="微软雅黑" w:eastAsia="微软雅黑" w:hAnsi="微软雅黑" w:hint="eastAsia"/>
                <w:color w:val="000000"/>
                <w:szCs w:val="21"/>
              </w:rPr>
              <w:t>1）</w:t>
            </w:r>
            <w:r w:rsidR="009973B2">
              <w:rPr>
                <w:rFonts w:ascii="微软雅黑" w:eastAsia="微软雅黑" w:hAnsi="微软雅黑" w:hint="eastAsia"/>
                <w:color w:val="000000"/>
                <w:szCs w:val="21"/>
              </w:rPr>
              <w:t>线上：</w:t>
            </w:r>
            <w:r w:rsidR="00FF69BD">
              <w:rPr>
                <w:rFonts w:ascii="微软雅黑" w:eastAsia="微软雅黑" w:hAnsi="微软雅黑" w:hint="eastAsia"/>
                <w:color w:val="000000"/>
                <w:szCs w:val="21"/>
              </w:rPr>
              <w:t>在自媒体、广州大学城以及其他高校公众号上发布活动消息；在活动行、活动网、豆瓣等活动平台发布。</w:t>
            </w:r>
          </w:p>
          <w:p w:rsidR="00FF69BD" w:rsidRPr="00FF69BD" w:rsidRDefault="00FF69BD" w:rsidP="003F6AC2">
            <w:pPr>
              <w:spacing w:line="360" w:lineRule="auto"/>
              <w:cnfStyle w:val="000000000000"/>
              <w:rPr>
                <w:rFonts w:ascii="微软雅黑" w:eastAsia="微软雅黑" w:hAnsi="微软雅黑"/>
                <w:color w:val="000000"/>
                <w:sz w:val="28"/>
                <w:szCs w:val="28"/>
              </w:rPr>
            </w:pPr>
            <w:r>
              <w:rPr>
                <w:rFonts w:ascii="微软雅黑" w:eastAsia="微软雅黑" w:hAnsi="微软雅黑" w:hint="eastAsia"/>
                <w:color w:val="000000"/>
                <w:szCs w:val="21"/>
              </w:rPr>
              <w:t>2）线下：在大学城内派发和</w:t>
            </w:r>
            <w:r w:rsidR="00622890">
              <w:rPr>
                <w:rFonts w:ascii="微软雅黑" w:eastAsia="微软雅黑" w:hAnsi="微软雅黑" w:hint="eastAsia"/>
                <w:color w:val="000000"/>
                <w:szCs w:val="21"/>
              </w:rPr>
              <w:t>张</w:t>
            </w:r>
            <w:r>
              <w:rPr>
                <w:rFonts w:ascii="微软雅黑" w:eastAsia="微软雅黑" w:hAnsi="微软雅黑" w:hint="eastAsia"/>
                <w:color w:val="000000"/>
                <w:szCs w:val="21"/>
              </w:rPr>
              <w:t>贴传单、海报和横额；到各高校（</w:t>
            </w:r>
            <w:proofErr w:type="gramStart"/>
            <w:r>
              <w:rPr>
                <w:rFonts w:ascii="微软雅黑" w:eastAsia="微软雅黑" w:hAnsi="微软雅黑" w:hint="eastAsia"/>
                <w:color w:val="000000"/>
                <w:szCs w:val="21"/>
              </w:rPr>
              <w:t>众创空间</w:t>
            </w:r>
            <w:proofErr w:type="gramEnd"/>
            <w:r>
              <w:rPr>
                <w:rFonts w:ascii="微软雅黑" w:eastAsia="微软雅黑" w:hAnsi="微软雅黑" w:hint="eastAsia"/>
                <w:color w:val="000000"/>
                <w:szCs w:val="21"/>
              </w:rPr>
              <w:t>）宣传。</w:t>
            </w:r>
          </w:p>
        </w:tc>
        <w:tc>
          <w:tcPr>
            <w:tcW w:w="901" w:type="dxa"/>
          </w:tcPr>
          <w:p w:rsidR="0032287F" w:rsidRDefault="0032287F" w:rsidP="003F6AC2">
            <w:pPr>
              <w:spacing w:line="360" w:lineRule="auto"/>
              <w:cnfStyle w:val="000000000000"/>
              <w:rPr>
                <w:rFonts w:ascii="微软雅黑" w:eastAsia="微软雅黑" w:hAnsi="微软雅黑"/>
                <w:color w:val="000000"/>
                <w:sz w:val="28"/>
                <w:szCs w:val="28"/>
              </w:rPr>
            </w:pPr>
          </w:p>
        </w:tc>
      </w:tr>
      <w:tr w:rsidR="0032287F" w:rsidTr="004775B3">
        <w:trPr>
          <w:cnfStyle w:val="000000100000"/>
        </w:trPr>
        <w:tc>
          <w:tcPr>
            <w:cnfStyle w:val="001000000000"/>
            <w:tcW w:w="817" w:type="dxa"/>
          </w:tcPr>
          <w:p w:rsidR="0032287F" w:rsidRDefault="0032287F" w:rsidP="00E90791">
            <w:pPr>
              <w:spacing w:line="360" w:lineRule="auto"/>
              <w:jc w:val="left"/>
              <w:rPr>
                <w:rFonts w:ascii="微软雅黑" w:eastAsia="微软雅黑" w:hAnsi="微软雅黑"/>
                <w:color w:val="000000"/>
                <w:sz w:val="28"/>
                <w:szCs w:val="28"/>
              </w:rPr>
            </w:pPr>
            <w:r>
              <w:rPr>
                <w:rFonts w:ascii="微软雅黑" w:eastAsia="微软雅黑" w:hAnsi="微软雅黑" w:hint="eastAsia"/>
                <w:color w:val="000000"/>
                <w:sz w:val="28"/>
                <w:szCs w:val="28"/>
              </w:rPr>
              <w:t>场地</w:t>
            </w:r>
          </w:p>
        </w:tc>
        <w:tc>
          <w:tcPr>
            <w:tcW w:w="3260" w:type="dxa"/>
          </w:tcPr>
          <w:p w:rsidR="0032287F" w:rsidRPr="001640D8" w:rsidRDefault="00FF69BD" w:rsidP="00E90791">
            <w:pPr>
              <w:pStyle w:val="a3"/>
              <w:numPr>
                <w:ilvl w:val="0"/>
                <w:numId w:val="20"/>
              </w:numPr>
              <w:spacing w:line="360" w:lineRule="auto"/>
              <w:ind w:firstLineChars="0"/>
              <w:jc w:val="left"/>
              <w:cnfStyle w:val="000000100000"/>
              <w:rPr>
                <w:rFonts w:ascii="微软雅黑" w:eastAsia="微软雅黑" w:hAnsi="微软雅黑"/>
                <w:color w:val="000000"/>
                <w:szCs w:val="21"/>
              </w:rPr>
            </w:pPr>
            <w:r w:rsidRPr="001640D8">
              <w:rPr>
                <w:rFonts w:ascii="微软雅黑" w:eastAsia="微软雅黑" w:hAnsi="微软雅黑" w:hint="eastAsia"/>
                <w:color w:val="000000"/>
                <w:szCs w:val="21"/>
              </w:rPr>
              <w:t>提供广</w:t>
            </w:r>
            <w:proofErr w:type="gramStart"/>
            <w:r w:rsidRPr="001640D8">
              <w:rPr>
                <w:rFonts w:ascii="微软雅黑" w:eastAsia="微软雅黑" w:hAnsi="微软雅黑" w:hint="eastAsia"/>
                <w:color w:val="000000"/>
                <w:szCs w:val="21"/>
              </w:rPr>
              <w:t>工众创空间二</w:t>
            </w:r>
            <w:proofErr w:type="gramEnd"/>
            <w:r w:rsidRPr="001640D8">
              <w:rPr>
                <w:rFonts w:ascii="微软雅黑" w:eastAsia="微软雅黑" w:hAnsi="微软雅黑" w:hint="eastAsia"/>
                <w:color w:val="000000"/>
                <w:szCs w:val="21"/>
              </w:rPr>
              <w:t>楼场地</w:t>
            </w:r>
            <w:r w:rsidR="008F0DD8" w:rsidRPr="001640D8">
              <w:rPr>
                <w:rFonts w:ascii="微软雅黑" w:eastAsia="微软雅黑" w:hAnsi="微软雅黑" w:hint="eastAsia"/>
                <w:color w:val="000000"/>
                <w:szCs w:val="21"/>
              </w:rPr>
              <w:t>。（6月3日下午-6月4日下</w:t>
            </w:r>
            <w:r w:rsidR="008F0DD8" w:rsidRPr="001640D8">
              <w:rPr>
                <w:rFonts w:ascii="微软雅黑" w:eastAsia="微软雅黑" w:hAnsi="微软雅黑" w:hint="eastAsia"/>
                <w:color w:val="000000"/>
                <w:szCs w:val="21"/>
              </w:rPr>
              <w:lastRenderedPageBreak/>
              <w:t>午）</w:t>
            </w:r>
          </w:p>
          <w:p w:rsidR="001640D8" w:rsidRPr="001640D8" w:rsidRDefault="001640D8" w:rsidP="00E90791">
            <w:pPr>
              <w:spacing w:line="360" w:lineRule="auto"/>
              <w:jc w:val="left"/>
              <w:cnfStyle w:val="000000100000"/>
              <w:rPr>
                <w:rFonts w:ascii="微软雅黑" w:eastAsia="微软雅黑" w:hAnsi="微软雅黑"/>
                <w:color w:val="000000"/>
                <w:sz w:val="28"/>
                <w:szCs w:val="28"/>
              </w:rPr>
            </w:pPr>
            <w:r w:rsidRPr="001640D8">
              <w:rPr>
                <w:rFonts w:ascii="微软雅黑" w:eastAsia="微软雅黑" w:hAnsi="微软雅黑" w:hint="eastAsia"/>
                <w:color w:val="000000"/>
                <w:szCs w:val="21"/>
              </w:rPr>
              <w:t>2）提供座签水牌</w:t>
            </w:r>
          </w:p>
        </w:tc>
        <w:tc>
          <w:tcPr>
            <w:tcW w:w="3544" w:type="dxa"/>
          </w:tcPr>
          <w:p w:rsidR="00457B09" w:rsidRPr="00457B09" w:rsidRDefault="00FF69BD" w:rsidP="00457B09">
            <w:pPr>
              <w:pStyle w:val="a3"/>
              <w:numPr>
                <w:ilvl w:val="0"/>
                <w:numId w:val="20"/>
              </w:numPr>
              <w:spacing w:line="360" w:lineRule="auto"/>
              <w:ind w:firstLineChars="0"/>
              <w:cnfStyle w:val="000000100000"/>
              <w:rPr>
                <w:rFonts w:ascii="微软雅黑" w:eastAsia="微软雅黑" w:hAnsi="微软雅黑"/>
                <w:color w:val="000000"/>
                <w:szCs w:val="21"/>
              </w:rPr>
            </w:pPr>
            <w:r w:rsidRPr="00457B09">
              <w:rPr>
                <w:rFonts w:ascii="微软雅黑" w:eastAsia="微软雅黑" w:hAnsi="微软雅黑" w:hint="eastAsia"/>
                <w:color w:val="000000"/>
                <w:szCs w:val="21"/>
              </w:rPr>
              <w:lastRenderedPageBreak/>
              <w:t>场地布置：展架搭建、易拉宝摆放</w:t>
            </w:r>
            <w:r w:rsidR="001640D8">
              <w:rPr>
                <w:rFonts w:ascii="微软雅黑" w:eastAsia="微软雅黑" w:hAnsi="微软雅黑" w:hint="eastAsia"/>
                <w:color w:val="000000"/>
                <w:szCs w:val="21"/>
              </w:rPr>
              <w:t>、座位安排（座签）、</w:t>
            </w:r>
            <w:r w:rsidR="00E90791">
              <w:rPr>
                <w:rFonts w:ascii="微软雅黑" w:eastAsia="微软雅黑" w:hAnsi="微软雅黑" w:hint="eastAsia"/>
                <w:color w:val="000000"/>
                <w:szCs w:val="21"/>
              </w:rPr>
              <w:t>现场资料</w:t>
            </w:r>
            <w:r w:rsidR="00E90791">
              <w:rPr>
                <w:rFonts w:ascii="微软雅黑" w:eastAsia="微软雅黑" w:hAnsi="微软雅黑" w:hint="eastAsia"/>
                <w:color w:val="000000"/>
                <w:szCs w:val="21"/>
              </w:rPr>
              <w:lastRenderedPageBreak/>
              <w:t>派发。</w:t>
            </w:r>
          </w:p>
          <w:p w:rsidR="00457B09" w:rsidRPr="00457B09" w:rsidRDefault="00457B09" w:rsidP="00457B09">
            <w:pPr>
              <w:pStyle w:val="a3"/>
              <w:numPr>
                <w:ilvl w:val="0"/>
                <w:numId w:val="20"/>
              </w:numPr>
              <w:spacing w:line="360" w:lineRule="auto"/>
              <w:ind w:firstLineChars="0"/>
              <w:cnfStyle w:val="000000100000"/>
              <w:rPr>
                <w:rFonts w:ascii="微软雅黑" w:eastAsia="微软雅黑" w:hAnsi="微软雅黑"/>
                <w:color w:val="000000"/>
                <w:szCs w:val="21"/>
              </w:rPr>
            </w:pPr>
            <w:r>
              <w:rPr>
                <w:rFonts w:ascii="微软雅黑" w:eastAsia="微软雅黑" w:hAnsi="微软雅黑" w:hint="eastAsia"/>
                <w:color w:val="000000"/>
                <w:szCs w:val="21"/>
              </w:rPr>
              <w:t>现场还原</w:t>
            </w:r>
            <w:r w:rsidR="00E042AC">
              <w:rPr>
                <w:rFonts w:ascii="微软雅黑" w:eastAsia="微软雅黑" w:hAnsi="微软雅黑" w:hint="eastAsia"/>
                <w:color w:val="000000"/>
                <w:szCs w:val="21"/>
              </w:rPr>
              <w:t>。</w:t>
            </w:r>
          </w:p>
        </w:tc>
        <w:tc>
          <w:tcPr>
            <w:tcW w:w="901" w:type="dxa"/>
          </w:tcPr>
          <w:p w:rsidR="0032287F" w:rsidRDefault="0032287F" w:rsidP="003F6AC2">
            <w:pPr>
              <w:spacing w:line="360" w:lineRule="auto"/>
              <w:cnfStyle w:val="000000100000"/>
              <w:rPr>
                <w:rFonts w:ascii="微软雅黑" w:eastAsia="微软雅黑" w:hAnsi="微软雅黑"/>
                <w:color w:val="000000"/>
                <w:sz w:val="28"/>
                <w:szCs w:val="28"/>
              </w:rPr>
            </w:pPr>
          </w:p>
        </w:tc>
      </w:tr>
      <w:tr w:rsidR="0032287F" w:rsidTr="004775B3">
        <w:tc>
          <w:tcPr>
            <w:cnfStyle w:val="001000000000"/>
            <w:tcW w:w="817" w:type="dxa"/>
          </w:tcPr>
          <w:p w:rsidR="0032287F" w:rsidRDefault="0032287F" w:rsidP="003F6AC2">
            <w:pPr>
              <w:spacing w:line="360" w:lineRule="auto"/>
              <w:rPr>
                <w:rFonts w:ascii="微软雅黑" w:eastAsia="微软雅黑" w:hAnsi="微软雅黑"/>
                <w:color w:val="000000"/>
                <w:sz w:val="28"/>
                <w:szCs w:val="28"/>
              </w:rPr>
            </w:pPr>
            <w:r>
              <w:rPr>
                <w:rFonts w:ascii="微软雅黑" w:eastAsia="微软雅黑" w:hAnsi="微软雅黑" w:hint="eastAsia"/>
                <w:color w:val="000000"/>
                <w:sz w:val="28"/>
                <w:szCs w:val="28"/>
              </w:rPr>
              <w:lastRenderedPageBreak/>
              <w:t>现场</w:t>
            </w:r>
          </w:p>
        </w:tc>
        <w:tc>
          <w:tcPr>
            <w:tcW w:w="3260" w:type="dxa"/>
          </w:tcPr>
          <w:p w:rsidR="0032287F" w:rsidRDefault="00457B09" w:rsidP="00457B09">
            <w:pPr>
              <w:pStyle w:val="a3"/>
              <w:spacing w:line="360" w:lineRule="auto"/>
              <w:ind w:left="360" w:firstLineChars="0" w:firstLine="0"/>
              <w:cnfStyle w:val="000000000000"/>
              <w:rPr>
                <w:rFonts w:ascii="微软雅黑" w:eastAsia="微软雅黑" w:hAnsi="微软雅黑"/>
                <w:color w:val="000000"/>
                <w:sz w:val="28"/>
                <w:szCs w:val="28"/>
              </w:rPr>
            </w:pPr>
            <w:r w:rsidRPr="00457B09">
              <w:rPr>
                <w:rFonts w:ascii="微软雅黑" w:eastAsia="微软雅黑" w:hAnsi="微软雅黑" w:hint="eastAsia"/>
                <w:color w:val="000000"/>
                <w:szCs w:val="21"/>
              </w:rPr>
              <w:t>1）开放以及提供场地投影、麦克风4</w:t>
            </w:r>
            <w:r>
              <w:rPr>
                <w:rFonts w:ascii="微软雅黑" w:eastAsia="微软雅黑" w:hAnsi="微软雅黑" w:hint="eastAsia"/>
                <w:color w:val="000000"/>
                <w:szCs w:val="21"/>
              </w:rPr>
              <w:t>个</w:t>
            </w:r>
            <w:r w:rsidRPr="00457B09">
              <w:rPr>
                <w:rFonts w:ascii="微软雅黑" w:eastAsia="微软雅黑" w:hAnsi="微软雅黑" w:hint="eastAsia"/>
                <w:color w:val="000000"/>
                <w:szCs w:val="21"/>
              </w:rPr>
              <w:t>、电脑</w:t>
            </w:r>
            <w:r w:rsidR="00570F12">
              <w:rPr>
                <w:rFonts w:ascii="微软雅黑" w:eastAsia="微软雅黑" w:hAnsi="微软雅黑" w:hint="eastAsia"/>
                <w:color w:val="000000"/>
                <w:szCs w:val="21"/>
              </w:rPr>
              <w:t>、风扇</w:t>
            </w:r>
            <w:r w:rsidRPr="00457B09">
              <w:rPr>
                <w:rFonts w:ascii="微软雅黑" w:eastAsia="微软雅黑" w:hAnsi="微软雅黑" w:hint="eastAsia"/>
                <w:color w:val="000000"/>
                <w:szCs w:val="21"/>
              </w:rPr>
              <w:t>等设备</w:t>
            </w:r>
            <w:r w:rsidR="00E042AC">
              <w:rPr>
                <w:rFonts w:ascii="微软雅黑" w:eastAsia="微软雅黑" w:hAnsi="微软雅黑" w:hint="eastAsia"/>
                <w:color w:val="000000"/>
                <w:szCs w:val="21"/>
              </w:rPr>
              <w:t>。</w:t>
            </w:r>
          </w:p>
        </w:tc>
        <w:tc>
          <w:tcPr>
            <w:tcW w:w="3544" w:type="dxa"/>
          </w:tcPr>
          <w:p w:rsidR="0032287F" w:rsidRDefault="00457B09" w:rsidP="003F6AC2">
            <w:pPr>
              <w:spacing w:line="360" w:lineRule="auto"/>
              <w:cnfStyle w:val="000000000000"/>
              <w:rPr>
                <w:rFonts w:ascii="微软雅黑" w:eastAsia="微软雅黑" w:hAnsi="微软雅黑"/>
                <w:color w:val="000000"/>
                <w:szCs w:val="21"/>
              </w:rPr>
            </w:pPr>
            <w:r w:rsidRPr="009D565E">
              <w:rPr>
                <w:rFonts w:ascii="微软雅黑" w:eastAsia="微软雅黑" w:hAnsi="微软雅黑" w:hint="eastAsia"/>
                <w:color w:val="000000"/>
                <w:szCs w:val="21"/>
              </w:rPr>
              <w:t>1）现场摄影和</w:t>
            </w:r>
            <w:r w:rsidR="00E042AC">
              <w:rPr>
                <w:rFonts w:ascii="微软雅黑" w:eastAsia="微软雅黑" w:hAnsi="微软雅黑" w:hint="eastAsia"/>
                <w:color w:val="000000"/>
                <w:szCs w:val="21"/>
              </w:rPr>
              <w:t>录像。</w:t>
            </w:r>
          </w:p>
          <w:p w:rsidR="00E042AC" w:rsidRPr="00457B09" w:rsidRDefault="00E042AC" w:rsidP="003F6AC2">
            <w:pPr>
              <w:spacing w:line="360" w:lineRule="auto"/>
              <w:cnfStyle w:val="000000000000"/>
              <w:rPr>
                <w:rFonts w:ascii="微软雅黑" w:eastAsia="微软雅黑" w:hAnsi="微软雅黑"/>
                <w:color w:val="000000"/>
                <w:sz w:val="28"/>
                <w:szCs w:val="28"/>
              </w:rPr>
            </w:pPr>
            <w:r>
              <w:rPr>
                <w:rFonts w:ascii="微软雅黑" w:eastAsia="微软雅黑" w:hAnsi="微软雅黑" w:hint="eastAsia"/>
                <w:color w:val="000000"/>
                <w:szCs w:val="21"/>
              </w:rPr>
              <w:t>2）现场布控</w:t>
            </w:r>
          </w:p>
        </w:tc>
        <w:tc>
          <w:tcPr>
            <w:tcW w:w="901" w:type="dxa"/>
          </w:tcPr>
          <w:p w:rsidR="0032287F" w:rsidRDefault="0032287F" w:rsidP="003F6AC2">
            <w:pPr>
              <w:spacing w:line="360" w:lineRule="auto"/>
              <w:cnfStyle w:val="000000000000"/>
              <w:rPr>
                <w:rFonts w:ascii="微软雅黑" w:eastAsia="微软雅黑" w:hAnsi="微软雅黑"/>
                <w:color w:val="000000"/>
                <w:sz w:val="28"/>
                <w:szCs w:val="28"/>
              </w:rPr>
            </w:pPr>
          </w:p>
        </w:tc>
      </w:tr>
      <w:tr w:rsidR="00DA38E5" w:rsidTr="004775B3">
        <w:trPr>
          <w:cnfStyle w:val="000000100000"/>
        </w:trPr>
        <w:tc>
          <w:tcPr>
            <w:cnfStyle w:val="001000000000"/>
            <w:tcW w:w="817" w:type="dxa"/>
          </w:tcPr>
          <w:p w:rsidR="00DA38E5" w:rsidRDefault="00DA38E5" w:rsidP="003F6AC2">
            <w:pPr>
              <w:spacing w:line="360" w:lineRule="auto"/>
              <w:rPr>
                <w:rFonts w:ascii="微软雅黑" w:eastAsia="微软雅黑" w:hAnsi="微软雅黑"/>
                <w:color w:val="000000"/>
                <w:sz w:val="28"/>
                <w:szCs w:val="28"/>
              </w:rPr>
            </w:pPr>
            <w:r>
              <w:rPr>
                <w:rFonts w:ascii="微软雅黑" w:eastAsia="微软雅黑" w:hAnsi="微软雅黑" w:hint="eastAsia"/>
                <w:color w:val="000000"/>
                <w:sz w:val="28"/>
                <w:szCs w:val="28"/>
              </w:rPr>
              <w:t>费用</w:t>
            </w:r>
          </w:p>
        </w:tc>
        <w:tc>
          <w:tcPr>
            <w:tcW w:w="3260" w:type="dxa"/>
          </w:tcPr>
          <w:p w:rsidR="00DA38E5" w:rsidRDefault="00DA38E5" w:rsidP="003F6AC2">
            <w:pPr>
              <w:spacing w:line="360" w:lineRule="auto"/>
              <w:cnfStyle w:val="000000100000"/>
              <w:rPr>
                <w:rFonts w:ascii="微软雅黑" w:eastAsia="微软雅黑" w:hAnsi="微软雅黑"/>
                <w:color w:val="000000"/>
                <w:sz w:val="28"/>
                <w:szCs w:val="28"/>
              </w:rPr>
            </w:pPr>
          </w:p>
        </w:tc>
        <w:tc>
          <w:tcPr>
            <w:tcW w:w="3544" w:type="dxa"/>
          </w:tcPr>
          <w:p w:rsidR="00DA38E5" w:rsidRDefault="00DA38E5" w:rsidP="003F6AC2">
            <w:pPr>
              <w:spacing w:line="360" w:lineRule="auto"/>
              <w:cnfStyle w:val="000000100000"/>
              <w:rPr>
                <w:rFonts w:ascii="微软雅黑" w:eastAsia="微软雅黑" w:hAnsi="微软雅黑"/>
                <w:color w:val="000000"/>
                <w:sz w:val="28"/>
                <w:szCs w:val="28"/>
              </w:rPr>
            </w:pPr>
            <w:r w:rsidRPr="00E90791">
              <w:rPr>
                <w:rFonts w:ascii="微软雅黑" w:eastAsia="微软雅黑" w:hAnsi="微软雅黑" w:hint="eastAsia"/>
                <w:color w:val="000000"/>
                <w:szCs w:val="21"/>
              </w:rPr>
              <w:t>负责活动全程费用</w:t>
            </w:r>
          </w:p>
        </w:tc>
        <w:tc>
          <w:tcPr>
            <w:tcW w:w="901" w:type="dxa"/>
          </w:tcPr>
          <w:p w:rsidR="00DA38E5" w:rsidRDefault="00DA38E5" w:rsidP="003F6AC2">
            <w:pPr>
              <w:spacing w:line="360" w:lineRule="auto"/>
              <w:cnfStyle w:val="000000100000"/>
              <w:rPr>
                <w:rFonts w:ascii="微软雅黑" w:eastAsia="微软雅黑" w:hAnsi="微软雅黑"/>
                <w:color w:val="000000"/>
                <w:sz w:val="28"/>
                <w:szCs w:val="28"/>
              </w:rPr>
            </w:pPr>
          </w:p>
        </w:tc>
      </w:tr>
    </w:tbl>
    <w:p w:rsidR="00C103C6" w:rsidRDefault="00C103C6" w:rsidP="003F6AC2">
      <w:pPr>
        <w:spacing w:line="360" w:lineRule="auto"/>
        <w:rPr>
          <w:b/>
          <w:sz w:val="30"/>
          <w:szCs w:val="30"/>
        </w:rPr>
      </w:pPr>
    </w:p>
    <w:p w:rsidR="000D7943" w:rsidRPr="006D5A16" w:rsidRDefault="001E2ADA" w:rsidP="001E2ADA">
      <w:pPr>
        <w:spacing w:line="360" w:lineRule="auto"/>
        <w:rPr>
          <w:rFonts w:ascii="微软雅黑" w:eastAsia="微软雅黑" w:hAnsi="微软雅黑"/>
          <w:color w:val="000000"/>
          <w:sz w:val="28"/>
          <w:szCs w:val="28"/>
        </w:rPr>
      </w:pPr>
      <w:r w:rsidRPr="006D5A16">
        <w:rPr>
          <w:rFonts w:ascii="微软雅黑" w:eastAsia="微软雅黑" w:hAnsi="微软雅黑"/>
          <w:color w:val="000000"/>
          <w:sz w:val="28"/>
          <w:szCs w:val="28"/>
        </w:rPr>
        <w:t xml:space="preserve"> </w:t>
      </w:r>
    </w:p>
    <w:sectPr w:rsidR="000D7943" w:rsidRPr="006D5A16" w:rsidSect="003655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3C5" w:rsidRDefault="002303C5" w:rsidP="00454EEC">
      <w:r>
        <w:separator/>
      </w:r>
    </w:p>
  </w:endnote>
  <w:endnote w:type="continuationSeparator" w:id="1">
    <w:p w:rsidR="002303C5" w:rsidRDefault="002303C5" w:rsidP="00454E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5328"/>
      <w:docPartObj>
        <w:docPartGallery w:val="Page Numbers (Bottom of Page)"/>
        <w:docPartUnique/>
      </w:docPartObj>
    </w:sdtPr>
    <w:sdtContent>
      <w:sdt>
        <w:sdtPr>
          <w:id w:val="171357217"/>
          <w:docPartObj>
            <w:docPartGallery w:val="Page Numbers (Top of Page)"/>
            <w:docPartUnique/>
          </w:docPartObj>
        </w:sdtPr>
        <w:sdtContent>
          <w:p w:rsidR="007D0BBA" w:rsidRDefault="007D0BBA">
            <w:pPr>
              <w:pStyle w:val="a5"/>
              <w:jc w:val="center"/>
            </w:pPr>
            <w:r>
              <w:rPr>
                <w:lang w:val="zh-CN"/>
              </w:rPr>
              <w:t xml:space="preserve"> </w:t>
            </w:r>
            <w:r w:rsidR="002101EB">
              <w:rPr>
                <w:b/>
                <w:sz w:val="24"/>
                <w:szCs w:val="24"/>
              </w:rPr>
              <w:fldChar w:fldCharType="begin"/>
            </w:r>
            <w:r>
              <w:rPr>
                <w:b/>
              </w:rPr>
              <w:instrText>PAGE</w:instrText>
            </w:r>
            <w:r w:rsidR="002101EB">
              <w:rPr>
                <w:b/>
                <w:sz w:val="24"/>
                <w:szCs w:val="24"/>
              </w:rPr>
              <w:fldChar w:fldCharType="separate"/>
            </w:r>
            <w:r w:rsidR="00EC336F">
              <w:rPr>
                <w:b/>
                <w:noProof/>
              </w:rPr>
              <w:t>4</w:t>
            </w:r>
            <w:r w:rsidR="002101EB">
              <w:rPr>
                <w:b/>
                <w:sz w:val="24"/>
                <w:szCs w:val="24"/>
              </w:rPr>
              <w:fldChar w:fldCharType="end"/>
            </w:r>
            <w:r>
              <w:rPr>
                <w:lang w:val="zh-CN"/>
              </w:rPr>
              <w:t xml:space="preserve"> </w:t>
            </w:r>
            <w:r>
              <w:rPr>
                <w:lang w:val="zh-CN"/>
              </w:rPr>
              <w:t xml:space="preserve">/ </w:t>
            </w:r>
            <w:r w:rsidR="002101EB">
              <w:rPr>
                <w:b/>
                <w:sz w:val="24"/>
                <w:szCs w:val="24"/>
              </w:rPr>
              <w:fldChar w:fldCharType="begin"/>
            </w:r>
            <w:r>
              <w:rPr>
                <w:b/>
              </w:rPr>
              <w:instrText>NUMPAGES</w:instrText>
            </w:r>
            <w:r w:rsidR="002101EB">
              <w:rPr>
                <w:b/>
                <w:sz w:val="24"/>
                <w:szCs w:val="24"/>
              </w:rPr>
              <w:fldChar w:fldCharType="separate"/>
            </w:r>
            <w:r w:rsidR="00EC336F">
              <w:rPr>
                <w:b/>
                <w:noProof/>
              </w:rPr>
              <w:t>8</w:t>
            </w:r>
            <w:r w:rsidR="002101EB">
              <w:rPr>
                <w:b/>
                <w:sz w:val="24"/>
                <w:szCs w:val="24"/>
              </w:rPr>
              <w:fldChar w:fldCharType="end"/>
            </w:r>
          </w:p>
        </w:sdtContent>
      </w:sdt>
    </w:sdtContent>
  </w:sdt>
  <w:p w:rsidR="007D0BBA" w:rsidRDefault="007D0BB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3C5" w:rsidRDefault="002303C5" w:rsidP="00454EEC">
      <w:r>
        <w:separator/>
      </w:r>
    </w:p>
  </w:footnote>
  <w:footnote w:type="continuationSeparator" w:id="1">
    <w:p w:rsidR="002303C5" w:rsidRDefault="002303C5" w:rsidP="00454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462" w:rsidRDefault="00794462" w:rsidP="00794462">
    <w:pPr>
      <w:pStyle w:val="a4"/>
      <w:jc w:val="left"/>
    </w:pPr>
    <w:r>
      <w:rPr>
        <w:noProof/>
      </w:rPr>
      <w:drawing>
        <wp:inline distT="0" distB="0" distL="0" distR="0">
          <wp:extent cx="2057400" cy="533400"/>
          <wp:effectExtent l="19050" t="0" r="0" b="0"/>
          <wp:docPr id="1" name="图片 0" descr="太科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科logo.jpg"/>
                  <pic:cNvPicPr/>
                </pic:nvPicPr>
                <pic:blipFill>
                  <a:blip r:embed="rId1"/>
                  <a:stretch>
                    <a:fillRect/>
                  </a:stretch>
                </pic:blipFill>
                <pic:spPr>
                  <a:xfrm>
                    <a:off x="0" y="0"/>
                    <a:ext cx="2057400" cy="5334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415C"/>
    <w:multiLevelType w:val="hybridMultilevel"/>
    <w:tmpl w:val="CAC695A6"/>
    <w:lvl w:ilvl="0" w:tplc="62FAB016">
      <w:start w:val="1"/>
      <w:numFmt w:val="japaneseCounting"/>
      <w:lvlText w:val="%1、"/>
      <w:lvlJc w:val="left"/>
      <w:pPr>
        <w:ind w:left="720" w:hanging="720"/>
      </w:pPr>
      <w:rPr>
        <w:rFonts w:hint="default"/>
      </w:rPr>
    </w:lvl>
    <w:lvl w:ilvl="1" w:tplc="0409000F">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E54CDC"/>
    <w:multiLevelType w:val="hybridMultilevel"/>
    <w:tmpl w:val="8DA8F48C"/>
    <w:lvl w:ilvl="0" w:tplc="D8DC1F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E7794"/>
    <w:multiLevelType w:val="hybridMultilevel"/>
    <w:tmpl w:val="CAC695A6"/>
    <w:lvl w:ilvl="0" w:tplc="62FAB016">
      <w:start w:val="1"/>
      <w:numFmt w:val="japaneseCounting"/>
      <w:lvlText w:val="%1、"/>
      <w:lvlJc w:val="left"/>
      <w:pPr>
        <w:ind w:left="720" w:hanging="720"/>
      </w:pPr>
      <w:rPr>
        <w:rFonts w:hint="default"/>
      </w:rPr>
    </w:lvl>
    <w:lvl w:ilvl="1" w:tplc="0409000F">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3D7A43"/>
    <w:multiLevelType w:val="hybridMultilevel"/>
    <w:tmpl w:val="8CF6271E"/>
    <w:lvl w:ilvl="0" w:tplc="C9E4B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851AD3"/>
    <w:multiLevelType w:val="hybridMultilevel"/>
    <w:tmpl w:val="7E805D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6A58B7"/>
    <w:multiLevelType w:val="hybridMultilevel"/>
    <w:tmpl w:val="8D8E207E"/>
    <w:lvl w:ilvl="0" w:tplc="6F545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AF5031"/>
    <w:multiLevelType w:val="hybridMultilevel"/>
    <w:tmpl w:val="49FA8854"/>
    <w:lvl w:ilvl="0" w:tplc="24ECBBF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1627E1"/>
    <w:multiLevelType w:val="hybridMultilevel"/>
    <w:tmpl w:val="8FC29D66"/>
    <w:lvl w:ilvl="0" w:tplc="62FAB016">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761CCB"/>
    <w:multiLevelType w:val="hybridMultilevel"/>
    <w:tmpl w:val="033441A4"/>
    <w:lvl w:ilvl="0" w:tplc="6A1C2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A63326"/>
    <w:multiLevelType w:val="hybridMultilevel"/>
    <w:tmpl w:val="B04AB4FE"/>
    <w:lvl w:ilvl="0" w:tplc="76340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BE55B3"/>
    <w:multiLevelType w:val="hybridMultilevel"/>
    <w:tmpl w:val="5226CF12"/>
    <w:lvl w:ilvl="0" w:tplc="830CFD2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41331B"/>
    <w:multiLevelType w:val="hybridMultilevel"/>
    <w:tmpl w:val="F9F614B0"/>
    <w:lvl w:ilvl="0" w:tplc="DBFA873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5F7C21"/>
    <w:multiLevelType w:val="hybridMultilevel"/>
    <w:tmpl w:val="859C21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671B4126"/>
    <w:multiLevelType w:val="hybridMultilevel"/>
    <w:tmpl w:val="13B45B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F36B46"/>
    <w:multiLevelType w:val="hybridMultilevel"/>
    <w:tmpl w:val="09BEF7FA"/>
    <w:lvl w:ilvl="0" w:tplc="C5168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A65E0E"/>
    <w:multiLevelType w:val="hybridMultilevel"/>
    <w:tmpl w:val="C5FE4F7E"/>
    <w:lvl w:ilvl="0" w:tplc="AF32A5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880B32"/>
    <w:multiLevelType w:val="hybridMultilevel"/>
    <w:tmpl w:val="85489E4C"/>
    <w:lvl w:ilvl="0" w:tplc="431AB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26252B"/>
    <w:multiLevelType w:val="hybridMultilevel"/>
    <w:tmpl w:val="59929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FA349D"/>
    <w:multiLevelType w:val="hybridMultilevel"/>
    <w:tmpl w:val="FAB0C57E"/>
    <w:lvl w:ilvl="0" w:tplc="4002F2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CAB72FA"/>
    <w:multiLevelType w:val="hybridMultilevel"/>
    <w:tmpl w:val="12F232FC"/>
    <w:lvl w:ilvl="0" w:tplc="03681D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17"/>
  </w:num>
  <w:num w:numId="4">
    <w:abstractNumId w:val="4"/>
  </w:num>
  <w:num w:numId="5">
    <w:abstractNumId w:val="2"/>
  </w:num>
  <w:num w:numId="6">
    <w:abstractNumId w:val="7"/>
  </w:num>
  <w:num w:numId="7">
    <w:abstractNumId w:val="10"/>
  </w:num>
  <w:num w:numId="8">
    <w:abstractNumId w:val="18"/>
  </w:num>
  <w:num w:numId="9">
    <w:abstractNumId w:val="11"/>
  </w:num>
  <w:num w:numId="10">
    <w:abstractNumId w:val="19"/>
  </w:num>
  <w:num w:numId="11">
    <w:abstractNumId w:val="6"/>
  </w:num>
  <w:num w:numId="12">
    <w:abstractNumId w:val="12"/>
  </w:num>
  <w:num w:numId="13">
    <w:abstractNumId w:val="8"/>
  </w:num>
  <w:num w:numId="14">
    <w:abstractNumId w:val="5"/>
  </w:num>
  <w:num w:numId="15">
    <w:abstractNumId w:val="16"/>
  </w:num>
  <w:num w:numId="16">
    <w:abstractNumId w:val="9"/>
  </w:num>
  <w:num w:numId="17">
    <w:abstractNumId w:val="1"/>
  </w:num>
  <w:num w:numId="18">
    <w:abstractNumId w:val="3"/>
  </w:num>
  <w:num w:numId="19">
    <w:abstractNumId w:val="1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300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2D12"/>
    <w:rsid w:val="000147B8"/>
    <w:rsid w:val="00014D4E"/>
    <w:rsid w:val="000366C3"/>
    <w:rsid w:val="000370AB"/>
    <w:rsid w:val="00072318"/>
    <w:rsid w:val="0008138A"/>
    <w:rsid w:val="000B0ACA"/>
    <w:rsid w:val="000D7943"/>
    <w:rsid w:val="000E483A"/>
    <w:rsid w:val="000F31B9"/>
    <w:rsid w:val="000F530C"/>
    <w:rsid w:val="001451A7"/>
    <w:rsid w:val="00146723"/>
    <w:rsid w:val="001640D8"/>
    <w:rsid w:val="001A75C2"/>
    <w:rsid w:val="001E2ADA"/>
    <w:rsid w:val="00202D12"/>
    <w:rsid w:val="002101EB"/>
    <w:rsid w:val="00224A33"/>
    <w:rsid w:val="002303C5"/>
    <w:rsid w:val="0023474E"/>
    <w:rsid w:val="00244DC5"/>
    <w:rsid w:val="002C3F05"/>
    <w:rsid w:val="002C709E"/>
    <w:rsid w:val="002E4419"/>
    <w:rsid w:val="002F209B"/>
    <w:rsid w:val="002F4126"/>
    <w:rsid w:val="002F7D20"/>
    <w:rsid w:val="00302389"/>
    <w:rsid w:val="00305756"/>
    <w:rsid w:val="0032287F"/>
    <w:rsid w:val="003319A6"/>
    <w:rsid w:val="00340AFC"/>
    <w:rsid w:val="00364129"/>
    <w:rsid w:val="00365501"/>
    <w:rsid w:val="00393409"/>
    <w:rsid w:val="003D3E5C"/>
    <w:rsid w:val="003E2977"/>
    <w:rsid w:val="003F32CD"/>
    <w:rsid w:val="003F6AC2"/>
    <w:rsid w:val="00402A2E"/>
    <w:rsid w:val="00426504"/>
    <w:rsid w:val="00434343"/>
    <w:rsid w:val="00454EEC"/>
    <w:rsid w:val="00456179"/>
    <w:rsid w:val="00457B09"/>
    <w:rsid w:val="00462243"/>
    <w:rsid w:val="004775B3"/>
    <w:rsid w:val="004972D4"/>
    <w:rsid w:val="004A0B43"/>
    <w:rsid w:val="004C0566"/>
    <w:rsid w:val="004D5742"/>
    <w:rsid w:val="004D5F9F"/>
    <w:rsid w:val="004D66CA"/>
    <w:rsid w:val="004F545D"/>
    <w:rsid w:val="0050230D"/>
    <w:rsid w:val="00511DCA"/>
    <w:rsid w:val="0054677B"/>
    <w:rsid w:val="00552542"/>
    <w:rsid w:val="00570F12"/>
    <w:rsid w:val="005866F2"/>
    <w:rsid w:val="005A05E5"/>
    <w:rsid w:val="005D1A3D"/>
    <w:rsid w:val="005D5E82"/>
    <w:rsid w:val="005E1E45"/>
    <w:rsid w:val="00602A71"/>
    <w:rsid w:val="00622890"/>
    <w:rsid w:val="00626AED"/>
    <w:rsid w:val="00650598"/>
    <w:rsid w:val="0065145D"/>
    <w:rsid w:val="00667720"/>
    <w:rsid w:val="006758DF"/>
    <w:rsid w:val="006A74CD"/>
    <w:rsid w:val="006B2725"/>
    <w:rsid w:val="006C0D90"/>
    <w:rsid w:val="006D5A16"/>
    <w:rsid w:val="007070C9"/>
    <w:rsid w:val="007239A4"/>
    <w:rsid w:val="00750FD4"/>
    <w:rsid w:val="007514C4"/>
    <w:rsid w:val="00762F6B"/>
    <w:rsid w:val="00773146"/>
    <w:rsid w:val="007803C7"/>
    <w:rsid w:val="0078453E"/>
    <w:rsid w:val="00794462"/>
    <w:rsid w:val="00794623"/>
    <w:rsid w:val="007B44AF"/>
    <w:rsid w:val="007B6E42"/>
    <w:rsid w:val="007D0BBA"/>
    <w:rsid w:val="007E1B68"/>
    <w:rsid w:val="00812953"/>
    <w:rsid w:val="008236CF"/>
    <w:rsid w:val="008372B5"/>
    <w:rsid w:val="00840F39"/>
    <w:rsid w:val="008644DC"/>
    <w:rsid w:val="00864F0C"/>
    <w:rsid w:val="00874691"/>
    <w:rsid w:val="00893553"/>
    <w:rsid w:val="00897BD7"/>
    <w:rsid w:val="008A2C3C"/>
    <w:rsid w:val="008B3F9C"/>
    <w:rsid w:val="008C235A"/>
    <w:rsid w:val="008C40FA"/>
    <w:rsid w:val="008C75C1"/>
    <w:rsid w:val="008E1C74"/>
    <w:rsid w:val="008F0DD8"/>
    <w:rsid w:val="009031B6"/>
    <w:rsid w:val="00922014"/>
    <w:rsid w:val="00933BBC"/>
    <w:rsid w:val="009844FB"/>
    <w:rsid w:val="0099534F"/>
    <w:rsid w:val="009965F2"/>
    <w:rsid w:val="00997185"/>
    <w:rsid w:val="009973B2"/>
    <w:rsid w:val="009978C4"/>
    <w:rsid w:val="009D3A2F"/>
    <w:rsid w:val="009D565E"/>
    <w:rsid w:val="009F2B4B"/>
    <w:rsid w:val="00A0102D"/>
    <w:rsid w:val="00A07146"/>
    <w:rsid w:val="00AE4ADD"/>
    <w:rsid w:val="00AF04D4"/>
    <w:rsid w:val="00B01D26"/>
    <w:rsid w:val="00B528B7"/>
    <w:rsid w:val="00B5548B"/>
    <w:rsid w:val="00B6177C"/>
    <w:rsid w:val="00B7459C"/>
    <w:rsid w:val="00BA0609"/>
    <w:rsid w:val="00BA0C50"/>
    <w:rsid w:val="00BC6316"/>
    <w:rsid w:val="00BD070E"/>
    <w:rsid w:val="00C103C6"/>
    <w:rsid w:val="00C256DD"/>
    <w:rsid w:val="00C26656"/>
    <w:rsid w:val="00C3264B"/>
    <w:rsid w:val="00C50E4D"/>
    <w:rsid w:val="00C534D3"/>
    <w:rsid w:val="00C711DA"/>
    <w:rsid w:val="00C814E2"/>
    <w:rsid w:val="00C84C94"/>
    <w:rsid w:val="00CD15F4"/>
    <w:rsid w:val="00D3739A"/>
    <w:rsid w:val="00D47E97"/>
    <w:rsid w:val="00D55E3F"/>
    <w:rsid w:val="00D648A2"/>
    <w:rsid w:val="00DA38E5"/>
    <w:rsid w:val="00DC78ED"/>
    <w:rsid w:val="00DF18D8"/>
    <w:rsid w:val="00E0106D"/>
    <w:rsid w:val="00E024D3"/>
    <w:rsid w:val="00E042AC"/>
    <w:rsid w:val="00E056D1"/>
    <w:rsid w:val="00E062F8"/>
    <w:rsid w:val="00E10DC4"/>
    <w:rsid w:val="00E21C77"/>
    <w:rsid w:val="00E4265E"/>
    <w:rsid w:val="00E576B7"/>
    <w:rsid w:val="00E81BD3"/>
    <w:rsid w:val="00E90791"/>
    <w:rsid w:val="00E94686"/>
    <w:rsid w:val="00EA196E"/>
    <w:rsid w:val="00EA69AA"/>
    <w:rsid w:val="00EC336F"/>
    <w:rsid w:val="00EC4710"/>
    <w:rsid w:val="00ED277B"/>
    <w:rsid w:val="00EE7657"/>
    <w:rsid w:val="00F173F2"/>
    <w:rsid w:val="00F366B5"/>
    <w:rsid w:val="00F64E23"/>
    <w:rsid w:val="00F82E7D"/>
    <w:rsid w:val="00F9274A"/>
    <w:rsid w:val="00FA485F"/>
    <w:rsid w:val="00FA6651"/>
    <w:rsid w:val="00FB3CC7"/>
    <w:rsid w:val="00FC33B3"/>
    <w:rsid w:val="00FE5FB9"/>
    <w:rsid w:val="00FF69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5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4E2"/>
    <w:pPr>
      <w:ind w:firstLineChars="200" w:firstLine="420"/>
    </w:pPr>
  </w:style>
  <w:style w:type="paragraph" w:styleId="a4">
    <w:name w:val="header"/>
    <w:basedOn w:val="a"/>
    <w:link w:val="Char"/>
    <w:uiPriority w:val="99"/>
    <w:semiHidden/>
    <w:unhideWhenUsed/>
    <w:rsid w:val="0045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54EEC"/>
    <w:rPr>
      <w:sz w:val="18"/>
      <w:szCs w:val="18"/>
    </w:rPr>
  </w:style>
  <w:style w:type="paragraph" w:styleId="a5">
    <w:name w:val="footer"/>
    <w:basedOn w:val="a"/>
    <w:link w:val="Char0"/>
    <w:uiPriority w:val="99"/>
    <w:unhideWhenUsed/>
    <w:rsid w:val="00454EEC"/>
    <w:pPr>
      <w:tabs>
        <w:tab w:val="center" w:pos="4153"/>
        <w:tab w:val="right" w:pos="8306"/>
      </w:tabs>
      <w:snapToGrid w:val="0"/>
      <w:jc w:val="left"/>
    </w:pPr>
    <w:rPr>
      <w:sz w:val="18"/>
      <w:szCs w:val="18"/>
    </w:rPr>
  </w:style>
  <w:style w:type="character" w:customStyle="1" w:styleId="Char0">
    <w:name w:val="页脚 Char"/>
    <w:basedOn w:val="a0"/>
    <w:link w:val="a5"/>
    <w:uiPriority w:val="99"/>
    <w:rsid w:val="00454EEC"/>
    <w:rPr>
      <w:sz w:val="18"/>
      <w:szCs w:val="18"/>
    </w:rPr>
  </w:style>
  <w:style w:type="character" w:styleId="a6">
    <w:name w:val="Emphasis"/>
    <w:basedOn w:val="a0"/>
    <w:uiPriority w:val="20"/>
    <w:qFormat/>
    <w:rsid w:val="002C709E"/>
    <w:rPr>
      <w:i/>
      <w:iCs/>
    </w:rPr>
  </w:style>
  <w:style w:type="character" w:customStyle="1" w:styleId="apple-converted-space">
    <w:name w:val="apple-converted-space"/>
    <w:basedOn w:val="a0"/>
    <w:rsid w:val="002C709E"/>
  </w:style>
  <w:style w:type="paragraph" w:styleId="a7">
    <w:name w:val="Normal Indent"/>
    <w:basedOn w:val="a"/>
    <w:rsid w:val="00D55E3F"/>
    <w:pPr>
      <w:widowControl/>
      <w:ind w:left="720"/>
      <w:jc w:val="left"/>
    </w:pPr>
    <w:rPr>
      <w:rFonts w:ascii="Times New Roman" w:eastAsia="宋体" w:hAnsi="Times New Roman" w:cs="Times New Roman"/>
      <w:kern w:val="0"/>
      <w:sz w:val="24"/>
      <w:szCs w:val="24"/>
    </w:rPr>
  </w:style>
  <w:style w:type="table" w:styleId="a8">
    <w:name w:val="Table Grid"/>
    <w:basedOn w:val="a1"/>
    <w:uiPriority w:val="59"/>
    <w:rsid w:val="000366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5">
    <w:name w:val="Light Shading Accent 5"/>
    <w:basedOn w:val="a1"/>
    <w:uiPriority w:val="60"/>
    <w:rsid w:val="000366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9">
    <w:name w:val="Balloon Text"/>
    <w:basedOn w:val="a"/>
    <w:link w:val="Char1"/>
    <w:uiPriority w:val="99"/>
    <w:semiHidden/>
    <w:unhideWhenUsed/>
    <w:rsid w:val="00794462"/>
    <w:rPr>
      <w:sz w:val="18"/>
      <w:szCs w:val="18"/>
    </w:rPr>
  </w:style>
  <w:style w:type="character" w:customStyle="1" w:styleId="Char1">
    <w:name w:val="批注框文本 Char"/>
    <w:basedOn w:val="a0"/>
    <w:link w:val="a9"/>
    <w:uiPriority w:val="99"/>
    <w:semiHidden/>
    <w:rsid w:val="00794462"/>
    <w:rPr>
      <w:sz w:val="18"/>
      <w:szCs w:val="18"/>
    </w:rPr>
  </w:style>
  <w:style w:type="table" w:styleId="3-5">
    <w:name w:val="Medium Grid 3 Accent 5"/>
    <w:basedOn w:val="a1"/>
    <w:uiPriority w:val="69"/>
    <w:rsid w:val="009844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1">
    <w:name w:val="Medium Grid 3 Accent 1"/>
    <w:basedOn w:val="a1"/>
    <w:uiPriority w:val="69"/>
    <w:rsid w:val="000D79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3">
    <w:name w:val="Medium Grid 3 Accent 3"/>
    <w:basedOn w:val="a1"/>
    <w:uiPriority w:val="69"/>
    <w:rsid w:val="002F209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aa">
    <w:name w:val="Document Map"/>
    <w:basedOn w:val="a"/>
    <w:link w:val="Char2"/>
    <w:uiPriority w:val="99"/>
    <w:semiHidden/>
    <w:unhideWhenUsed/>
    <w:rsid w:val="008A2C3C"/>
    <w:rPr>
      <w:rFonts w:ascii="宋体" w:eastAsia="宋体"/>
      <w:sz w:val="18"/>
      <w:szCs w:val="18"/>
    </w:rPr>
  </w:style>
  <w:style w:type="character" w:customStyle="1" w:styleId="Char2">
    <w:name w:val="文档结构图 Char"/>
    <w:basedOn w:val="a0"/>
    <w:link w:val="aa"/>
    <w:uiPriority w:val="99"/>
    <w:semiHidden/>
    <w:rsid w:val="008A2C3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8</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 ling</cp:lastModifiedBy>
  <cp:revision>9</cp:revision>
  <dcterms:created xsi:type="dcterms:W3CDTF">2016-04-28T06:31:00Z</dcterms:created>
  <dcterms:modified xsi:type="dcterms:W3CDTF">2016-04-29T01:06:00Z</dcterms:modified>
</cp:coreProperties>
</file>