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D3E" w:rsidRPr="007D6D3E" w:rsidRDefault="007D6D3E" w:rsidP="007D6D3E">
      <w:pPr>
        <w:jc w:val="center"/>
        <w:rPr>
          <w:b/>
          <w:bCs/>
          <w:color w:val="FF0000"/>
          <w:sz w:val="32"/>
          <w:szCs w:val="32"/>
        </w:rPr>
      </w:pPr>
      <w:r w:rsidRPr="007D6D3E">
        <w:rPr>
          <w:b/>
          <w:bCs/>
          <w:color w:val="FF0000"/>
          <w:sz w:val="32"/>
          <w:szCs w:val="32"/>
        </w:rPr>
        <w:t>DRAFT</w:t>
      </w:r>
      <w:r>
        <w:rPr>
          <w:b/>
          <w:bCs/>
          <w:color w:val="FF0000"/>
          <w:sz w:val="32"/>
          <w:szCs w:val="32"/>
        </w:rPr>
        <w:t xml:space="preserve"> – reply to email dd. </w:t>
      </w:r>
      <w:r w:rsidR="00CD7B97">
        <w:rPr>
          <w:b/>
          <w:bCs/>
          <w:color w:val="FF0000"/>
          <w:sz w:val="32"/>
          <w:szCs w:val="32"/>
        </w:rPr>
        <w:t>22/05/13 from Rhone</w:t>
      </w:r>
    </w:p>
    <w:p w:rsidR="00E15B6C" w:rsidRDefault="007D6D3E" w:rsidP="007D6D3E">
      <w:pPr>
        <w:jc w:val="both"/>
        <w:rPr>
          <w:sz w:val="32"/>
          <w:szCs w:val="32"/>
        </w:rPr>
      </w:pPr>
      <w:r>
        <w:rPr>
          <w:sz w:val="32"/>
          <w:szCs w:val="32"/>
        </w:rPr>
        <w:t>Dear Francis,</w:t>
      </w:r>
    </w:p>
    <w:p w:rsidR="00CD7B97" w:rsidRDefault="007D6D3E" w:rsidP="007D6D3E">
      <w:pPr>
        <w:jc w:val="both"/>
        <w:rPr>
          <w:sz w:val="32"/>
          <w:szCs w:val="32"/>
        </w:rPr>
      </w:pPr>
      <w:r>
        <w:rPr>
          <w:sz w:val="32"/>
          <w:szCs w:val="32"/>
        </w:rPr>
        <w:t xml:space="preserve">This is regarding the dissolving of Lemana Trust, whose Trustees are Rhone Trustees in the Bahamas. Formerly our Trustees was the Swiss bank Pictet &amp; Cie, however the bank separated the Trustship services department as a single company named Rhone Trustees Ltd., fully owned by the Swiss bank. </w:t>
      </w:r>
    </w:p>
    <w:p w:rsidR="00CD7B97" w:rsidRDefault="00CD7B97" w:rsidP="003B4F8E">
      <w:pPr>
        <w:jc w:val="both"/>
        <w:rPr>
          <w:sz w:val="32"/>
          <w:szCs w:val="32"/>
        </w:rPr>
      </w:pPr>
      <w:r>
        <w:rPr>
          <w:sz w:val="32"/>
          <w:szCs w:val="32"/>
        </w:rPr>
        <w:t>As I have explained to you over the phone last week, Mr. Almana has invested in a fund called “Tech Capital Unit Trust” in 2000. He was approached at that time by a personal friend banker, Mr. Mike Hatom, who has recommended the investment and promised of high returns at that time. Subsequently Mr. Almana has subscribed for a total amount of $ 1.5 M. (30 units X $ 50,000 per unit), as the total amount to be paid according to capital calls declared by the fund managers. From 2000 till March 2001 Mr. Almana paid the total capital calls declared at that time, which was $ 487,500</w:t>
      </w:r>
      <w:proofErr w:type="gramStart"/>
      <w:r>
        <w:rPr>
          <w:sz w:val="32"/>
          <w:szCs w:val="32"/>
        </w:rPr>
        <w:t>.--</w:t>
      </w:r>
      <w:proofErr w:type="gramEnd"/>
      <w:r>
        <w:rPr>
          <w:sz w:val="32"/>
          <w:szCs w:val="32"/>
        </w:rPr>
        <w:t xml:space="preserve"> . However during this period </w:t>
      </w:r>
      <w:r w:rsidR="003B4F8E">
        <w:rPr>
          <w:sz w:val="32"/>
          <w:szCs w:val="32"/>
        </w:rPr>
        <w:t>no financial or investment information was provided by neither the fund nor Mr. Mike. He never returned Mr. Almana’s numerous meeting requests or providing any financial and investment information concerning the situation of the fund.</w:t>
      </w:r>
    </w:p>
    <w:p w:rsidR="001E580A" w:rsidRDefault="001E580A" w:rsidP="008C070C">
      <w:pPr>
        <w:jc w:val="both"/>
        <w:rPr>
          <w:sz w:val="32"/>
          <w:szCs w:val="32"/>
        </w:rPr>
      </w:pPr>
      <w:r>
        <w:rPr>
          <w:sz w:val="32"/>
          <w:szCs w:val="32"/>
        </w:rPr>
        <w:t xml:space="preserve">Mr. Almana’s suspicion started to rise, and he ordered his bankers Pictet to stop paying any further capital calls till receipt of any information. In mid-2001 the financial statements of the fund were received which </w:t>
      </w:r>
      <w:r w:rsidR="008C070C">
        <w:rPr>
          <w:sz w:val="32"/>
          <w:szCs w:val="32"/>
        </w:rPr>
        <w:t xml:space="preserve">were </w:t>
      </w:r>
      <w:r>
        <w:rPr>
          <w:sz w:val="32"/>
          <w:szCs w:val="32"/>
        </w:rPr>
        <w:t xml:space="preserve">very disappointing as it was showed negative investment performance and operations. In July 2001 Mr. Almana requested officially Mr. Mike that he does not wish to continue with the fund. </w:t>
      </w:r>
      <w:r w:rsidR="008C070C">
        <w:rPr>
          <w:sz w:val="32"/>
          <w:szCs w:val="32"/>
        </w:rPr>
        <w:t xml:space="preserve">Since this letter the fund managers (Credit Swiss First Boston) </w:t>
      </w:r>
      <w:r w:rsidR="008C070C">
        <w:rPr>
          <w:sz w:val="32"/>
          <w:szCs w:val="32"/>
        </w:rPr>
        <w:lastRenderedPageBreak/>
        <w:t>continued to send the declared capital calls and the financial statements periodically till 2004, which also showed negative results.</w:t>
      </w:r>
    </w:p>
    <w:p w:rsidR="008C070C" w:rsidRDefault="008C070C" w:rsidP="008C070C">
      <w:pPr>
        <w:jc w:val="both"/>
        <w:rPr>
          <w:sz w:val="32"/>
          <w:szCs w:val="32"/>
        </w:rPr>
      </w:pPr>
      <w:r>
        <w:rPr>
          <w:sz w:val="32"/>
          <w:szCs w:val="32"/>
        </w:rPr>
        <w:t>At this time Mr. Almana conveyed the case and its files to Mr. Bruce Palmer, a solicitor in London to solve the problem. No positive results were received from Mr. Bruce and all the capital calls we received were sent to him directly as per his request. He advised Mr. Almana verbally to ignore the capital calls received by us.</w:t>
      </w:r>
    </w:p>
    <w:p w:rsidR="008C070C" w:rsidRDefault="008C070C" w:rsidP="005C17DF">
      <w:pPr>
        <w:jc w:val="both"/>
        <w:rPr>
          <w:sz w:val="32"/>
          <w:szCs w:val="32"/>
        </w:rPr>
      </w:pPr>
      <w:r>
        <w:rPr>
          <w:sz w:val="32"/>
          <w:szCs w:val="32"/>
        </w:rPr>
        <w:t xml:space="preserve">Since 2006 the fund manager (CSFB) stopped any correspondences and communication was cut between us and them. The case was </w:t>
      </w:r>
      <w:r w:rsidR="005224EC">
        <w:rPr>
          <w:sz w:val="32"/>
          <w:szCs w:val="32"/>
        </w:rPr>
        <w:t xml:space="preserve">raised again from Rhone as per the email below dd. 22/05/13 </w:t>
      </w:r>
      <w:r w:rsidR="005C17DF">
        <w:rPr>
          <w:sz w:val="32"/>
          <w:szCs w:val="32"/>
        </w:rPr>
        <w:t>for the reason of dissolving Lemana Trust. Please note that according to the Subscription Agreement, the investment is in the name of Pictet and not in the name of Lemana. Thus I guess that we could proceed in dissolving Leman Trust in parallel</w:t>
      </w:r>
      <w:r w:rsidR="005224EC">
        <w:rPr>
          <w:sz w:val="32"/>
          <w:szCs w:val="32"/>
        </w:rPr>
        <w:t xml:space="preserve"> </w:t>
      </w:r>
      <w:r w:rsidR="005C17DF">
        <w:rPr>
          <w:sz w:val="32"/>
          <w:szCs w:val="32"/>
        </w:rPr>
        <w:t>of solving the fund case.</w:t>
      </w:r>
    </w:p>
    <w:p w:rsidR="007D6D3E" w:rsidRDefault="005C17DF">
      <w:pPr>
        <w:rPr>
          <w:sz w:val="32"/>
          <w:szCs w:val="32"/>
        </w:rPr>
      </w:pPr>
      <w:r>
        <w:rPr>
          <w:sz w:val="32"/>
          <w:szCs w:val="32"/>
        </w:rPr>
        <w:t>Best Regards,</w:t>
      </w:r>
    </w:p>
    <w:p w:rsidR="005C17DF" w:rsidRDefault="005C17DF">
      <w:pPr>
        <w:rPr>
          <w:sz w:val="32"/>
          <w:szCs w:val="32"/>
        </w:rPr>
      </w:pPr>
      <w:r>
        <w:rPr>
          <w:sz w:val="32"/>
          <w:szCs w:val="32"/>
        </w:rPr>
        <w:t>XXXXX</w:t>
      </w:r>
    </w:p>
    <w:p w:rsidR="007D6D3E" w:rsidRDefault="007D6D3E">
      <w:pPr>
        <w:rPr>
          <w:sz w:val="32"/>
          <w:szCs w:val="32"/>
        </w:rPr>
      </w:pPr>
    </w:p>
    <w:p w:rsidR="005C17DF" w:rsidRDefault="005C17DF">
      <w:pPr>
        <w:rPr>
          <w:sz w:val="32"/>
          <w:szCs w:val="32"/>
        </w:rPr>
      </w:pPr>
    </w:p>
    <w:p w:rsidR="005C17DF" w:rsidRDefault="005C17DF">
      <w:pPr>
        <w:rPr>
          <w:sz w:val="32"/>
          <w:szCs w:val="32"/>
        </w:rPr>
      </w:pPr>
    </w:p>
    <w:p w:rsidR="005C17DF" w:rsidRDefault="005C17DF">
      <w:pPr>
        <w:rPr>
          <w:sz w:val="32"/>
          <w:szCs w:val="32"/>
        </w:rPr>
      </w:pPr>
    </w:p>
    <w:p w:rsidR="005C17DF" w:rsidRDefault="005C17DF">
      <w:pPr>
        <w:rPr>
          <w:sz w:val="32"/>
          <w:szCs w:val="32"/>
        </w:rPr>
      </w:pPr>
    </w:p>
    <w:p w:rsidR="005C17DF" w:rsidRDefault="005C17DF">
      <w:pPr>
        <w:rPr>
          <w:sz w:val="32"/>
          <w:szCs w:val="32"/>
        </w:rPr>
      </w:pPr>
    </w:p>
    <w:p w:rsidR="005C17DF" w:rsidRDefault="005C17DF">
      <w:pPr>
        <w:rPr>
          <w:sz w:val="32"/>
          <w:szCs w:val="32"/>
        </w:rPr>
      </w:pPr>
    </w:p>
    <w:p w:rsidR="005C17DF" w:rsidRDefault="005C17DF">
      <w:pPr>
        <w:rPr>
          <w:sz w:val="32"/>
          <w:szCs w:val="32"/>
        </w:rPr>
      </w:pPr>
    </w:p>
    <w:p w:rsidR="005C17DF" w:rsidRPr="007D6D3E" w:rsidRDefault="005C17DF" w:rsidP="005C17DF">
      <w:pPr>
        <w:jc w:val="center"/>
        <w:rPr>
          <w:b/>
          <w:bCs/>
          <w:color w:val="FF0000"/>
          <w:sz w:val="32"/>
          <w:szCs w:val="32"/>
        </w:rPr>
      </w:pPr>
      <w:r w:rsidRPr="007D6D3E">
        <w:rPr>
          <w:b/>
          <w:bCs/>
          <w:color w:val="FF0000"/>
          <w:sz w:val="32"/>
          <w:szCs w:val="32"/>
        </w:rPr>
        <w:t>DRAFT</w:t>
      </w:r>
      <w:r>
        <w:rPr>
          <w:b/>
          <w:bCs/>
          <w:color w:val="FF0000"/>
          <w:sz w:val="32"/>
          <w:szCs w:val="32"/>
        </w:rPr>
        <w:t xml:space="preserve"> – reply to email dd. </w:t>
      </w:r>
      <w:r>
        <w:rPr>
          <w:b/>
          <w:bCs/>
          <w:color w:val="FF0000"/>
          <w:sz w:val="32"/>
          <w:szCs w:val="32"/>
        </w:rPr>
        <w:t>06</w:t>
      </w:r>
      <w:r>
        <w:rPr>
          <w:b/>
          <w:bCs/>
          <w:color w:val="FF0000"/>
          <w:sz w:val="32"/>
          <w:szCs w:val="32"/>
        </w:rPr>
        <w:t>/0</w:t>
      </w:r>
      <w:r>
        <w:rPr>
          <w:b/>
          <w:bCs/>
          <w:color w:val="FF0000"/>
          <w:sz w:val="32"/>
          <w:szCs w:val="32"/>
        </w:rPr>
        <w:t>6</w:t>
      </w:r>
      <w:r>
        <w:rPr>
          <w:b/>
          <w:bCs/>
          <w:color w:val="FF0000"/>
          <w:sz w:val="32"/>
          <w:szCs w:val="32"/>
        </w:rPr>
        <w:t>/13 from Rhone</w:t>
      </w:r>
    </w:p>
    <w:p w:rsidR="005C17DF" w:rsidRDefault="005C17DF">
      <w:pPr>
        <w:rPr>
          <w:sz w:val="32"/>
          <w:szCs w:val="32"/>
        </w:rPr>
      </w:pPr>
      <w:r w:rsidRPr="005C17DF">
        <w:rPr>
          <w:sz w:val="32"/>
          <w:szCs w:val="32"/>
        </w:rPr>
        <w:t>Dear Mr.</w:t>
      </w:r>
      <w:r>
        <w:rPr>
          <w:sz w:val="32"/>
          <w:szCs w:val="32"/>
        </w:rPr>
        <w:t xml:space="preserve"> Kimberly,</w:t>
      </w:r>
    </w:p>
    <w:p w:rsidR="00FE31E2" w:rsidRDefault="005C17DF" w:rsidP="00FE31E2">
      <w:pPr>
        <w:jc w:val="both"/>
        <w:rPr>
          <w:sz w:val="32"/>
          <w:szCs w:val="32"/>
        </w:rPr>
      </w:pPr>
      <w:r>
        <w:rPr>
          <w:sz w:val="32"/>
          <w:szCs w:val="32"/>
        </w:rPr>
        <w:t>As you are aware of the position of the Tech Capital Unit Trust, we have stopped paying the capital calls due to the negative performance since</w:t>
      </w:r>
      <w:r w:rsidR="00FE31E2">
        <w:rPr>
          <w:sz w:val="32"/>
          <w:szCs w:val="32"/>
        </w:rPr>
        <w:t xml:space="preserve"> </w:t>
      </w:r>
      <w:r>
        <w:rPr>
          <w:sz w:val="32"/>
          <w:szCs w:val="32"/>
        </w:rPr>
        <w:t xml:space="preserve">its inception. We are </w:t>
      </w:r>
      <w:r w:rsidR="00FE31E2">
        <w:rPr>
          <w:sz w:val="32"/>
          <w:szCs w:val="32"/>
        </w:rPr>
        <w:t xml:space="preserve">awaiting a reply from our legal advisors and will notify you as soon as we receive it. </w:t>
      </w:r>
    </w:p>
    <w:p w:rsidR="00FE31E2" w:rsidRDefault="00FE31E2" w:rsidP="00FE31E2">
      <w:pPr>
        <w:jc w:val="both"/>
        <w:rPr>
          <w:sz w:val="32"/>
          <w:szCs w:val="32"/>
        </w:rPr>
      </w:pPr>
      <w:r>
        <w:rPr>
          <w:sz w:val="32"/>
          <w:szCs w:val="32"/>
        </w:rPr>
        <w:t>Concerning the settlement of Vanelgate Enterprises Ltd., Mr. Almana has no objection to transfer to you the requested amount of $ 3,000.—representing total fees of the dissolution of the company.</w:t>
      </w:r>
    </w:p>
    <w:p w:rsidR="00FE31E2" w:rsidRDefault="00FE31E2" w:rsidP="00FE31E2">
      <w:pPr>
        <w:jc w:val="both"/>
        <w:rPr>
          <w:sz w:val="32"/>
          <w:szCs w:val="32"/>
        </w:rPr>
      </w:pPr>
      <w:r>
        <w:rPr>
          <w:sz w:val="32"/>
          <w:szCs w:val="32"/>
        </w:rPr>
        <w:t>Best Regards,</w:t>
      </w:r>
    </w:p>
    <w:p w:rsidR="00FE31E2" w:rsidRDefault="00FE31E2" w:rsidP="00FE31E2">
      <w:pPr>
        <w:jc w:val="both"/>
        <w:rPr>
          <w:sz w:val="32"/>
          <w:szCs w:val="32"/>
        </w:rPr>
      </w:pPr>
      <w:r>
        <w:rPr>
          <w:sz w:val="32"/>
          <w:szCs w:val="32"/>
        </w:rPr>
        <w:t>XXXXX</w:t>
      </w:r>
    </w:p>
    <w:p w:rsidR="005C17DF" w:rsidRPr="005C17DF" w:rsidRDefault="00FE31E2" w:rsidP="00FE31E2">
      <w:pPr>
        <w:jc w:val="both"/>
        <w:rPr>
          <w:sz w:val="32"/>
          <w:szCs w:val="32"/>
        </w:rPr>
      </w:pPr>
      <w:bookmarkStart w:id="0" w:name="_GoBack"/>
      <w:bookmarkEnd w:id="0"/>
      <w:r>
        <w:rPr>
          <w:sz w:val="32"/>
          <w:szCs w:val="32"/>
        </w:rPr>
        <w:t xml:space="preserve"> </w:t>
      </w:r>
      <w:r w:rsidR="005C17DF" w:rsidRPr="005C17DF">
        <w:rPr>
          <w:sz w:val="32"/>
          <w:szCs w:val="32"/>
        </w:rPr>
        <w:t xml:space="preserve"> </w:t>
      </w:r>
    </w:p>
    <w:sectPr w:rsidR="005C17DF" w:rsidRPr="005C17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D3E"/>
    <w:rsid w:val="001E580A"/>
    <w:rsid w:val="003B4F8E"/>
    <w:rsid w:val="005224EC"/>
    <w:rsid w:val="005C17DF"/>
    <w:rsid w:val="007D6D3E"/>
    <w:rsid w:val="008C070C"/>
    <w:rsid w:val="00CD7B97"/>
    <w:rsid w:val="00E15B6C"/>
    <w:rsid w:val="00FE3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IBM</cp:lastModifiedBy>
  <cp:revision>3</cp:revision>
  <dcterms:created xsi:type="dcterms:W3CDTF">2013-06-09T09:41:00Z</dcterms:created>
  <dcterms:modified xsi:type="dcterms:W3CDTF">2013-06-09T10:39:00Z</dcterms:modified>
</cp:coreProperties>
</file>