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115" w:rsidRPr="008F5851" w:rsidRDefault="00C361F0" w:rsidP="00AF36CA">
      <w:pPr>
        <w:rPr>
          <w:szCs w:val="20"/>
        </w:rPr>
      </w:pPr>
      <w:r>
        <w:rPr>
          <w:szCs w:val="20"/>
        </w:rPr>
        <w:t>.</w:t>
      </w:r>
    </w:p>
    <w:p w:rsidR="008F5851" w:rsidRPr="008F5851" w:rsidRDefault="008F5851" w:rsidP="00AF36CA">
      <w:pPr>
        <w:rPr>
          <w:szCs w:val="20"/>
        </w:r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7200"/>
      </w:tblGrid>
      <w:tr w:rsidR="00AF36CA" w:rsidRPr="004306B3" w:rsidTr="00FE5C2E">
        <w:tc>
          <w:tcPr>
            <w:tcW w:w="2088" w:type="dxa"/>
          </w:tcPr>
          <w:p w:rsidR="00AF36CA" w:rsidRPr="00DD5FCB" w:rsidRDefault="00AF36CA" w:rsidP="00AF36CA">
            <w:pPr>
              <w:rPr>
                <w:b/>
                <w:szCs w:val="20"/>
              </w:rPr>
            </w:pPr>
            <w:r w:rsidRPr="00DD5FCB">
              <w:rPr>
                <w:b/>
                <w:szCs w:val="20"/>
              </w:rPr>
              <w:t xml:space="preserve">Code </w:t>
            </w:r>
          </w:p>
        </w:tc>
        <w:tc>
          <w:tcPr>
            <w:tcW w:w="7200" w:type="dxa"/>
          </w:tcPr>
          <w:p w:rsidR="00234FD2" w:rsidRPr="00234FD2" w:rsidRDefault="00300718" w:rsidP="00234FD2">
            <w:r>
              <w:t>YM6</w:t>
            </w:r>
            <w:r w:rsidR="00CD5E91">
              <w:t>333</w:t>
            </w:r>
          </w:p>
          <w:p w:rsidR="008F5851" w:rsidRPr="00DD5FCB" w:rsidRDefault="008F5851" w:rsidP="00234FD2">
            <w:pPr>
              <w:rPr>
                <w:szCs w:val="20"/>
              </w:rPr>
            </w:pPr>
          </w:p>
        </w:tc>
      </w:tr>
      <w:tr w:rsidR="00AF36CA" w:rsidRPr="004306B3" w:rsidTr="00FE5C2E">
        <w:tc>
          <w:tcPr>
            <w:tcW w:w="2088" w:type="dxa"/>
          </w:tcPr>
          <w:p w:rsidR="00AF36CA" w:rsidRPr="00DD5FCB" w:rsidRDefault="00AF36CA" w:rsidP="00AF36CA">
            <w:pPr>
              <w:rPr>
                <w:b/>
                <w:szCs w:val="20"/>
              </w:rPr>
            </w:pPr>
            <w:r w:rsidRPr="00DD5FCB">
              <w:rPr>
                <w:b/>
                <w:szCs w:val="20"/>
              </w:rPr>
              <w:t>Title</w:t>
            </w:r>
          </w:p>
        </w:tc>
        <w:tc>
          <w:tcPr>
            <w:tcW w:w="7200" w:type="dxa"/>
          </w:tcPr>
          <w:p w:rsidR="00202FEC" w:rsidRPr="00DD5FCB" w:rsidRDefault="00CD5E91" w:rsidP="00234FD2">
            <w:pPr>
              <w:rPr>
                <w:szCs w:val="20"/>
              </w:rPr>
            </w:pPr>
            <w:r>
              <w:t>Dissertation</w:t>
            </w:r>
          </w:p>
        </w:tc>
      </w:tr>
      <w:tr w:rsidR="00AF36CA" w:rsidRPr="004306B3" w:rsidTr="00FE5C2E">
        <w:tc>
          <w:tcPr>
            <w:tcW w:w="2088" w:type="dxa"/>
          </w:tcPr>
          <w:p w:rsidR="00AF36CA" w:rsidRPr="00DD5FCB" w:rsidRDefault="00814B8D" w:rsidP="00AF36CA">
            <w:pPr>
              <w:rPr>
                <w:b/>
                <w:szCs w:val="20"/>
              </w:rPr>
            </w:pPr>
            <w:r w:rsidRPr="00DD5FCB">
              <w:rPr>
                <w:b/>
                <w:szCs w:val="20"/>
              </w:rPr>
              <w:t>Tutor</w:t>
            </w:r>
          </w:p>
        </w:tc>
        <w:tc>
          <w:tcPr>
            <w:tcW w:w="7200" w:type="dxa"/>
          </w:tcPr>
          <w:p w:rsidR="008F5851" w:rsidRPr="00DD5FCB" w:rsidRDefault="00CE6340" w:rsidP="00234FD2">
            <w:pPr>
              <w:rPr>
                <w:szCs w:val="20"/>
              </w:rPr>
            </w:pPr>
            <w:r>
              <w:t>Joe McKeown</w:t>
            </w:r>
          </w:p>
        </w:tc>
      </w:tr>
    </w:tbl>
    <w:p w:rsidR="00DF3422" w:rsidRDefault="00DF3422" w:rsidP="00AF36CA">
      <w:pPr>
        <w:rPr>
          <w:b/>
          <w:szCs w:val="20"/>
        </w:rPr>
        <w:sectPr w:rsidR="00DF3422" w:rsidSect="00386F59">
          <w:pgSz w:w="11906" w:h="16838"/>
          <w:pgMar w:top="993" w:right="1800" w:bottom="709" w:left="1800" w:header="708" w:footer="708" w:gutter="0"/>
          <w:cols w:space="708"/>
          <w:formProt w:val="0"/>
          <w:docGrid w:linePitch="360"/>
        </w:sect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7200"/>
      </w:tblGrid>
      <w:tr w:rsidR="00E34B54" w:rsidRPr="004306B3" w:rsidTr="00FE5C2E">
        <w:tc>
          <w:tcPr>
            <w:tcW w:w="2088" w:type="dxa"/>
          </w:tcPr>
          <w:p w:rsidR="00E34B54" w:rsidRPr="00DD5FCB" w:rsidRDefault="00E34B54" w:rsidP="00AF36CA">
            <w:pPr>
              <w:rPr>
                <w:b/>
                <w:szCs w:val="20"/>
              </w:rPr>
            </w:pPr>
            <w:r w:rsidRPr="00DD5FCB">
              <w:rPr>
                <w:b/>
                <w:szCs w:val="20"/>
              </w:rPr>
              <w:lastRenderedPageBreak/>
              <w:t>School</w:t>
            </w:r>
          </w:p>
        </w:tc>
        <w:bookmarkStart w:id="0" w:name="Dropdown1"/>
        <w:tc>
          <w:tcPr>
            <w:tcW w:w="7200" w:type="dxa"/>
          </w:tcPr>
          <w:p w:rsidR="00E34B54" w:rsidRPr="00DD5FCB" w:rsidRDefault="00B47DAD" w:rsidP="00F439B2">
            <w:pPr>
              <w:rPr>
                <w:bCs/>
                <w:i/>
                <w:color w:val="000000"/>
                <w:szCs w:val="20"/>
              </w:rPr>
            </w:pPr>
            <w:r>
              <w:rPr>
                <w:bCs/>
                <w:i/>
                <w:color w:val="00000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5"/>
                    <w:listEntry w:val="Click to select"/>
                    <w:listEntry w:val="School of Accounting and Law"/>
                    <w:listEntry w:val="School of Art and Design"/>
                    <w:listEntry w:val="School of Business and Management"/>
                    <w:listEntry w:val="School of Computing and Technology"/>
                    <w:listEntry w:val="Institute of Education and Public Services"/>
                    <w:listEntry w:val="School of Humanities"/>
                    <w:listEntry w:val="School of Media"/>
                    <w:listEntry w:val="School of Natural and Social Sciences"/>
                    <w:listEntry w:val="School of Leisure"/>
                    <w:listEntry w:val="School of Sport and Exercise"/>
                  </w:ddList>
                </w:ffData>
              </w:fldChar>
            </w:r>
            <w:r>
              <w:rPr>
                <w:bCs/>
                <w:i/>
                <w:color w:val="000000"/>
                <w:szCs w:val="20"/>
              </w:rPr>
              <w:instrText xml:space="preserve"> FORMDROPDOWN </w:instrText>
            </w:r>
            <w:r>
              <w:rPr>
                <w:bCs/>
                <w:i/>
                <w:color w:val="000000"/>
                <w:szCs w:val="20"/>
              </w:rPr>
            </w:r>
            <w:r>
              <w:rPr>
                <w:bCs/>
                <w:i/>
                <w:color w:val="000000"/>
                <w:szCs w:val="20"/>
              </w:rPr>
              <w:fldChar w:fldCharType="end"/>
            </w:r>
            <w:bookmarkEnd w:id="0"/>
          </w:p>
        </w:tc>
      </w:tr>
    </w:tbl>
    <w:p w:rsidR="00DF3422" w:rsidRDefault="00DF3422" w:rsidP="00AF36CA">
      <w:pPr>
        <w:rPr>
          <w:b/>
          <w:szCs w:val="20"/>
        </w:rPr>
        <w:sectPr w:rsidR="00DF3422" w:rsidSect="00DF3422">
          <w:type w:val="continuous"/>
          <w:pgSz w:w="11906" w:h="16838"/>
          <w:pgMar w:top="1440" w:right="1800" w:bottom="709" w:left="1800" w:header="708" w:footer="708" w:gutter="0"/>
          <w:cols w:space="708"/>
          <w:docGrid w:linePitch="360"/>
        </w:sect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7200"/>
      </w:tblGrid>
      <w:tr w:rsidR="00E34B54" w:rsidRPr="004306B3" w:rsidTr="00FE5C2E">
        <w:tc>
          <w:tcPr>
            <w:tcW w:w="2088" w:type="dxa"/>
          </w:tcPr>
          <w:p w:rsidR="00E34B54" w:rsidRPr="00DD5FCB" w:rsidRDefault="009D5F63" w:rsidP="009D5F63">
            <w:pPr>
              <w:rPr>
                <w:b/>
                <w:szCs w:val="20"/>
              </w:rPr>
            </w:pPr>
            <w:r>
              <w:lastRenderedPageBreak/>
              <w:t xml:space="preserve">  </w:t>
            </w:r>
            <w:r w:rsidR="00E34B54" w:rsidRPr="00DD5FCB">
              <w:rPr>
                <w:b/>
                <w:szCs w:val="20"/>
              </w:rPr>
              <w:t>Brief description</w:t>
            </w:r>
          </w:p>
        </w:tc>
        <w:tc>
          <w:tcPr>
            <w:tcW w:w="7200" w:type="dxa"/>
          </w:tcPr>
          <w:p w:rsidR="00CD5E91" w:rsidRDefault="00CD5E91" w:rsidP="00234FD2">
            <w:r w:rsidRPr="005C2223">
              <w:t xml:space="preserve">This module will enable the student to produce </w:t>
            </w:r>
            <w:r>
              <w:t>i</w:t>
            </w:r>
            <w:r w:rsidRPr="00CD5E91">
              <w:t xml:space="preserve">n-depth research into a topic in their practice area relevant to both youth &amp; community work and practical theology, which will enable the student to develop skills of research, critical analysis and the opportunity to focus on a topic in depth, </w:t>
            </w:r>
            <w:r>
              <w:t>incorporat</w:t>
            </w:r>
            <w:r w:rsidRPr="005C2223">
              <w:t xml:space="preserve">ing theological reflection. </w:t>
            </w:r>
          </w:p>
          <w:p w:rsidR="00E34B54" w:rsidRPr="00DD5FCB" w:rsidRDefault="00E34B54" w:rsidP="00234FD2">
            <w:pPr>
              <w:rPr>
                <w:szCs w:val="20"/>
              </w:rPr>
            </w:pPr>
          </w:p>
        </w:tc>
      </w:tr>
    </w:tbl>
    <w:p w:rsidR="00DF3422" w:rsidRDefault="00DF3422" w:rsidP="00AF36CA">
      <w:pPr>
        <w:rPr>
          <w:b/>
          <w:szCs w:val="20"/>
        </w:rPr>
        <w:sectPr w:rsidR="00DF3422" w:rsidSect="00DF3422">
          <w:type w:val="continuous"/>
          <w:pgSz w:w="11906" w:h="16838"/>
          <w:pgMar w:top="1440" w:right="1800" w:bottom="709" w:left="1800" w:header="708" w:footer="708" w:gutter="0"/>
          <w:cols w:space="708"/>
          <w:formProt w:val="0"/>
          <w:docGrid w:linePitch="360"/>
        </w:sect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7200"/>
      </w:tblGrid>
      <w:tr w:rsidR="006D1B0A" w:rsidRPr="004306B3" w:rsidTr="00FE5C2E">
        <w:tc>
          <w:tcPr>
            <w:tcW w:w="2088" w:type="dxa"/>
          </w:tcPr>
          <w:p w:rsidR="006D1B0A" w:rsidRPr="00DD5FCB" w:rsidRDefault="00727955" w:rsidP="00AF36C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Level of s</w:t>
            </w:r>
            <w:r w:rsidR="006D1B0A" w:rsidRPr="00DD5FCB">
              <w:rPr>
                <w:b/>
                <w:szCs w:val="20"/>
              </w:rPr>
              <w:t>tudy</w:t>
            </w:r>
          </w:p>
          <w:p w:rsidR="006D1B0A" w:rsidRPr="00DD5FCB" w:rsidRDefault="006D1B0A" w:rsidP="00AF36CA">
            <w:pPr>
              <w:rPr>
                <w:b/>
                <w:szCs w:val="20"/>
              </w:rPr>
            </w:pPr>
          </w:p>
        </w:tc>
        <w:bookmarkStart w:id="1" w:name="Dropdown2"/>
        <w:tc>
          <w:tcPr>
            <w:tcW w:w="7200" w:type="dxa"/>
          </w:tcPr>
          <w:p w:rsidR="006D1B0A" w:rsidRPr="00DD5FCB" w:rsidRDefault="0056703C" w:rsidP="004844D4">
            <w:pPr>
              <w:rPr>
                <w:bCs/>
                <w:i/>
                <w:color w:val="000000"/>
                <w:szCs w:val="20"/>
              </w:rPr>
            </w:pPr>
            <w:r>
              <w:rPr>
                <w:bCs/>
                <w:i/>
                <w:color w:val="000000"/>
                <w:szCs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3"/>
                    <w:listEntry w:val="Click to select"/>
                    <w:listEntry w:val="Level 4"/>
                    <w:listEntry w:val="Level 5"/>
                    <w:listEntry w:val="Level 6"/>
                    <w:listEntry w:val="Level 7"/>
                    <w:listEntry w:val="Level 8"/>
                  </w:ddList>
                </w:ffData>
              </w:fldChar>
            </w:r>
            <w:r>
              <w:rPr>
                <w:bCs/>
                <w:i/>
                <w:color w:val="000000"/>
                <w:szCs w:val="20"/>
              </w:rPr>
              <w:instrText xml:space="preserve"> FORMDROPDOWN </w:instrText>
            </w:r>
            <w:r>
              <w:rPr>
                <w:bCs/>
                <w:i/>
                <w:color w:val="000000"/>
                <w:szCs w:val="20"/>
              </w:rPr>
            </w:r>
            <w:r>
              <w:rPr>
                <w:bCs/>
                <w:i/>
                <w:color w:val="000000"/>
                <w:szCs w:val="20"/>
              </w:rPr>
              <w:fldChar w:fldCharType="end"/>
            </w:r>
            <w:bookmarkEnd w:id="1"/>
          </w:p>
        </w:tc>
      </w:tr>
    </w:tbl>
    <w:p w:rsidR="00DF3422" w:rsidRDefault="00DF3422" w:rsidP="00AF36CA">
      <w:pPr>
        <w:rPr>
          <w:b/>
          <w:szCs w:val="20"/>
        </w:rPr>
        <w:sectPr w:rsidR="00DF3422" w:rsidSect="00DF3422">
          <w:type w:val="continuous"/>
          <w:pgSz w:w="11906" w:h="16838"/>
          <w:pgMar w:top="1440" w:right="1800" w:bottom="709" w:left="1800" w:header="708" w:footer="708" w:gutter="0"/>
          <w:cols w:space="708"/>
          <w:docGrid w:linePitch="360"/>
        </w:sect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7200"/>
      </w:tblGrid>
      <w:tr w:rsidR="00E34B54" w:rsidRPr="008F5851" w:rsidTr="00FE5C2E">
        <w:tc>
          <w:tcPr>
            <w:tcW w:w="2088" w:type="dxa"/>
          </w:tcPr>
          <w:p w:rsidR="00E34B54" w:rsidRPr="00DD5FCB" w:rsidRDefault="00E34B54" w:rsidP="00AF36CA">
            <w:pPr>
              <w:rPr>
                <w:b/>
                <w:szCs w:val="20"/>
              </w:rPr>
            </w:pPr>
            <w:r w:rsidRPr="00DD5FCB">
              <w:rPr>
                <w:b/>
                <w:szCs w:val="20"/>
              </w:rPr>
              <w:lastRenderedPageBreak/>
              <w:t>CAT points</w:t>
            </w:r>
          </w:p>
        </w:tc>
        <w:tc>
          <w:tcPr>
            <w:tcW w:w="7200" w:type="dxa"/>
          </w:tcPr>
          <w:p w:rsidR="00290F69" w:rsidRPr="00DD5FCB" w:rsidRDefault="00234FD2" w:rsidP="00234FD2">
            <w:pPr>
              <w:rPr>
                <w:szCs w:val="20"/>
              </w:rPr>
            </w:pPr>
            <w:r>
              <w:t>30</w:t>
            </w:r>
          </w:p>
        </w:tc>
      </w:tr>
      <w:tr w:rsidR="00E34B54" w:rsidRPr="008F5851" w:rsidTr="00FE5C2E">
        <w:tc>
          <w:tcPr>
            <w:tcW w:w="2088" w:type="dxa"/>
          </w:tcPr>
          <w:p w:rsidR="00E34B54" w:rsidRPr="00DD5FCB" w:rsidRDefault="00727955" w:rsidP="00AF36C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Approved base l</w:t>
            </w:r>
            <w:r w:rsidR="00E34B54" w:rsidRPr="00DD5FCB">
              <w:rPr>
                <w:b/>
                <w:szCs w:val="20"/>
              </w:rPr>
              <w:t>ocation</w:t>
            </w:r>
          </w:p>
          <w:p w:rsidR="00E34B54" w:rsidRPr="00DD5FCB" w:rsidRDefault="00E34B54" w:rsidP="00AF36CA">
            <w:pPr>
              <w:rPr>
                <w:b/>
                <w:szCs w:val="20"/>
              </w:rPr>
            </w:pPr>
          </w:p>
        </w:tc>
        <w:tc>
          <w:tcPr>
            <w:tcW w:w="7200" w:type="dxa"/>
          </w:tcPr>
          <w:p w:rsidR="00E34B54" w:rsidRDefault="00E34B54" w:rsidP="00AF36CA">
            <w:pPr>
              <w:rPr>
                <w:szCs w:val="20"/>
              </w:rPr>
            </w:pPr>
            <w:r w:rsidRPr="00DD5FCB">
              <w:rPr>
                <w:szCs w:val="20"/>
              </w:rPr>
              <w:t xml:space="preserve">Franchise: delivered by </w:t>
            </w:r>
            <w:r w:rsidR="0097031A">
              <w:t xml:space="preserve">Youth Link </w:t>
            </w:r>
            <w:r w:rsidRPr="00DD5FCB">
              <w:rPr>
                <w:szCs w:val="20"/>
              </w:rPr>
              <w:t>through a</w:t>
            </w:r>
            <w:r w:rsidR="00DD5FCB">
              <w:rPr>
                <w:szCs w:val="20"/>
              </w:rPr>
              <w:t>n approved</w:t>
            </w:r>
            <w:r w:rsidRPr="00DD5FCB">
              <w:rPr>
                <w:szCs w:val="20"/>
              </w:rPr>
              <w:t xml:space="preserve"> franchise arrangement</w:t>
            </w:r>
            <w:r w:rsidR="00DD5FCB">
              <w:rPr>
                <w:szCs w:val="20"/>
              </w:rPr>
              <w:t>.</w:t>
            </w:r>
            <w:r w:rsidRPr="00DD5FCB">
              <w:rPr>
                <w:szCs w:val="20"/>
              </w:rPr>
              <w:t xml:space="preserve">  </w:t>
            </w:r>
          </w:p>
          <w:p w:rsidR="00E34B54" w:rsidRPr="00DD5FCB" w:rsidRDefault="00E34B54" w:rsidP="00AF36CA">
            <w:pPr>
              <w:rPr>
                <w:szCs w:val="20"/>
              </w:rPr>
            </w:pPr>
          </w:p>
        </w:tc>
      </w:tr>
      <w:tr w:rsidR="00E34B54" w:rsidRPr="008F5851" w:rsidTr="00FE5C2E">
        <w:tc>
          <w:tcPr>
            <w:tcW w:w="2088" w:type="dxa"/>
          </w:tcPr>
          <w:p w:rsidR="00E34B54" w:rsidRPr="00DD5FCB" w:rsidRDefault="00E34B54" w:rsidP="00AF36CA">
            <w:pPr>
              <w:rPr>
                <w:b/>
                <w:szCs w:val="20"/>
              </w:rPr>
            </w:pPr>
            <w:r w:rsidRPr="00DD5FCB">
              <w:rPr>
                <w:b/>
                <w:szCs w:val="20"/>
              </w:rPr>
              <w:t>Prerequisites</w:t>
            </w:r>
          </w:p>
        </w:tc>
        <w:tc>
          <w:tcPr>
            <w:tcW w:w="7200" w:type="dxa"/>
          </w:tcPr>
          <w:p w:rsidR="00E34B54" w:rsidRPr="00DD5FCB" w:rsidRDefault="00300718" w:rsidP="009D5F63">
            <w:pPr>
              <w:rPr>
                <w:szCs w:val="20"/>
              </w:rPr>
            </w:pPr>
            <w:r>
              <w:t>Pass YM6</w:t>
            </w:r>
            <w:r w:rsidR="009D5F63" w:rsidRPr="009D5F63">
              <w:t>302</w:t>
            </w:r>
          </w:p>
        </w:tc>
      </w:tr>
      <w:tr w:rsidR="00E34B54" w:rsidRPr="008F5851" w:rsidTr="00FE5C2E">
        <w:tc>
          <w:tcPr>
            <w:tcW w:w="2088" w:type="dxa"/>
          </w:tcPr>
          <w:p w:rsidR="00E34B54" w:rsidRPr="00DD5FCB" w:rsidRDefault="00E34B54" w:rsidP="00AF36CA">
            <w:pPr>
              <w:rPr>
                <w:b/>
                <w:szCs w:val="20"/>
              </w:rPr>
            </w:pPr>
            <w:r w:rsidRPr="00DD5FCB">
              <w:rPr>
                <w:b/>
                <w:szCs w:val="20"/>
              </w:rPr>
              <w:t>Corequisites</w:t>
            </w:r>
          </w:p>
        </w:tc>
        <w:tc>
          <w:tcPr>
            <w:tcW w:w="7200" w:type="dxa"/>
          </w:tcPr>
          <w:p w:rsidR="00E34B54" w:rsidRPr="00DD5FCB" w:rsidRDefault="009D5F63" w:rsidP="009D5F63">
            <w:pPr>
              <w:rPr>
                <w:szCs w:val="20"/>
                <w:u w:val="single"/>
              </w:rPr>
            </w:pPr>
            <w:r>
              <w:t>None</w:t>
            </w:r>
          </w:p>
        </w:tc>
      </w:tr>
      <w:tr w:rsidR="00E34B54" w:rsidRPr="008F5851" w:rsidTr="00FE5C2E">
        <w:tc>
          <w:tcPr>
            <w:tcW w:w="2088" w:type="dxa"/>
          </w:tcPr>
          <w:p w:rsidR="00E34B54" w:rsidRPr="00DD5FCB" w:rsidRDefault="00E34B54" w:rsidP="00AF36CA">
            <w:pPr>
              <w:rPr>
                <w:b/>
                <w:szCs w:val="20"/>
              </w:rPr>
            </w:pPr>
            <w:r w:rsidRPr="00DD5FCB">
              <w:rPr>
                <w:b/>
                <w:szCs w:val="20"/>
              </w:rPr>
              <w:t>Restrictions</w:t>
            </w:r>
          </w:p>
        </w:tc>
        <w:tc>
          <w:tcPr>
            <w:tcW w:w="7200" w:type="dxa"/>
          </w:tcPr>
          <w:p w:rsidR="00E34B54" w:rsidRPr="00DD5FCB" w:rsidRDefault="009D5F63" w:rsidP="00300718">
            <w:pPr>
              <w:rPr>
                <w:szCs w:val="20"/>
              </w:rPr>
            </w:pPr>
            <w:r>
              <w:t>Not applicable</w:t>
            </w:r>
          </w:p>
        </w:tc>
      </w:tr>
      <w:tr w:rsidR="00E34B54" w:rsidRPr="008F5851" w:rsidTr="00FE5C2E">
        <w:tc>
          <w:tcPr>
            <w:tcW w:w="2088" w:type="dxa"/>
          </w:tcPr>
          <w:p w:rsidR="00E34B54" w:rsidRPr="00DD5FCB" w:rsidRDefault="00727955" w:rsidP="00AF36C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Indicative s</w:t>
            </w:r>
            <w:r w:rsidR="00E34B54" w:rsidRPr="00DD5FCB">
              <w:rPr>
                <w:b/>
                <w:szCs w:val="20"/>
              </w:rPr>
              <w:t>yllabus</w:t>
            </w:r>
          </w:p>
        </w:tc>
        <w:tc>
          <w:tcPr>
            <w:tcW w:w="7200" w:type="dxa"/>
          </w:tcPr>
          <w:p w:rsidR="00CD5E91" w:rsidRPr="005C2223" w:rsidRDefault="00CD5E91" w:rsidP="00CD5E91">
            <w:r w:rsidRPr="005C2223">
              <w:t xml:space="preserve">Students will negotiate and agree a title and topic with their module tutor and the supervisor for this piece of work.  They will </w:t>
            </w:r>
            <w:r>
              <w:t>also be expected to complete an</w:t>
            </w:r>
            <w:r w:rsidRPr="005C2223">
              <w:t xml:space="preserve"> ethical clearance form for the work to be undertaken.  Students will get 4 one hour sessions (or equivalent) one to one with a designated supervisor.</w:t>
            </w:r>
          </w:p>
          <w:p w:rsidR="00E34B54" w:rsidRPr="009D5F63" w:rsidRDefault="00CD5E91" w:rsidP="00CD5E91">
            <w:pPr>
              <w:pStyle w:val="NormalWeb"/>
            </w:pPr>
            <w:r>
              <w:t xml:space="preserve">Detailed written guidelines </w:t>
            </w:r>
            <w:r w:rsidRPr="005C2223">
              <w:t>are provided.</w:t>
            </w:r>
          </w:p>
        </w:tc>
      </w:tr>
      <w:tr w:rsidR="00E34B54" w:rsidRPr="008F5851" w:rsidTr="00FE5C2E">
        <w:tc>
          <w:tcPr>
            <w:tcW w:w="2088" w:type="dxa"/>
          </w:tcPr>
          <w:p w:rsidR="00E34B54" w:rsidRPr="00DD5FCB" w:rsidRDefault="00727955" w:rsidP="00AF36C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Learning o</w:t>
            </w:r>
            <w:r w:rsidR="00E34B54" w:rsidRPr="00DD5FCB">
              <w:rPr>
                <w:b/>
                <w:szCs w:val="20"/>
              </w:rPr>
              <w:t>utcomes</w:t>
            </w:r>
          </w:p>
        </w:tc>
        <w:tc>
          <w:tcPr>
            <w:tcW w:w="7200" w:type="dxa"/>
          </w:tcPr>
          <w:p w:rsidR="009D5F63" w:rsidRDefault="009D5F63" w:rsidP="009D5F63">
            <w:pPr>
              <w:pStyle w:val="NormalWeb"/>
            </w:pPr>
            <w:r w:rsidRPr="009D5F63">
              <w:t>A student passing this module should be able to:</w:t>
            </w:r>
          </w:p>
          <w:p w:rsidR="00CD5E91" w:rsidRDefault="00CD5E91" w:rsidP="00CD5E91">
            <w:r w:rsidRPr="00CD5E91">
              <w:rPr>
                <w:rStyle w:val="Emphasis"/>
              </w:rPr>
              <w:t>Knowledge and Understanding</w:t>
            </w:r>
            <w:r>
              <w:br/>
              <w:t xml:space="preserve">1. </w:t>
            </w:r>
            <w:r w:rsidRPr="00CD5E91">
              <w:t xml:space="preserve">Demonstrate specialist knowledge and integrated understanding of the youth &amp; community work and practical theology area researched , locating it within an appropriate theoretical and theological framework </w:t>
            </w:r>
            <w:r w:rsidRPr="00CD5E91">
              <w:br/>
            </w:r>
            <w:r>
              <w:t>2. D</w:t>
            </w:r>
            <w:r w:rsidRPr="00CD5E91">
              <w:t xml:space="preserve">evelop a framework for analysing the issues raised by the research </w:t>
            </w:r>
          </w:p>
          <w:p w:rsidR="00CD5E91" w:rsidRPr="00CD5E91" w:rsidRDefault="00CD5E91" w:rsidP="00CD5E91">
            <w:r>
              <w:t>Skills</w:t>
            </w:r>
          </w:p>
          <w:p w:rsidR="009D5F63" w:rsidRDefault="00CD5E91" w:rsidP="00CD5E91">
            <w:r>
              <w:t>3. P</w:t>
            </w:r>
            <w:r w:rsidRPr="00CD5E91">
              <w:t>lan, manag</w:t>
            </w:r>
            <w:r>
              <w:t xml:space="preserve">e and conclude a project </w:t>
            </w:r>
            <w:r>
              <w:br/>
              <w:t>4. D</w:t>
            </w:r>
            <w:r w:rsidRPr="00CD5E91">
              <w:t xml:space="preserve">emonstrate research and </w:t>
            </w:r>
            <w:r>
              <w:t xml:space="preserve">presentation skills </w:t>
            </w:r>
            <w:r>
              <w:br/>
              <w:t>5. D</w:t>
            </w:r>
            <w:r w:rsidRPr="00CD5E91">
              <w:t xml:space="preserve">evelop a coherent and </w:t>
            </w:r>
            <w:r>
              <w:t>convincing argument</w:t>
            </w:r>
            <w:r>
              <w:br/>
              <w:t>6. R</w:t>
            </w:r>
            <w:r w:rsidRPr="00CD5E91">
              <w:t>ecommend conclusions, applications, creative alternatives and ways forward arising from the research for youth &amp; community work and practical theology</w:t>
            </w:r>
          </w:p>
          <w:p w:rsidR="00E34B54" w:rsidRPr="00DD5FCB" w:rsidRDefault="00E34B54" w:rsidP="009D5F63">
            <w:pPr>
              <w:rPr>
                <w:szCs w:val="20"/>
              </w:rPr>
            </w:pPr>
          </w:p>
        </w:tc>
      </w:tr>
      <w:tr w:rsidR="00E34B54" w:rsidRPr="008F5851" w:rsidTr="00FE5C2E">
        <w:tc>
          <w:tcPr>
            <w:tcW w:w="2088" w:type="dxa"/>
          </w:tcPr>
          <w:p w:rsidR="00E34B54" w:rsidRPr="00DD5FCB" w:rsidRDefault="00727955" w:rsidP="00214D9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Learning and teaching a</w:t>
            </w:r>
            <w:r w:rsidR="00E34B54" w:rsidRPr="00DD5FCB">
              <w:rPr>
                <w:b/>
                <w:szCs w:val="20"/>
              </w:rPr>
              <w:t>ctivities</w:t>
            </w:r>
          </w:p>
        </w:tc>
        <w:tc>
          <w:tcPr>
            <w:tcW w:w="7200" w:type="dxa"/>
          </w:tcPr>
          <w:p w:rsidR="009D5F63" w:rsidRDefault="009D5F63" w:rsidP="00BE78B6">
            <w:r w:rsidRPr="009D5F63">
              <w:t>Staff/Student Contact: 5% (including workshops, seminars, and tutorials)</w:t>
            </w:r>
            <w:r w:rsidRPr="009D5F63">
              <w:br/>
              <w:t>Professional Practice`: 40% (work-based learning)</w:t>
            </w:r>
            <w:r w:rsidRPr="009D5F63">
              <w:br/>
              <w:t>Student directed learning: 55%</w:t>
            </w:r>
          </w:p>
          <w:p w:rsidR="00E34B54" w:rsidRPr="005529DB" w:rsidRDefault="00E34B54" w:rsidP="00BE78B6">
            <w:pPr>
              <w:rPr>
                <w:szCs w:val="20"/>
              </w:rPr>
            </w:pPr>
            <w:r w:rsidRPr="00DD5FCB">
              <w:rPr>
                <w:szCs w:val="20"/>
              </w:rPr>
              <w:t xml:space="preserve">Total study time for a module depends on the CATS points.  10 CATS points </w:t>
            </w:r>
            <w:r w:rsidRPr="005529DB">
              <w:rPr>
                <w:szCs w:val="20"/>
              </w:rPr>
              <w:t>are equivalent to 100 hours, so a 15 point module will be 150 hours.</w:t>
            </w:r>
          </w:p>
          <w:p w:rsidR="00E34B54" w:rsidRPr="005529DB" w:rsidRDefault="00E34B54" w:rsidP="00BE78B6">
            <w:pPr>
              <w:rPr>
                <w:szCs w:val="20"/>
              </w:rPr>
            </w:pPr>
          </w:p>
          <w:p w:rsidR="00E34B54" w:rsidRPr="005529DB" w:rsidRDefault="00E34B54" w:rsidP="00BE78B6">
            <w:pPr>
              <w:rPr>
                <w:szCs w:val="20"/>
              </w:rPr>
            </w:pPr>
            <w:r w:rsidRPr="005529DB">
              <w:rPr>
                <w:szCs w:val="20"/>
              </w:rPr>
              <w:t xml:space="preserve">Scheduled learning and teaching activities: </w:t>
            </w:r>
            <w:r w:rsidR="00E46D2D">
              <w:t>15</w:t>
            </w:r>
            <w:r w:rsidR="009D5F63">
              <w:t xml:space="preserve"> </w:t>
            </w:r>
            <w:r w:rsidRPr="005529DB">
              <w:rPr>
                <w:szCs w:val="20"/>
              </w:rPr>
              <w:t>hours</w:t>
            </w:r>
            <w:r w:rsidR="005529DB">
              <w:rPr>
                <w:szCs w:val="20"/>
              </w:rPr>
              <w:t>:</w:t>
            </w:r>
            <w:r w:rsidRPr="005529DB">
              <w:rPr>
                <w:szCs w:val="20"/>
              </w:rPr>
              <w:t xml:space="preserve">  </w:t>
            </w:r>
            <w:r w:rsidR="009D5F63">
              <w:t xml:space="preserve">4 hours individual supervision and </w:t>
            </w:r>
            <w:r w:rsidR="00E46D2D">
              <w:t>11</w:t>
            </w:r>
            <w:r w:rsidR="009D5F63">
              <w:t xml:space="preserve"> hours </w:t>
            </w:r>
            <w:r w:rsidR="009D5F63">
              <w:rPr>
                <w:i/>
                <w:szCs w:val="20"/>
              </w:rPr>
              <w:t>small group session</w:t>
            </w:r>
            <w:r w:rsidR="005529DB">
              <w:rPr>
                <w:i/>
                <w:szCs w:val="20"/>
              </w:rPr>
              <w:t xml:space="preserve">. </w:t>
            </w:r>
          </w:p>
          <w:p w:rsidR="00E34B54" w:rsidRPr="005529DB" w:rsidRDefault="00E34B54" w:rsidP="00BE78B6">
            <w:pPr>
              <w:rPr>
                <w:szCs w:val="20"/>
              </w:rPr>
            </w:pPr>
          </w:p>
          <w:p w:rsidR="00E34B54" w:rsidRPr="005529DB" w:rsidRDefault="00E34B54" w:rsidP="00A87E58">
            <w:pPr>
              <w:rPr>
                <w:szCs w:val="20"/>
              </w:rPr>
            </w:pPr>
            <w:r w:rsidRPr="005529DB">
              <w:rPr>
                <w:szCs w:val="20"/>
              </w:rPr>
              <w:t xml:space="preserve">Guided independent study:  </w:t>
            </w:r>
            <w:r w:rsidR="00E46D2D">
              <w:t xml:space="preserve">165 </w:t>
            </w:r>
            <w:r w:rsidRPr="005529DB">
              <w:rPr>
                <w:szCs w:val="20"/>
              </w:rPr>
              <w:t>hours</w:t>
            </w:r>
            <w:r w:rsidR="005529DB">
              <w:rPr>
                <w:szCs w:val="20"/>
              </w:rPr>
              <w:t>:</w:t>
            </w:r>
            <w:r w:rsidRPr="005529DB">
              <w:rPr>
                <w:szCs w:val="20"/>
              </w:rPr>
              <w:t xml:space="preserve">  </w:t>
            </w:r>
            <w:r w:rsidRPr="005529DB">
              <w:rPr>
                <w:i/>
                <w:szCs w:val="20"/>
              </w:rPr>
              <w:t xml:space="preserve">both directed learning undertaken in student’s own time, and their own </w:t>
            </w:r>
            <w:r w:rsidR="005529DB">
              <w:rPr>
                <w:i/>
                <w:szCs w:val="20"/>
              </w:rPr>
              <w:t xml:space="preserve">self-directed </w:t>
            </w:r>
            <w:r w:rsidRPr="005529DB">
              <w:rPr>
                <w:i/>
                <w:szCs w:val="20"/>
              </w:rPr>
              <w:t>study</w:t>
            </w:r>
            <w:r w:rsidR="00E46D2D">
              <w:t xml:space="preserve"> including preparation of report</w:t>
            </w:r>
            <w:r w:rsidR="005529DB">
              <w:rPr>
                <w:i/>
                <w:szCs w:val="20"/>
              </w:rPr>
              <w:t>.</w:t>
            </w:r>
          </w:p>
          <w:p w:rsidR="00E34B54" w:rsidRPr="005529DB" w:rsidRDefault="00E34B54" w:rsidP="00A87E58">
            <w:pPr>
              <w:rPr>
                <w:szCs w:val="20"/>
              </w:rPr>
            </w:pPr>
          </w:p>
          <w:p w:rsidR="00E34B54" w:rsidRPr="00E0640E" w:rsidRDefault="00E34B54" w:rsidP="00F0673A">
            <w:pPr>
              <w:rPr>
                <w:szCs w:val="20"/>
              </w:rPr>
            </w:pPr>
            <w:r w:rsidRPr="005529DB">
              <w:rPr>
                <w:szCs w:val="20"/>
              </w:rPr>
              <w:t>Placement: hours</w:t>
            </w:r>
            <w:r w:rsidR="00D11F33">
              <w:rPr>
                <w:szCs w:val="20"/>
              </w:rPr>
              <w:t xml:space="preserve">:  </w:t>
            </w:r>
            <w:r w:rsidR="00E46D2D">
              <w:t>120 hours: research for evaluation of practice</w:t>
            </w:r>
            <w:r w:rsidR="00F0673A" w:rsidRPr="005529DB">
              <w:rPr>
                <w:i/>
                <w:szCs w:val="20"/>
              </w:rPr>
              <w:t>.</w:t>
            </w:r>
            <w:r w:rsidR="00F0673A">
              <w:rPr>
                <w:i/>
                <w:szCs w:val="20"/>
              </w:rPr>
              <w:t xml:space="preserve"> </w:t>
            </w:r>
          </w:p>
          <w:p w:rsidR="00F0673A" w:rsidRPr="00DD5FCB" w:rsidRDefault="00F0673A" w:rsidP="00F0673A">
            <w:pPr>
              <w:rPr>
                <w:szCs w:val="20"/>
              </w:rPr>
            </w:pPr>
          </w:p>
        </w:tc>
      </w:tr>
    </w:tbl>
    <w:p w:rsidR="00322BAD" w:rsidRDefault="00322BAD" w:rsidP="00AF36CA">
      <w:pPr>
        <w:rPr>
          <w:b/>
          <w:szCs w:val="20"/>
        </w:rPr>
        <w:sectPr w:rsidR="00322BAD" w:rsidSect="00DF3422">
          <w:type w:val="continuous"/>
          <w:pgSz w:w="11906" w:h="16838"/>
          <w:pgMar w:top="1440" w:right="1800" w:bottom="709" w:left="1800" w:header="708" w:footer="708" w:gutter="0"/>
          <w:cols w:space="708"/>
          <w:formProt w:val="0"/>
          <w:docGrid w:linePitch="360"/>
        </w:sect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7200"/>
      </w:tblGrid>
      <w:tr w:rsidR="00322BAD" w:rsidRPr="008F5851" w:rsidTr="00513860">
        <w:trPr>
          <w:trHeight w:val="347"/>
        </w:trPr>
        <w:tc>
          <w:tcPr>
            <w:tcW w:w="2088" w:type="dxa"/>
            <w:tcBorders>
              <w:bottom w:val="nil"/>
            </w:tcBorders>
          </w:tcPr>
          <w:p w:rsidR="00322BAD" w:rsidRPr="00DD5FCB" w:rsidRDefault="00322BAD" w:rsidP="00AF36CA">
            <w:pPr>
              <w:rPr>
                <w:b/>
                <w:szCs w:val="20"/>
              </w:rPr>
            </w:pPr>
            <w:r w:rsidRPr="00DD5FCB">
              <w:rPr>
                <w:b/>
                <w:szCs w:val="20"/>
              </w:rPr>
              <w:lastRenderedPageBreak/>
              <w:t>Assessment</w:t>
            </w:r>
          </w:p>
        </w:tc>
        <w:tc>
          <w:tcPr>
            <w:tcW w:w="7200" w:type="dxa"/>
            <w:tcBorders>
              <w:bottom w:val="nil"/>
            </w:tcBorders>
          </w:tcPr>
          <w:p w:rsidR="00C11307" w:rsidRPr="00C11307" w:rsidRDefault="00C11307" w:rsidP="00E73329">
            <w:pPr>
              <w:rPr>
                <w:i/>
                <w:szCs w:val="20"/>
                <w:highlight w:val="yellow"/>
              </w:rPr>
            </w:pPr>
          </w:p>
        </w:tc>
      </w:tr>
    </w:tbl>
    <w:p w:rsidR="00322BAD" w:rsidRDefault="00322BAD" w:rsidP="00AF36CA">
      <w:pPr>
        <w:rPr>
          <w:b/>
          <w:szCs w:val="20"/>
        </w:rPr>
        <w:sectPr w:rsidR="00322BAD" w:rsidSect="00DF3422">
          <w:type w:val="continuous"/>
          <w:pgSz w:w="11906" w:h="16838"/>
          <w:pgMar w:top="1440" w:right="1800" w:bottom="709" w:left="1800" w:header="708" w:footer="708" w:gutter="0"/>
          <w:cols w:space="708"/>
          <w:formProt w:val="0"/>
          <w:docGrid w:linePitch="360"/>
        </w:sect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7200"/>
      </w:tblGrid>
      <w:tr w:rsidR="00111EC9" w:rsidRPr="008F5851" w:rsidTr="0097031A">
        <w:trPr>
          <w:trHeight w:val="226"/>
        </w:trPr>
        <w:tc>
          <w:tcPr>
            <w:tcW w:w="208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11EC9" w:rsidRPr="00DD5FCB" w:rsidRDefault="00BC1C8D" w:rsidP="00AF36C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 xml:space="preserve">       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6A83" w:rsidRDefault="00466A83" w:rsidP="00BC1C8D">
            <w:pPr>
              <w:tabs>
                <w:tab w:val="left" w:pos="606"/>
              </w:tabs>
              <w:rPr>
                <w:szCs w:val="20"/>
              </w:rPr>
            </w:pPr>
            <w:bookmarkStart w:id="2" w:name="Dropdown3"/>
          </w:p>
          <w:p w:rsidR="00111EC9" w:rsidRPr="00DD5FCB" w:rsidRDefault="00111EC9" w:rsidP="00300718">
            <w:pPr>
              <w:tabs>
                <w:tab w:val="left" w:pos="606"/>
              </w:tabs>
              <w:rPr>
                <w:szCs w:val="20"/>
              </w:rPr>
            </w:pPr>
            <w:r>
              <w:rPr>
                <w:szCs w:val="20"/>
              </w:rPr>
              <w:t xml:space="preserve">001:  </w:t>
            </w:r>
            <w:r>
              <w:rPr>
                <w:szCs w:val="20"/>
              </w:rPr>
              <w:tab/>
            </w:r>
            <w:r w:rsidR="00E46D2D">
              <w:t>100</w:t>
            </w:r>
            <w:r>
              <w:rPr>
                <w:i/>
                <w:szCs w:val="20"/>
              </w:rPr>
              <w:t>%</w:t>
            </w:r>
            <w:bookmarkEnd w:id="2"/>
          </w:p>
        </w:tc>
      </w:tr>
    </w:tbl>
    <w:p w:rsidR="00BC1C8D" w:rsidRDefault="00BC1C8D" w:rsidP="00AF36CA">
      <w:pPr>
        <w:rPr>
          <w:b/>
          <w:szCs w:val="20"/>
        </w:rPr>
        <w:sectPr w:rsidR="00BC1C8D" w:rsidSect="00DF3422">
          <w:type w:val="continuous"/>
          <w:pgSz w:w="11906" w:h="16838"/>
          <w:pgMar w:top="1440" w:right="1800" w:bottom="709" w:left="1800" w:header="708" w:footer="708" w:gutter="0"/>
          <w:cols w:space="708"/>
          <w:formProt w:val="0"/>
          <w:docGrid w:linePitch="360"/>
        </w:sect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7200"/>
      </w:tblGrid>
      <w:tr w:rsidR="00111EC9" w:rsidRPr="008F5851" w:rsidTr="00E73329">
        <w:trPr>
          <w:trHeight w:val="270"/>
        </w:trPr>
        <w:tc>
          <w:tcPr>
            <w:tcW w:w="2088" w:type="dxa"/>
            <w:tcBorders>
              <w:top w:val="nil"/>
              <w:bottom w:val="nil"/>
              <w:right w:val="single" w:sz="4" w:space="0" w:color="auto"/>
            </w:tcBorders>
          </w:tcPr>
          <w:p w:rsidR="00111EC9" w:rsidRPr="00DD5FCB" w:rsidRDefault="00111EC9" w:rsidP="00AF36CA">
            <w:pPr>
              <w:rPr>
                <w:b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1EC9" w:rsidRDefault="00111EC9" w:rsidP="004C744F">
            <w:pPr>
              <w:tabs>
                <w:tab w:val="left" w:pos="606"/>
              </w:tabs>
              <w:rPr>
                <w:szCs w:val="20"/>
              </w:rPr>
            </w:pPr>
            <w:r>
              <w:rPr>
                <w:bCs/>
                <w:i/>
                <w:color w:val="000000"/>
                <w:szCs w:val="20"/>
              </w:rPr>
              <w:tab/>
            </w:r>
            <w:r w:rsidR="004C744F">
              <w:rPr>
                <w:bCs/>
                <w:i/>
                <w:color w:val="00000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8"/>
                    <w:listEntry w:val="Click to select assessment type"/>
                    <w:listEntry w:val="Written Exam: End of year, unseen, closed book"/>
                    <w:listEntry w:val="Written Exam: End of year, unseen, open book"/>
                    <w:listEntry w:val="Written Exam: End of year, seen, closed book"/>
                    <w:listEntry w:val="Written Exam: End of year, seen, open book"/>
                    <w:listEntry w:val="Written Exam: End of year, multiple choice"/>
                    <w:listEntry w:val="Written Exam: End of year, digital multiple choice"/>
                    <w:listEntry w:val="Written Exam: In class, unseen, closed book"/>
                    <w:listEntry w:val="Written Exam: In class, unseen, open book"/>
                    <w:listEntry w:val="Written Exam: In class, seen, closed book"/>
                    <w:listEntry w:val="Written Exam: In class, seen, open book"/>
                    <w:listEntry w:val="Written Exam: In class, multiple choice"/>
                    <w:listEntry w:val="Written Exam: In class, digital multiple choice"/>
                    <w:listEntry w:val="Practical Exam: Display, Show or Performance"/>
                    <w:listEntry w:val="Practical Exam: Laboratory Examination"/>
                    <w:listEntry w:val="Practical Exam: Oral Examination"/>
                    <w:listEntry w:val="Coursework: Individual, standard written"/>
                    <w:listEntry w:val="Coursework: Individual, presentation"/>
                    <w:listEntry w:val="Coursework: Individual, dissertation/major project"/>
                    <w:listEntry w:val="Coursework: Individual, portfolio"/>
                    <w:listEntry w:val="Coursework: Individual, other"/>
                    <w:listEntry w:val="Coursework: Group work, standard "/>
                    <w:listEntry w:val="Coursework: Group work, presentation"/>
                    <w:listEntry w:val="Coursework: Group work, other"/>
                  </w:ddList>
                </w:ffData>
              </w:fldChar>
            </w:r>
            <w:r w:rsidR="004C744F">
              <w:rPr>
                <w:bCs/>
                <w:i/>
                <w:color w:val="000000"/>
                <w:szCs w:val="20"/>
              </w:rPr>
              <w:instrText xml:space="preserve"> FORMDROPDOWN </w:instrText>
            </w:r>
            <w:r w:rsidR="004C744F">
              <w:rPr>
                <w:bCs/>
                <w:i/>
                <w:color w:val="000000"/>
                <w:szCs w:val="20"/>
              </w:rPr>
            </w:r>
            <w:r w:rsidR="004C744F">
              <w:rPr>
                <w:bCs/>
                <w:i/>
                <w:color w:val="000000"/>
                <w:szCs w:val="20"/>
              </w:rPr>
              <w:fldChar w:fldCharType="end"/>
            </w:r>
          </w:p>
        </w:tc>
      </w:tr>
    </w:tbl>
    <w:p w:rsidR="00BC1C8D" w:rsidRDefault="00BC1C8D" w:rsidP="00AF36CA">
      <w:pPr>
        <w:rPr>
          <w:b/>
          <w:szCs w:val="20"/>
        </w:rPr>
        <w:sectPr w:rsidR="00BC1C8D" w:rsidSect="00DF3422">
          <w:type w:val="continuous"/>
          <w:pgSz w:w="11906" w:h="16838"/>
          <w:pgMar w:top="1440" w:right="1800" w:bottom="709" w:left="1800" w:header="708" w:footer="708" w:gutter="0"/>
          <w:cols w:space="708"/>
          <w:docGrid w:linePitch="360"/>
        </w:sect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7200"/>
      </w:tblGrid>
      <w:tr w:rsidR="00111EC9" w:rsidRPr="008F5851" w:rsidTr="00E73329">
        <w:trPr>
          <w:trHeight w:val="240"/>
        </w:trPr>
        <w:tc>
          <w:tcPr>
            <w:tcW w:w="2088" w:type="dxa"/>
            <w:tcBorders>
              <w:top w:val="nil"/>
              <w:bottom w:val="nil"/>
              <w:right w:val="single" w:sz="4" w:space="0" w:color="auto"/>
            </w:tcBorders>
          </w:tcPr>
          <w:p w:rsidR="00111EC9" w:rsidRPr="00DD5FCB" w:rsidRDefault="00111EC9" w:rsidP="00AF36CA">
            <w:pPr>
              <w:rPr>
                <w:b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1EC9" w:rsidRDefault="00111EC9" w:rsidP="00E46D2D">
            <w:pPr>
              <w:tabs>
                <w:tab w:val="left" w:pos="606"/>
              </w:tabs>
              <w:rPr>
                <w:bCs/>
                <w:i/>
                <w:color w:val="000000"/>
                <w:szCs w:val="20"/>
              </w:rPr>
            </w:pPr>
            <w:r>
              <w:rPr>
                <w:bCs/>
                <w:i/>
                <w:color w:val="000000"/>
                <w:szCs w:val="20"/>
              </w:rPr>
              <w:tab/>
            </w:r>
            <w:r w:rsidR="00BC1C8D">
              <w:rPr>
                <w:bCs/>
                <w:i/>
                <w:color w:val="000000"/>
                <w:szCs w:val="20"/>
              </w:rPr>
              <w:t xml:space="preserve"> (</w:t>
            </w:r>
            <w:r w:rsidR="00E46D2D">
              <w:t>8</w:t>
            </w:r>
            <w:r w:rsidR="00CD5E91">
              <w:t>-10</w:t>
            </w:r>
            <w:r w:rsidR="00E46D2D">
              <w:t>,000 words</w:t>
            </w:r>
            <w:r w:rsidR="00BC1C8D">
              <w:rPr>
                <w:bCs/>
                <w:i/>
                <w:color w:val="000000"/>
                <w:szCs w:val="20"/>
              </w:rPr>
              <w:t>)</w:t>
            </w:r>
          </w:p>
        </w:tc>
      </w:tr>
    </w:tbl>
    <w:p w:rsidR="00BC1C8D" w:rsidRDefault="00BC1C8D" w:rsidP="00AF36CA">
      <w:pPr>
        <w:rPr>
          <w:b/>
          <w:szCs w:val="20"/>
        </w:rPr>
        <w:sectPr w:rsidR="00BC1C8D" w:rsidSect="00DF3422">
          <w:type w:val="continuous"/>
          <w:pgSz w:w="11906" w:h="16838"/>
          <w:pgMar w:top="1440" w:right="1800" w:bottom="709" w:left="1800" w:header="708" w:footer="708" w:gutter="0"/>
          <w:cols w:space="708"/>
          <w:formProt w:val="0"/>
          <w:docGrid w:linePitch="360"/>
        </w:sectPr>
      </w:pPr>
    </w:p>
    <w:tbl>
      <w:tblPr>
        <w:tblW w:w="164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7200"/>
        <w:gridCol w:w="7200"/>
      </w:tblGrid>
      <w:tr w:rsidR="0097031A" w:rsidRPr="008F5851" w:rsidTr="0097031A">
        <w:trPr>
          <w:trHeight w:val="450"/>
        </w:trPr>
        <w:tc>
          <w:tcPr>
            <w:tcW w:w="2088" w:type="dxa"/>
            <w:tcBorders>
              <w:top w:val="nil"/>
              <w:bottom w:val="nil"/>
              <w:right w:val="single" w:sz="4" w:space="0" w:color="auto"/>
            </w:tcBorders>
          </w:tcPr>
          <w:p w:rsidR="0097031A" w:rsidRPr="0097031A" w:rsidRDefault="0097031A" w:rsidP="00AF36CA"/>
        </w:tc>
        <w:tc>
          <w:tcPr>
            <w:tcW w:w="7200" w:type="dxa"/>
            <w:tcBorders>
              <w:top w:val="nil"/>
              <w:bottom w:val="nil"/>
              <w:right w:val="single" w:sz="4" w:space="0" w:color="auto"/>
            </w:tcBorders>
          </w:tcPr>
          <w:p w:rsidR="0097031A" w:rsidRPr="0097031A" w:rsidRDefault="0097031A" w:rsidP="0097031A">
            <w:r w:rsidRPr="0097031A">
              <w:tab/>
              <w:t>Insert duration/size (see below)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031A" w:rsidRPr="0097031A" w:rsidRDefault="0097031A" w:rsidP="0097031A"/>
          <w:p w:rsidR="0097031A" w:rsidRPr="0097031A" w:rsidRDefault="0097031A" w:rsidP="0097031A">
            <w:r w:rsidRPr="0097031A">
              <w:t xml:space="preserve">002:  </w:t>
            </w:r>
            <w:r w:rsidRPr="0097031A">
              <w:tab/>
              <w:t>Enter Weighting as %</w:t>
            </w:r>
          </w:p>
        </w:tc>
      </w:tr>
    </w:tbl>
    <w:p w:rsidR="00BC1C8D" w:rsidRDefault="00BC1C8D" w:rsidP="00AF36CA">
      <w:pPr>
        <w:rPr>
          <w:b/>
          <w:szCs w:val="20"/>
        </w:rPr>
        <w:sectPr w:rsidR="00BC1C8D" w:rsidSect="00DF3422">
          <w:type w:val="continuous"/>
          <w:pgSz w:w="11906" w:h="16838"/>
          <w:pgMar w:top="1440" w:right="1800" w:bottom="709" w:left="1800" w:header="708" w:footer="708" w:gutter="0"/>
          <w:cols w:space="708"/>
          <w:formProt w:val="0"/>
          <w:docGrid w:linePitch="360"/>
        </w:sect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7200"/>
      </w:tblGrid>
      <w:tr w:rsidR="00111EC9" w:rsidRPr="008F5851" w:rsidTr="00E73329">
        <w:trPr>
          <w:trHeight w:val="270"/>
        </w:trPr>
        <w:tc>
          <w:tcPr>
            <w:tcW w:w="2088" w:type="dxa"/>
            <w:tcBorders>
              <w:top w:val="nil"/>
              <w:bottom w:val="nil"/>
              <w:right w:val="single" w:sz="4" w:space="0" w:color="auto"/>
            </w:tcBorders>
          </w:tcPr>
          <w:p w:rsidR="00111EC9" w:rsidRPr="00DD5FCB" w:rsidRDefault="00111EC9" w:rsidP="00AF36CA">
            <w:pPr>
              <w:rPr>
                <w:b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1EC9" w:rsidRDefault="00111EC9" w:rsidP="004C744F">
            <w:pPr>
              <w:tabs>
                <w:tab w:val="left" w:pos="606"/>
              </w:tabs>
              <w:rPr>
                <w:bCs/>
                <w:i/>
                <w:color w:val="000000"/>
                <w:szCs w:val="20"/>
              </w:rPr>
            </w:pPr>
            <w:r>
              <w:rPr>
                <w:bCs/>
                <w:i/>
                <w:color w:val="000000"/>
                <w:szCs w:val="20"/>
              </w:rPr>
              <w:tab/>
            </w:r>
            <w:r w:rsidR="004C744F">
              <w:rPr>
                <w:bCs/>
                <w:i/>
                <w:color w:val="00000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lick to select assessment type"/>
                    <w:listEntry w:val="Written Exam: End of year, unseen, closed book"/>
                    <w:listEntry w:val="Written Exam: End of year, unseen, open book"/>
                    <w:listEntry w:val="Written Exam: End of year, seen, closed book"/>
                    <w:listEntry w:val="Written Exam: End of year, seen, open book"/>
                    <w:listEntry w:val="Written Exam: End of year, multiple choice"/>
                    <w:listEntry w:val="Written Exam: End of year, digital multiple choice"/>
                    <w:listEntry w:val="Written Exam: In class, unseen, closed book"/>
                    <w:listEntry w:val="Written Exam: In class, unseen, open book"/>
                    <w:listEntry w:val="Written Exam: In class, seen, closed book"/>
                    <w:listEntry w:val="Written Exam: In class, seen, open book"/>
                    <w:listEntry w:val="Written Exam: In class, multiple choice"/>
                    <w:listEntry w:val="Written Exam: In class, digital multiple choice"/>
                    <w:listEntry w:val="Practical Exam: Display, Show or Performance"/>
                    <w:listEntry w:val="Practical Exam: Laboratory Examination"/>
                    <w:listEntry w:val="Practical Exam: Oral Examination"/>
                    <w:listEntry w:val="Coursework: Individual, standard written"/>
                    <w:listEntry w:val="Coursework: Individual, presentation"/>
                    <w:listEntry w:val="Coursework: Individual, dissertation/major project"/>
                    <w:listEntry w:val="Coursework: Individual, portfolio"/>
                    <w:listEntry w:val="Coursework: Individual, other"/>
                    <w:listEntry w:val="Coursework: Group work, standard "/>
                    <w:listEntry w:val="Coursework: Group work, presentation"/>
                    <w:listEntry w:val="Coursework: Group work, other"/>
                  </w:ddList>
                </w:ffData>
              </w:fldChar>
            </w:r>
            <w:r w:rsidR="004C744F">
              <w:rPr>
                <w:bCs/>
                <w:i/>
                <w:color w:val="000000"/>
                <w:szCs w:val="20"/>
              </w:rPr>
              <w:instrText xml:space="preserve"> FORMDROPDOWN </w:instrText>
            </w:r>
            <w:r w:rsidR="004C744F">
              <w:rPr>
                <w:bCs/>
                <w:i/>
                <w:color w:val="000000"/>
                <w:szCs w:val="20"/>
              </w:rPr>
            </w:r>
            <w:r w:rsidR="004C744F">
              <w:rPr>
                <w:bCs/>
                <w:i/>
                <w:color w:val="000000"/>
                <w:szCs w:val="20"/>
              </w:rPr>
              <w:fldChar w:fldCharType="end"/>
            </w:r>
          </w:p>
        </w:tc>
      </w:tr>
    </w:tbl>
    <w:p w:rsidR="00BC1C8D" w:rsidRDefault="00BC1C8D" w:rsidP="00AF36CA">
      <w:pPr>
        <w:rPr>
          <w:b/>
          <w:szCs w:val="20"/>
        </w:rPr>
        <w:sectPr w:rsidR="00BC1C8D" w:rsidSect="00DF3422">
          <w:type w:val="continuous"/>
          <w:pgSz w:w="11906" w:h="16838"/>
          <w:pgMar w:top="1440" w:right="1800" w:bottom="709" w:left="1800" w:header="708" w:footer="708" w:gutter="0"/>
          <w:cols w:space="708"/>
          <w:docGrid w:linePitch="360"/>
        </w:sect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7200"/>
      </w:tblGrid>
      <w:tr w:rsidR="00111EC9" w:rsidRPr="008F5851" w:rsidTr="00E73329">
        <w:trPr>
          <w:trHeight w:val="255"/>
        </w:trPr>
        <w:tc>
          <w:tcPr>
            <w:tcW w:w="2088" w:type="dxa"/>
            <w:tcBorders>
              <w:top w:val="nil"/>
              <w:bottom w:val="nil"/>
              <w:right w:val="single" w:sz="4" w:space="0" w:color="auto"/>
            </w:tcBorders>
          </w:tcPr>
          <w:p w:rsidR="00111EC9" w:rsidRPr="00DD5FCB" w:rsidRDefault="00111EC9" w:rsidP="00AF36CA">
            <w:pPr>
              <w:rPr>
                <w:b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1EC9" w:rsidRDefault="00111EC9" w:rsidP="008B6AD0">
            <w:pPr>
              <w:tabs>
                <w:tab w:val="left" w:pos="606"/>
              </w:tabs>
              <w:rPr>
                <w:bCs/>
                <w:i/>
                <w:color w:val="000000"/>
                <w:szCs w:val="20"/>
              </w:rPr>
            </w:pPr>
            <w:r>
              <w:rPr>
                <w:bCs/>
                <w:i/>
                <w:color w:val="000000"/>
                <w:szCs w:val="20"/>
              </w:rPr>
              <w:tab/>
              <w:t>Insert duration/size (see below)</w:t>
            </w:r>
          </w:p>
        </w:tc>
      </w:tr>
    </w:tbl>
    <w:p w:rsidR="00BC1C8D" w:rsidRDefault="00BC1C8D" w:rsidP="00AF36CA">
      <w:pPr>
        <w:rPr>
          <w:b/>
          <w:szCs w:val="20"/>
        </w:rPr>
        <w:sectPr w:rsidR="00BC1C8D" w:rsidSect="00DF3422">
          <w:type w:val="continuous"/>
          <w:pgSz w:w="11906" w:h="16838"/>
          <w:pgMar w:top="1440" w:right="1800" w:bottom="709" w:left="1800" w:header="708" w:footer="708" w:gutter="0"/>
          <w:cols w:space="708"/>
          <w:formProt w:val="0"/>
          <w:docGrid w:linePitch="360"/>
        </w:sect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7200"/>
      </w:tblGrid>
      <w:tr w:rsidR="00111EC9" w:rsidRPr="008F5851" w:rsidTr="00E73329">
        <w:trPr>
          <w:trHeight w:val="405"/>
        </w:trPr>
        <w:tc>
          <w:tcPr>
            <w:tcW w:w="2088" w:type="dxa"/>
            <w:tcBorders>
              <w:top w:val="nil"/>
              <w:bottom w:val="nil"/>
              <w:right w:val="single" w:sz="4" w:space="0" w:color="auto"/>
            </w:tcBorders>
          </w:tcPr>
          <w:p w:rsidR="00111EC9" w:rsidRPr="00DD5FCB" w:rsidRDefault="00111EC9" w:rsidP="00AF36CA">
            <w:pPr>
              <w:rPr>
                <w:b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1EC9" w:rsidRDefault="00111EC9" w:rsidP="008B6AD0">
            <w:pPr>
              <w:tabs>
                <w:tab w:val="left" w:pos="606"/>
              </w:tabs>
              <w:rPr>
                <w:bCs/>
                <w:i/>
                <w:color w:val="000000"/>
                <w:szCs w:val="20"/>
              </w:rPr>
            </w:pPr>
          </w:p>
          <w:p w:rsidR="00111EC9" w:rsidRDefault="00111EC9" w:rsidP="008B6AD0">
            <w:pPr>
              <w:tabs>
                <w:tab w:val="left" w:pos="606"/>
              </w:tabs>
              <w:rPr>
                <w:bCs/>
                <w:i/>
                <w:color w:val="000000"/>
                <w:szCs w:val="20"/>
              </w:rPr>
            </w:pPr>
            <w:r>
              <w:rPr>
                <w:szCs w:val="20"/>
              </w:rPr>
              <w:t xml:space="preserve">003:  </w:t>
            </w:r>
            <w:r>
              <w:rPr>
                <w:szCs w:val="20"/>
              </w:rPr>
              <w:tab/>
            </w:r>
            <w:r>
              <w:rPr>
                <w:i/>
                <w:szCs w:val="20"/>
              </w:rPr>
              <w:t>Enter Weighting as %</w:t>
            </w:r>
          </w:p>
        </w:tc>
      </w:tr>
    </w:tbl>
    <w:p w:rsidR="00BC1C8D" w:rsidRDefault="00BC1C8D" w:rsidP="00AF36CA">
      <w:pPr>
        <w:rPr>
          <w:b/>
          <w:szCs w:val="20"/>
        </w:rPr>
        <w:sectPr w:rsidR="00BC1C8D" w:rsidSect="00DF3422">
          <w:type w:val="continuous"/>
          <w:pgSz w:w="11906" w:h="16838"/>
          <w:pgMar w:top="1440" w:right="1800" w:bottom="709" w:left="1800" w:header="708" w:footer="708" w:gutter="0"/>
          <w:cols w:space="708"/>
          <w:formProt w:val="0"/>
          <w:docGrid w:linePitch="360"/>
        </w:sect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7200"/>
      </w:tblGrid>
      <w:tr w:rsidR="00111EC9" w:rsidRPr="008F5851" w:rsidTr="00E73329">
        <w:trPr>
          <w:trHeight w:val="270"/>
        </w:trPr>
        <w:tc>
          <w:tcPr>
            <w:tcW w:w="2088" w:type="dxa"/>
            <w:tcBorders>
              <w:top w:val="nil"/>
              <w:bottom w:val="nil"/>
              <w:right w:val="single" w:sz="4" w:space="0" w:color="auto"/>
            </w:tcBorders>
          </w:tcPr>
          <w:p w:rsidR="00111EC9" w:rsidRPr="00DD5FCB" w:rsidRDefault="00111EC9" w:rsidP="00AF36CA">
            <w:pPr>
              <w:rPr>
                <w:b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1EC9" w:rsidRDefault="00111EC9" w:rsidP="004C744F">
            <w:pPr>
              <w:tabs>
                <w:tab w:val="left" w:pos="606"/>
              </w:tabs>
              <w:rPr>
                <w:bCs/>
                <w:i/>
                <w:color w:val="000000"/>
                <w:szCs w:val="20"/>
              </w:rPr>
            </w:pPr>
            <w:r>
              <w:rPr>
                <w:bCs/>
                <w:i/>
                <w:color w:val="000000"/>
                <w:szCs w:val="20"/>
              </w:rPr>
              <w:tab/>
            </w:r>
            <w:r w:rsidR="004C744F">
              <w:rPr>
                <w:bCs/>
                <w:i/>
                <w:color w:val="00000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lick to select assessment type"/>
                    <w:listEntry w:val="Written Exam: End of year, unseen, closed book"/>
                    <w:listEntry w:val="Written Exam: End of year, unseen, open book"/>
                    <w:listEntry w:val="Written Exam: End of year, seen, closed book"/>
                    <w:listEntry w:val="Written Exam: End of year, seen, open book"/>
                    <w:listEntry w:val="Written Exam: End of year, multiple choice"/>
                    <w:listEntry w:val="Written Exam: End of year, digital multiple choice"/>
                    <w:listEntry w:val="Written Exam: In class, unseen, closed book"/>
                    <w:listEntry w:val="Written Exam: In class, unseen, open book"/>
                    <w:listEntry w:val="Written Exam: In class, seen, closed book"/>
                    <w:listEntry w:val="Written Exam: In class, seen, open book"/>
                    <w:listEntry w:val="Written Exam: In class, multiple choice"/>
                    <w:listEntry w:val="Written Exam: In class, digital multiple choice"/>
                    <w:listEntry w:val="Practical Exam: Display, Show or Performance"/>
                    <w:listEntry w:val="Practical Exam: Laboratory Examination"/>
                    <w:listEntry w:val="Practical Exam: Oral Examination"/>
                    <w:listEntry w:val="Coursework: Individual, standard written"/>
                    <w:listEntry w:val="Coursework: Individual, presentation"/>
                    <w:listEntry w:val="Coursework: Individual, dissertation/major project"/>
                    <w:listEntry w:val="Coursework: Individual, portfolio"/>
                    <w:listEntry w:val="Coursework: Individual, other"/>
                    <w:listEntry w:val="Coursework: Group work, standard "/>
                    <w:listEntry w:val="Coursework: Group work, presentation"/>
                    <w:listEntry w:val="Coursework: Group work, other"/>
                  </w:ddList>
                </w:ffData>
              </w:fldChar>
            </w:r>
            <w:r w:rsidR="004C744F">
              <w:rPr>
                <w:bCs/>
                <w:i/>
                <w:color w:val="000000"/>
                <w:szCs w:val="20"/>
              </w:rPr>
              <w:instrText xml:space="preserve"> FORMDROPDOWN </w:instrText>
            </w:r>
            <w:r w:rsidR="004C744F">
              <w:rPr>
                <w:bCs/>
                <w:i/>
                <w:color w:val="000000"/>
                <w:szCs w:val="20"/>
              </w:rPr>
            </w:r>
            <w:r w:rsidR="004C744F">
              <w:rPr>
                <w:bCs/>
                <w:i/>
                <w:color w:val="000000"/>
                <w:szCs w:val="20"/>
              </w:rPr>
              <w:fldChar w:fldCharType="end"/>
            </w:r>
          </w:p>
        </w:tc>
      </w:tr>
    </w:tbl>
    <w:p w:rsidR="00BC1C8D" w:rsidRDefault="00BC1C8D" w:rsidP="00AF36CA">
      <w:pPr>
        <w:rPr>
          <w:b/>
          <w:szCs w:val="20"/>
        </w:rPr>
        <w:sectPr w:rsidR="00BC1C8D" w:rsidSect="00DF3422">
          <w:type w:val="continuous"/>
          <w:pgSz w:w="11906" w:h="16838"/>
          <w:pgMar w:top="1440" w:right="1800" w:bottom="709" w:left="1800" w:header="708" w:footer="708" w:gutter="0"/>
          <w:cols w:space="708"/>
          <w:docGrid w:linePitch="360"/>
        </w:sect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7200"/>
      </w:tblGrid>
      <w:tr w:rsidR="00111EC9" w:rsidRPr="008F5851" w:rsidTr="0034035D">
        <w:trPr>
          <w:trHeight w:val="531"/>
        </w:trPr>
        <w:tc>
          <w:tcPr>
            <w:tcW w:w="2088" w:type="dxa"/>
            <w:tcBorders>
              <w:top w:val="nil"/>
              <w:bottom w:val="nil"/>
              <w:right w:val="single" w:sz="4" w:space="0" w:color="auto"/>
            </w:tcBorders>
          </w:tcPr>
          <w:p w:rsidR="00111EC9" w:rsidRPr="00DD5FCB" w:rsidRDefault="00111EC9" w:rsidP="00AF36CA">
            <w:pPr>
              <w:rPr>
                <w:b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1EC9" w:rsidRDefault="00111EC9" w:rsidP="00BC1C8D">
            <w:pPr>
              <w:tabs>
                <w:tab w:val="left" w:pos="606"/>
              </w:tabs>
              <w:rPr>
                <w:bCs/>
                <w:i/>
                <w:color w:val="000000"/>
                <w:szCs w:val="20"/>
              </w:rPr>
            </w:pPr>
            <w:r>
              <w:rPr>
                <w:bCs/>
                <w:i/>
                <w:color w:val="000000"/>
                <w:szCs w:val="20"/>
              </w:rPr>
              <w:tab/>
              <w:t>Insert duration/size (see below)</w:t>
            </w:r>
          </w:p>
        </w:tc>
      </w:tr>
    </w:tbl>
    <w:p w:rsidR="00BC1C8D" w:rsidRDefault="00BC1C8D" w:rsidP="00AF36CA">
      <w:pPr>
        <w:rPr>
          <w:b/>
          <w:szCs w:val="20"/>
        </w:rPr>
        <w:sectPr w:rsidR="00BC1C8D" w:rsidSect="00DF3422">
          <w:type w:val="continuous"/>
          <w:pgSz w:w="11906" w:h="16838"/>
          <w:pgMar w:top="1440" w:right="1800" w:bottom="709" w:left="1800" w:header="708" w:footer="708" w:gutter="0"/>
          <w:cols w:space="708"/>
          <w:formProt w:val="0"/>
          <w:docGrid w:linePitch="360"/>
        </w:sect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7200"/>
      </w:tblGrid>
      <w:tr w:rsidR="00111EC9" w:rsidRPr="008F5851" w:rsidTr="00E73329">
        <w:trPr>
          <w:trHeight w:val="210"/>
        </w:trPr>
        <w:tc>
          <w:tcPr>
            <w:tcW w:w="2088" w:type="dxa"/>
            <w:tcBorders>
              <w:top w:val="nil"/>
              <w:bottom w:val="nil"/>
              <w:right w:val="single" w:sz="4" w:space="0" w:color="auto"/>
            </w:tcBorders>
          </w:tcPr>
          <w:p w:rsidR="00111EC9" w:rsidRPr="00DD5FCB" w:rsidRDefault="00111EC9" w:rsidP="00AF36CA">
            <w:pPr>
              <w:rPr>
                <w:b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1EC9" w:rsidRDefault="00111EC9" w:rsidP="008B6AD0">
            <w:pPr>
              <w:tabs>
                <w:tab w:val="left" w:pos="606"/>
              </w:tabs>
              <w:rPr>
                <w:bCs/>
                <w:i/>
                <w:color w:val="000000"/>
                <w:szCs w:val="20"/>
              </w:rPr>
            </w:pPr>
            <w:r>
              <w:rPr>
                <w:szCs w:val="20"/>
              </w:rPr>
              <w:t xml:space="preserve">004:  </w:t>
            </w:r>
            <w:r>
              <w:rPr>
                <w:szCs w:val="20"/>
              </w:rPr>
              <w:tab/>
            </w:r>
            <w:r>
              <w:rPr>
                <w:i/>
                <w:szCs w:val="20"/>
              </w:rPr>
              <w:t>Enter Weighting as %</w:t>
            </w:r>
          </w:p>
        </w:tc>
      </w:tr>
    </w:tbl>
    <w:p w:rsidR="00BC1C8D" w:rsidRDefault="00BC1C8D" w:rsidP="00AF36CA">
      <w:pPr>
        <w:rPr>
          <w:b/>
          <w:szCs w:val="20"/>
        </w:rPr>
        <w:sectPr w:rsidR="00BC1C8D" w:rsidSect="00DF3422">
          <w:type w:val="continuous"/>
          <w:pgSz w:w="11906" w:h="16838"/>
          <w:pgMar w:top="1440" w:right="1800" w:bottom="709" w:left="1800" w:header="708" w:footer="708" w:gutter="0"/>
          <w:cols w:space="708"/>
          <w:formProt w:val="0"/>
          <w:docGrid w:linePitch="360"/>
        </w:sect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7200"/>
      </w:tblGrid>
      <w:tr w:rsidR="00111EC9" w:rsidRPr="008F5851" w:rsidTr="00E73329">
        <w:trPr>
          <w:trHeight w:val="165"/>
        </w:trPr>
        <w:tc>
          <w:tcPr>
            <w:tcW w:w="2088" w:type="dxa"/>
            <w:tcBorders>
              <w:top w:val="nil"/>
              <w:bottom w:val="nil"/>
              <w:right w:val="single" w:sz="4" w:space="0" w:color="auto"/>
            </w:tcBorders>
          </w:tcPr>
          <w:p w:rsidR="00111EC9" w:rsidRPr="00DD5FCB" w:rsidRDefault="00111EC9" w:rsidP="00AF36CA">
            <w:pPr>
              <w:rPr>
                <w:b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1EC9" w:rsidRDefault="00111EC9" w:rsidP="004C744F">
            <w:pPr>
              <w:tabs>
                <w:tab w:val="left" w:pos="606"/>
              </w:tabs>
              <w:rPr>
                <w:szCs w:val="20"/>
              </w:rPr>
            </w:pPr>
            <w:r>
              <w:rPr>
                <w:bCs/>
                <w:i/>
                <w:color w:val="000000"/>
                <w:szCs w:val="20"/>
              </w:rPr>
              <w:tab/>
            </w:r>
            <w:r w:rsidR="004C744F">
              <w:rPr>
                <w:bCs/>
                <w:i/>
                <w:color w:val="00000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lick to select assessment type"/>
                    <w:listEntry w:val="Written Exam: End of year, unseen, closed book"/>
                    <w:listEntry w:val="Written Exam: End of year, unseen, open book"/>
                    <w:listEntry w:val="Written Exam: End of year, seen, closed book"/>
                    <w:listEntry w:val="Written Exam: End of year, seen, open book"/>
                    <w:listEntry w:val="Written Exam: End of year, multiple choice"/>
                    <w:listEntry w:val="Written Exam: End of year, digital multiple choice"/>
                    <w:listEntry w:val="Written Exam: In class, unseen, closed book"/>
                    <w:listEntry w:val="Written Exam: In class, unseen, open book"/>
                    <w:listEntry w:val="Written Exam: In class, seen, closed book"/>
                    <w:listEntry w:val="Written Exam: In class, seen, open book"/>
                    <w:listEntry w:val="Written Exam: In class, multiple choice"/>
                    <w:listEntry w:val="Written Exam: In class, digital multiple choice"/>
                    <w:listEntry w:val="Practical Exam: Display, Show or Performance"/>
                    <w:listEntry w:val="Practical Exam: Laboratory Examination"/>
                    <w:listEntry w:val="Practical Exam: Oral Examination"/>
                    <w:listEntry w:val="Coursework: Individual, standard written"/>
                    <w:listEntry w:val="Coursework: Individual, presentation"/>
                    <w:listEntry w:val="Coursework: Individual, dissertation/major project"/>
                    <w:listEntry w:val="Coursework: Individual, portfolio"/>
                    <w:listEntry w:val="Coursework: Individual, other"/>
                    <w:listEntry w:val="Coursework: Group work, standard "/>
                    <w:listEntry w:val="Coursework: Group work, presentation"/>
                    <w:listEntry w:val="Coursework: Group work, other"/>
                  </w:ddList>
                </w:ffData>
              </w:fldChar>
            </w:r>
            <w:r w:rsidR="004C744F">
              <w:rPr>
                <w:bCs/>
                <w:i/>
                <w:color w:val="000000"/>
                <w:szCs w:val="20"/>
              </w:rPr>
              <w:instrText xml:space="preserve"> FORMDROPDOWN </w:instrText>
            </w:r>
            <w:r w:rsidR="004C744F">
              <w:rPr>
                <w:bCs/>
                <w:i/>
                <w:color w:val="000000"/>
                <w:szCs w:val="20"/>
              </w:rPr>
            </w:r>
            <w:r w:rsidR="004C744F">
              <w:rPr>
                <w:bCs/>
                <w:i/>
                <w:color w:val="000000"/>
                <w:szCs w:val="20"/>
              </w:rPr>
              <w:fldChar w:fldCharType="end"/>
            </w:r>
          </w:p>
        </w:tc>
      </w:tr>
    </w:tbl>
    <w:p w:rsidR="00BC1C8D" w:rsidRDefault="00BC1C8D" w:rsidP="00AF36CA">
      <w:pPr>
        <w:rPr>
          <w:b/>
          <w:szCs w:val="20"/>
        </w:rPr>
        <w:sectPr w:rsidR="00BC1C8D" w:rsidSect="00DF3422">
          <w:type w:val="continuous"/>
          <w:pgSz w:w="11906" w:h="16838"/>
          <w:pgMar w:top="1440" w:right="1800" w:bottom="709" w:left="1800" w:header="708" w:footer="708" w:gutter="0"/>
          <w:cols w:space="708"/>
          <w:docGrid w:linePitch="360"/>
        </w:sectPr>
      </w:pPr>
    </w:p>
    <w:tbl>
      <w:tblPr>
        <w:tblW w:w="2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</w:tblGrid>
      <w:tr w:rsidR="0097031A" w:rsidRPr="008F5851" w:rsidTr="0097031A">
        <w:trPr>
          <w:trHeight w:val="285"/>
        </w:trPr>
        <w:tc>
          <w:tcPr>
            <w:tcW w:w="2088" w:type="dxa"/>
            <w:tcBorders>
              <w:top w:val="nil"/>
              <w:bottom w:val="nil"/>
              <w:right w:val="single" w:sz="4" w:space="0" w:color="auto"/>
            </w:tcBorders>
          </w:tcPr>
          <w:p w:rsidR="0097031A" w:rsidRPr="00DD5FCB" w:rsidRDefault="0097031A" w:rsidP="00AF36CA">
            <w:pPr>
              <w:rPr>
                <w:b/>
                <w:szCs w:val="20"/>
              </w:rPr>
            </w:pPr>
          </w:p>
        </w:tc>
      </w:tr>
    </w:tbl>
    <w:p w:rsidR="00BC1C8D" w:rsidRDefault="00BC1C8D" w:rsidP="00AF36CA">
      <w:pPr>
        <w:rPr>
          <w:b/>
          <w:szCs w:val="20"/>
        </w:rPr>
        <w:sectPr w:rsidR="00BC1C8D" w:rsidSect="00DF3422">
          <w:type w:val="continuous"/>
          <w:pgSz w:w="11906" w:h="16838"/>
          <w:pgMar w:top="1440" w:right="1800" w:bottom="709" w:left="1800" w:header="708" w:footer="708" w:gutter="0"/>
          <w:cols w:space="708"/>
          <w:formProt w:val="0"/>
          <w:docGrid w:linePitch="360"/>
        </w:sect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7200"/>
      </w:tblGrid>
      <w:tr w:rsidR="00111EC9" w:rsidRPr="008F5851" w:rsidTr="00E73329">
        <w:trPr>
          <w:trHeight w:val="1020"/>
        </w:trPr>
        <w:tc>
          <w:tcPr>
            <w:tcW w:w="2088" w:type="dxa"/>
            <w:tcBorders>
              <w:top w:val="nil"/>
              <w:bottom w:val="single" w:sz="4" w:space="0" w:color="auto"/>
            </w:tcBorders>
          </w:tcPr>
          <w:p w:rsidR="00111EC9" w:rsidRPr="00DD5FCB" w:rsidRDefault="00111EC9" w:rsidP="00AF36CA">
            <w:pPr>
              <w:rPr>
                <w:b/>
                <w:szCs w:val="20"/>
              </w:rPr>
            </w:pPr>
          </w:p>
        </w:tc>
        <w:tc>
          <w:tcPr>
            <w:tcW w:w="720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11EC9" w:rsidRDefault="00111EC9" w:rsidP="008B6AD0">
            <w:pPr>
              <w:rPr>
                <w:bCs/>
                <w:i/>
                <w:color w:val="000000"/>
                <w:szCs w:val="20"/>
              </w:rPr>
            </w:pPr>
          </w:p>
          <w:p w:rsidR="00111EC9" w:rsidRPr="00E45B1A" w:rsidRDefault="00735E9B" w:rsidP="002A3F3E">
            <w:pPr>
              <w:rPr>
                <w:i/>
                <w:sz w:val="18"/>
                <w:szCs w:val="18"/>
              </w:rPr>
            </w:pPr>
            <w:r>
              <w:t xml:space="preserve">Drop down lists are protected and cannot be altered or deleted.  Please leave </w:t>
            </w:r>
            <w:r w:rsidR="00111EC9" w:rsidRPr="00735E9B">
              <w:rPr>
                <w:sz w:val="18"/>
                <w:szCs w:val="18"/>
              </w:rPr>
              <w:t>rows not required</w:t>
            </w:r>
            <w:r>
              <w:t xml:space="preserve"> as they are </w:t>
            </w:r>
            <w:r w:rsidR="00EE3468">
              <w:t xml:space="preserve">but </w:t>
            </w:r>
            <w:r>
              <w:t>ensure no</w:t>
            </w:r>
            <w:r w:rsidR="002A3F3E">
              <w:t xml:space="preserve"> assessment type</w:t>
            </w:r>
            <w:r>
              <w:t xml:space="preserve"> is selected.</w:t>
            </w:r>
          </w:p>
        </w:tc>
      </w:tr>
      <w:tr w:rsidR="00322BAD" w:rsidRPr="008F5851" w:rsidTr="00513860">
        <w:trPr>
          <w:trHeight w:val="355"/>
        </w:trPr>
        <w:tc>
          <w:tcPr>
            <w:tcW w:w="2088" w:type="dxa"/>
            <w:tcBorders>
              <w:top w:val="single" w:sz="4" w:space="0" w:color="auto"/>
            </w:tcBorders>
          </w:tcPr>
          <w:p w:rsidR="00322BAD" w:rsidRPr="00DD5FCB" w:rsidRDefault="00322BAD" w:rsidP="00AF36CA">
            <w:pPr>
              <w:rPr>
                <w:b/>
                <w:szCs w:val="20"/>
              </w:rPr>
            </w:pPr>
          </w:p>
        </w:tc>
        <w:tc>
          <w:tcPr>
            <w:tcW w:w="7200" w:type="dxa"/>
            <w:tcBorders>
              <w:top w:val="single" w:sz="4" w:space="0" w:color="auto"/>
            </w:tcBorders>
          </w:tcPr>
          <w:p w:rsidR="00322BAD" w:rsidRPr="00DD5FCB" w:rsidRDefault="00322BAD" w:rsidP="00513860">
            <w:pPr>
              <w:rPr>
                <w:szCs w:val="20"/>
              </w:rPr>
            </w:pPr>
          </w:p>
        </w:tc>
      </w:tr>
      <w:tr w:rsidR="00E34B54" w:rsidRPr="008F5851" w:rsidTr="00FE5C2E">
        <w:tc>
          <w:tcPr>
            <w:tcW w:w="2088" w:type="dxa"/>
          </w:tcPr>
          <w:p w:rsidR="00E34B54" w:rsidRPr="00DD5FCB" w:rsidRDefault="00E34B54" w:rsidP="00AF36CA">
            <w:pPr>
              <w:rPr>
                <w:b/>
                <w:szCs w:val="20"/>
              </w:rPr>
            </w:pPr>
            <w:r w:rsidRPr="00DD5FCB">
              <w:rPr>
                <w:b/>
                <w:szCs w:val="20"/>
              </w:rPr>
              <w:t>Special assessment requirements</w:t>
            </w:r>
          </w:p>
        </w:tc>
        <w:tc>
          <w:tcPr>
            <w:tcW w:w="7200" w:type="dxa"/>
          </w:tcPr>
          <w:p w:rsidR="00E34B54" w:rsidRPr="00DD5FCB" w:rsidRDefault="00E34B54" w:rsidP="00F15B1F">
            <w:pPr>
              <w:rPr>
                <w:i/>
                <w:szCs w:val="20"/>
              </w:rPr>
            </w:pPr>
          </w:p>
          <w:p w:rsidR="00E34B54" w:rsidRPr="00DD5FCB" w:rsidRDefault="00E34B54" w:rsidP="00F15B1F">
            <w:pPr>
              <w:rPr>
                <w:szCs w:val="20"/>
              </w:rPr>
            </w:pPr>
          </w:p>
          <w:p w:rsidR="00E34B54" w:rsidRPr="00DD5FCB" w:rsidRDefault="00E34B54" w:rsidP="00513860">
            <w:pPr>
              <w:rPr>
                <w:szCs w:val="20"/>
              </w:rPr>
            </w:pPr>
          </w:p>
        </w:tc>
      </w:tr>
      <w:tr w:rsidR="00E34B54" w:rsidRPr="008F5851" w:rsidTr="00FE5C2E">
        <w:tc>
          <w:tcPr>
            <w:tcW w:w="2088" w:type="dxa"/>
          </w:tcPr>
          <w:p w:rsidR="00E34B54" w:rsidRPr="00DD5FCB" w:rsidRDefault="00727955" w:rsidP="00AF36C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Indicative r</w:t>
            </w:r>
            <w:r w:rsidR="00E34B54" w:rsidRPr="00DD5FCB">
              <w:rPr>
                <w:b/>
                <w:szCs w:val="20"/>
              </w:rPr>
              <w:t xml:space="preserve">esources </w:t>
            </w:r>
          </w:p>
        </w:tc>
        <w:tc>
          <w:tcPr>
            <w:tcW w:w="7200" w:type="dxa"/>
          </w:tcPr>
          <w:p w:rsidR="00CD5E91" w:rsidRDefault="00CD5E91" w:rsidP="00CD5E91">
            <w:r>
              <w:t xml:space="preserve">Bell, J. (2005) (4th Edition) </w:t>
            </w:r>
            <w:r w:rsidRPr="00CD5E91">
              <w:t>Doing Your Research Project</w:t>
            </w:r>
            <w:r>
              <w:t xml:space="preserve">, Open University Press </w:t>
            </w:r>
          </w:p>
          <w:p w:rsidR="00CD5E91" w:rsidRPr="0039587C" w:rsidRDefault="00CD5E91" w:rsidP="00CD5E91">
            <w:r>
              <w:t xml:space="preserve">Bradford, S. &amp; Cullen, F. (eds) (2011) </w:t>
            </w:r>
            <w:r w:rsidRPr="00CD5E91">
              <w:t>Research and Research Methods for Youth Practitioners: An Introduction</w:t>
            </w:r>
            <w:r>
              <w:t>, Routledge</w:t>
            </w:r>
          </w:p>
          <w:p w:rsidR="00CD5E91" w:rsidRDefault="00CD5E91" w:rsidP="00CD5E91">
            <w:r>
              <w:t>Denscombe, M. (2007) (3</w:t>
            </w:r>
            <w:r w:rsidRPr="00CD5E91">
              <w:t>rd</w:t>
            </w:r>
            <w:r>
              <w:t xml:space="preserve"> Edition) </w:t>
            </w:r>
            <w:r w:rsidRPr="00CD5E91">
              <w:t>The Good Research Guide for small-scale social research projects</w:t>
            </w:r>
            <w:r>
              <w:t xml:space="preserve">, Open University Press </w:t>
            </w:r>
          </w:p>
          <w:p w:rsidR="00CD5E91" w:rsidRDefault="00CD5E91" w:rsidP="00CD5E91">
            <w:r>
              <w:t xml:space="preserve">Brown, A and Dowling, P. (2008)  </w:t>
            </w:r>
            <w:r w:rsidRPr="00CD5E91">
              <w:t>Doing Research, Reading Research</w:t>
            </w:r>
            <w:r>
              <w:t xml:space="preserve">, Routledge </w:t>
            </w:r>
          </w:p>
          <w:p w:rsidR="00CD5E91" w:rsidRDefault="00CD5E91" w:rsidP="00CD5E91">
            <w:r>
              <w:t xml:space="preserve">Czarniawska, B.  (1998) </w:t>
            </w:r>
            <w:r w:rsidRPr="00CD5E91">
              <w:t>A Narrative Approach to Organization Studies,</w:t>
            </w:r>
            <w:r>
              <w:t xml:space="preserve"> Sage Publications</w:t>
            </w:r>
          </w:p>
          <w:p w:rsidR="00CD5E91" w:rsidRDefault="00CD5E91" w:rsidP="00CD5E91">
            <w:r>
              <w:t xml:space="preserve">Davies, H., Nutley, S., &amp; Smith, P. (eds) (2000)  </w:t>
            </w:r>
            <w:r w:rsidRPr="00CD5E91">
              <w:t>What works? Evidence based policy and practice in public services</w:t>
            </w:r>
            <w:r>
              <w:t xml:space="preserve">, Policy Press: Bristol </w:t>
            </w:r>
          </w:p>
          <w:p w:rsidR="00CD5E91" w:rsidRDefault="00CD5E91" w:rsidP="00CD5E91">
            <w:r>
              <w:t xml:space="preserve">Foddy, W. (1993) </w:t>
            </w:r>
            <w:r w:rsidRPr="00CD5E91">
              <w:t>Constructing Questions for Interviews and Questionnaires,</w:t>
            </w:r>
            <w:r>
              <w:t xml:space="preserve"> Cambridge University Press </w:t>
            </w:r>
          </w:p>
          <w:p w:rsidR="00CD5E91" w:rsidRDefault="00CD5E91" w:rsidP="00CD5E91">
            <w:r>
              <w:t xml:space="preserve">Fraser, S., Ding, S., Kellett, M., Lewis, V., &amp; Robinson, C. (eds) (2004)  </w:t>
            </w:r>
            <w:r w:rsidRPr="00CD5E91">
              <w:t>Doing Research with Children and Young People</w:t>
            </w:r>
            <w:r>
              <w:t xml:space="preserve">, Sage Publications: London </w:t>
            </w:r>
          </w:p>
          <w:p w:rsidR="00CD5E91" w:rsidRDefault="00CD5E91" w:rsidP="00CD5E91">
            <w:r>
              <w:t xml:space="preserve">Mowat, H. &amp; Swinton, J. (2005) </w:t>
            </w:r>
            <w:r w:rsidRPr="00CD5E91">
              <w:t>Practical Theology and Qualitative Research,</w:t>
            </w:r>
            <w:r>
              <w:t xml:space="preserve"> SCM Press</w:t>
            </w:r>
          </w:p>
          <w:p w:rsidR="00CD5E91" w:rsidRDefault="00CD5E91" w:rsidP="00CD5E91">
            <w:r>
              <w:t>Robson, C. (2003) (2</w:t>
            </w:r>
            <w:r w:rsidRPr="00CD5E91">
              <w:t>nd</w:t>
            </w:r>
            <w:r>
              <w:t xml:space="preserve"> Edition)  </w:t>
            </w:r>
            <w:r w:rsidRPr="00CD5E91">
              <w:t>Real World Research</w:t>
            </w:r>
            <w:r>
              <w:t>,Wiley Blackwell</w:t>
            </w:r>
          </w:p>
          <w:p w:rsidR="00E46D2D" w:rsidRDefault="00CD5E91" w:rsidP="00CD5E91">
            <w:r>
              <w:t xml:space="preserve">Rudestam, K. &amp; Newton, R. (eds) </w:t>
            </w:r>
            <w:r w:rsidRPr="00CD5E91">
              <w:t>Surviving Your Dissertation: A comprehensive guide to content and process,</w:t>
            </w:r>
            <w:r>
              <w:t xml:space="preserve"> Sage Publications: London</w:t>
            </w:r>
            <w:r w:rsidR="00E46D2D">
              <w:t xml:space="preserve"> </w:t>
            </w:r>
          </w:p>
          <w:p w:rsidR="00E34B54" w:rsidRPr="00DD5FCB" w:rsidRDefault="00E34B54" w:rsidP="00E46D2D">
            <w:pPr>
              <w:rPr>
                <w:szCs w:val="20"/>
                <w:lang w:eastAsia="zh-CN"/>
              </w:rPr>
            </w:pPr>
          </w:p>
        </w:tc>
      </w:tr>
      <w:tr w:rsidR="00E34B54" w:rsidRPr="008F5851" w:rsidTr="00FE5C2E">
        <w:tc>
          <w:tcPr>
            <w:tcW w:w="2088" w:type="dxa"/>
          </w:tcPr>
          <w:p w:rsidR="00E34B54" w:rsidRPr="00DD5FCB" w:rsidRDefault="00E34B54" w:rsidP="00AF36CA">
            <w:pPr>
              <w:rPr>
                <w:b/>
                <w:szCs w:val="20"/>
              </w:rPr>
            </w:pPr>
            <w:r w:rsidRPr="00DD5FCB">
              <w:rPr>
                <w:b/>
                <w:szCs w:val="20"/>
              </w:rPr>
              <w:t>Date of approval</w:t>
            </w:r>
          </w:p>
        </w:tc>
        <w:tc>
          <w:tcPr>
            <w:tcW w:w="7200" w:type="dxa"/>
          </w:tcPr>
          <w:p w:rsidR="00386F59" w:rsidRPr="00DD5FCB" w:rsidRDefault="00386F59" w:rsidP="00300718">
            <w:pPr>
              <w:rPr>
                <w:szCs w:val="20"/>
              </w:rPr>
            </w:pPr>
          </w:p>
        </w:tc>
      </w:tr>
      <w:tr w:rsidR="00E34B54" w:rsidRPr="008F5851" w:rsidTr="00FE5C2E">
        <w:tc>
          <w:tcPr>
            <w:tcW w:w="2088" w:type="dxa"/>
          </w:tcPr>
          <w:p w:rsidR="00E34B54" w:rsidRPr="00DD5FCB" w:rsidRDefault="00E34B54" w:rsidP="00AF36CA">
            <w:pPr>
              <w:rPr>
                <w:b/>
                <w:szCs w:val="20"/>
              </w:rPr>
            </w:pPr>
            <w:r w:rsidRPr="00DD5FCB">
              <w:rPr>
                <w:b/>
                <w:szCs w:val="20"/>
              </w:rPr>
              <w:t>Revision dates</w:t>
            </w:r>
          </w:p>
        </w:tc>
        <w:tc>
          <w:tcPr>
            <w:tcW w:w="7200" w:type="dxa"/>
          </w:tcPr>
          <w:p w:rsidR="00521BFC" w:rsidRPr="00521BFC" w:rsidRDefault="00521BFC" w:rsidP="00521BFC">
            <w:r w:rsidRPr="00521BFC">
              <w:t>Learning Outcomes revised April 2013</w:t>
            </w:r>
          </w:p>
          <w:p w:rsidR="00521BFC" w:rsidRPr="00521BFC" w:rsidRDefault="00521BFC" w:rsidP="00521BFC">
            <w:r w:rsidRPr="00521BFC">
              <w:t>Assessment revised April 2013</w:t>
            </w:r>
          </w:p>
          <w:p w:rsidR="00386F59" w:rsidRPr="00DD5FCB" w:rsidRDefault="00386F59" w:rsidP="00300718">
            <w:pPr>
              <w:rPr>
                <w:i/>
                <w:szCs w:val="20"/>
              </w:rPr>
            </w:pPr>
          </w:p>
        </w:tc>
      </w:tr>
      <w:tr w:rsidR="00E34B54" w:rsidRPr="008F5851" w:rsidTr="00FE5C2E">
        <w:tc>
          <w:tcPr>
            <w:tcW w:w="2088" w:type="dxa"/>
          </w:tcPr>
          <w:p w:rsidR="00E34B54" w:rsidRPr="00DD5FCB" w:rsidRDefault="00E34B54" w:rsidP="00AF36CA">
            <w:pPr>
              <w:rPr>
                <w:b/>
                <w:szCs w:val="20"/>
              </w:rPr>
            </w:pPr>
            <w:r w:rsidRPr="00DD5FCB">
              <w:rPr>
                <w:b/>
                <w:szCs w:val="20"/>
              </w:rPr>
              <w:t>External Examiner</w:t>
            </w:r>
          </w:p>
        </w:tc>
        <w:tc>
          <w:tcPr>
            <w:tcW w:w="7200" w:type="dxa"/>
          </w:tcPr>
          <w:p w:rsidR="00727955" w:rsidRPr="00DD5FCB" w:rsidRDefault="00300718" w:rsidP="0017098F">
            <w:pPr>
              <w:rPr>
                <w:szCs w:val="20"/>
              </w:rPr>
            </w:pPr>
            <w:r>
              <w:t>Andrew Orton</w:t>
            </w:r>
            <w:r w:rsidR="008B4157">
              <w:rPr>
                <w:szCs w:val="20"/>
              </w:rPr>
              <w:t xml:space="preserve"> </w:t>
            </w:r>
          </w:p>
        </w:tc>
      </w:tr>
    </w:tbl>
    <w:p w:rsidR="00AF36CA" w:rsidRDefault="00AF36CA" w:rsidP="004844D4">
      <w:pPr>
        <w:rPr>
          <w:b/>
          <w:szCs w:val="20"/>
        </w:rPr>
      </w:pPr>
    </w:p>
    <w:p w:rsidR="00775CD0" w:rsidRDefault="00775CD0" w:rsidP="004844D4">
      <w:pPr>
        <w:rPr>
          <w:b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18"/>
        <w:gridCol w:w="4261"/>
      </w:tblGrid>
      <w:tr w:rsidR="00775CD0" w:rsidRPr="00775CD0" w:rsidTr="00F654BA">
        <w:trPr>
          <w:jc w:val="center"/>
        </w:trPr>
        <w:tc>
          <w:tcPr>
            <w:tcW w:w="3118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>Document Title</w:t>
            </w:r>
          </w:p>
        </w:tc>
        <w:tc>
          <w:tcPr>
            <w:tcW w:w="4261" w:type="dxa"/>
            <w:vAlign w:val="center"/>
          </w:tcPr>
          <w:p w:rsidR="00775CD0" w:rsidRPr="00775CD0" w:rsidRDefault="00775CD0" w:rsidP="00775CD0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 xml:space="preserve">Template for </w:t>
            </w:r>
            <w:r>
              <w:rPr>
                <w:b/>
                <w:sz w:val="18"/>
                <w:szCs w:val="18"/>
              </w:rPr>
              <w:t>Module Descriptor</w:t>
            </w:r>
          </w:p>
        </w:tc>
      </w:tr>
      <w:tr w:rsidR="00775CD0" w:rsidRPr="00775CD0" w:rsidTr="00F654BA">
        <w:trPr>
          <w:jc w:val="center"/>
        </w:trPr>
        <w:tc>
          <w:tcPr>
            <w:tcW w:w="3118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>Document Ref:</w:t>
            </w:r>
          </w:p>
        </w:tc>
        <w:tc>
          <w:tcPr>
            <w:tcW w:w="4261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</w:p>
        </w:tc>
      </w:tr>
      <w:tr w:rsidR="00775CD0" w:rsidRPr="00775CD0" w:rsidTr="00F654BA">
        <w:trPr>
          <w:jc w:val="center"/>
        </w:trPr>
        <w:tc>
          <w:tcPr>
            <w:tcW w:w="3118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>Version</w:t>
            </w:r>
          </w:p>
        </w:tc>
        <w:tc>
          <w:tcPr>
            <w:tcW w:w="4261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</w:p>
        </w:tc>
      </w:tr>
      <w:tr w:rsidR="00775CD0" w:rsidRPr="00775CD0" w:rsidTr="00F654BA">
        <w:trPr>
          <w:jc w:val="center"/>
        </w:trPr>
        <w:tc>
          <w:tcPr>
            <w:tcW w:w="3118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>Authority for document</w:t>
            </w:r>
          </w:p>
        </w:tc>
        <w:tc>
          <w:tcPr>
            <w:tcW w:w="4261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>ASQC</w:t>
            </w:r>
          </w:p>
        </w:tc>
      </w:tr>
      <w:tr w:rsidR="00775CD0" w:rsidRPr="00775CD0" w:rsidTr="00F654BA">
        <w:trPr>
          <w:jc w:val="center"/>
        </w:trPr>
        <w:tc>
          <w:tcPr>
            <w:tcW w:w="3118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4261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>Dean of Quality &amp; Standards</w:t>
            </w:r>
          </w:p>
        </w:tc>
      </w:tr>
      <w:tr w:rsidR="00775CD0" w:rsidRPr="00775CD0" w:rsidTr="00F654BA">
        <w:trPr>
          <w:jc w:val="center"/>
        </w:trPr>
        <w:tc>
          <w:tcPr>
            <w:tcW w:w="3118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>Author</w:t>
            </w:r>
          </w:p>
        </w:tc>
        <w:tc>
          <w:tcPr>
            <w:tcW w:w="4261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Caroline Mills/</w:t>
            </w:r>
            <w:r w:rsidRPr="00775CD0">
              <w:rPr>
                <w:b/>
                <w:sz w:val="18"/>
                <w:szCs w:val="18"/>
              </w:rPr>
              <w:t>Neil Casey</w:t>
            </w:r>
          </w:p>
        </w:tc>
      </w:tr>
      <w:tr w:rsidR="00775CD0" w:rsidRPr="00775CD0" w:rsidTr="00F654BA">
        <w:trPr>
          <w:jc w:val="center"/>
        </w:trPr>
        <w:tc>
          <w:tcPr>
            <w:tcW w:w="3118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>Document Date</w:t>
            </w:r>
          </w:p>
        </w:tc>
        <w:tc>
          <w:tcPr>
            <w:tcW w:w="4261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>01-11-10</w:t>
            </w:r>
          </w:p>
        </w:tc>
      </w:tr>
      <w:tr w:rsidR="00775CD0" w:rsidRPr="00775CD0" w:rsidTr="00F654BA">
        <w:trPr>
          <w:jc w:val="center"/>
        </w:trPr>
        <w:tc>
          <w:tcPr>
            <w:tcW w:w="3118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>Last Amended</w:t>
            </w:r>
          </w:p>
        </w:tc>
        <w:tc>
          <w:tcPr>
            <w:tcW w:w="4261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 w:rsidRPr="00775CD0">
              <w:rPr>
                <w:b/>
                <w:sz w:val="18"/>
                <w:szCs w:val="18"/>
              </w:rPr>
              <w:t>7-</w:t>
            </w:r>
            <w:r>
              <w:rPr>
                <w:b/>
                <w:sz w:val="18"/>
                <w:szCs w:val="18"/>
              </w:rPr>
              <w:t>01</w:t>
            </w:r>
            <w:r w:rsidRPr="00775CD0">
              <w:rPr>
                <w:b/>
                <w:sz w:val="18"/>
                <w:szCs w:val="18"/>
              </w:rPr>
              <w:t>-1</w:t>
            </w:r>
            <w:r>
              <w:rPr>
                <w:b/>
                <w:sz w:val="18"/>
                <w:szCs w:val="18"/>
              </w:rPr>
              <w:t>2</w:t>
            </w:r>
          </w:p>
        </w:tc>
      </w:tr>
      <w:tr w:rsidR="00775CD0" w:rsidRPr="00775CD0" w:rsidTr="00F654BA">
        <w:trPr>
          <w:jc w:val="center"/>
        </w:trPr>
        <w:tc>
          <w:tcPr>
            <w:tcW w:w="3118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>Sensitivity</w:t>
            </w:r>
          </w:p>
        </w:tc>
        <w:tc>
          <w:tcPr>
            <w:tcW w:w="4261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>Unclassified</w:t>
            </w:r>
          </w:p>
        </w:tc>
      </w:tr>
      <w:tr w:rsidR="00775CD0" w:rsidRPr="00775CD0" w:rsidTr="00F654BA">
        <w:trPr>
          <w:jc w:val="center"/>
        </w:trPr>
        <w:tc>
          <w:tcPr>
            <w:tcW w:w="3118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>Circulation</w:t>
            </w:r>
          </w:p>
        </w:tc>
        <w:tc>
          <w:tcPr>
            <w:tcW w:w="4261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QSG, LN</w:t>
            </w:r>
          </w:p>
        </w:tc>
      </w:tr>
      <w:tr w:rsidR="00775CD0" w:rsidRPr="00775CD0" w:rsidTr="00F654BA">
        <w:trPr>
          <w:jc w:val="center"/>
        </w:trPr>
        <w:tc>
          <w:tcPr>
            <w:tcW w:w="3118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>Effective from</w:t>
            </w:r>
          </w:p>
        </w:tc>
        <w:tc>
          <w:tcPr>
            <w:tcW w:w="4261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</w:p>
        </w:tc>
      </w:tr>
      <w:tr w:rsidR="00775CD0" w:rsidRPr="00775CD0" w:rsidTr="00F654BA">
        <w:trPr>
          <w:jc w:val="center"/>
        </w:trPr>
        <w:tc>
          <w:tcPr>
            <w:tcW w:w="3118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>Review Date</w:t>
            </w:r>
          </w:p>
        </w:tc>
        <w:tc>
          <w:tcPr>
            <w:tcW w:w="4261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</w:p>
        </w:tc>
      </w:tr>
      <w:tr w:rsidR="00775CD0" w:rsidRPr="00775CD0" w:rsidTr="00F654BA">
        <w:trPr>
          <w:jc w:val="center"/>
        </w:trPr>
        <w:tc>
          <w:tcPr>
            <w:tcW w:w="3118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>Effective until</w:t>
            </w:r>
          </w:p>
        </w:tc>
        <w:tc>
          <w:tcPr>
            <w:tcW w:w="4261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</w:p>
        </w:tc>
      </w:tr>
      <w:tr w:rsidR="00775CD0" w:rsidRPr="00775CD0" w:rsidTr="00F654BA">
        <w:trPr>
          <w:jc w:val="center"/>
        </w:trPr>
        <w:tc>
          <w:tcPr>
            <w:tcW w:w="3118" w:type="dxa"/>
            <w:vAlign w:val="center"/>
          </w:tcPr>
          <w:p w:rsidR="00775CD0" w:rsidRPr="00775CD0" w:rsidRDefault="00775CD0" w:rsidP="00F654BA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lastRenderedPageBreak/>
              <w:t>History</w:t>
            </w:r>
          </w:p>
        </w:tc>
        <w:tc>
          <w:tcPr>
            <w:tcW w:w="4261" w:type="dxa"/>
            <w:vAlign w:val="center"/>
          </w:tcPr>
          <w:p w:rsidR="00775CD0" w:rsidRPr="00775CD0" w:rsidRDefault="00775CD0" w:rsidP="00775CD0">
            <w:pPr>
              <w:rPr>
                <w:b/>
                <w:sz w:val="18"/>
                <w:szCs w:val="18"/>
              </w:rPr>
            </w:pPr>
            <w:r w:rsidRPr="00775CD0">
              <w:rPr>
                <w:b/>
                <w:sz w:val="18"/>
                <w:szCs w:val="18"/>
              </w:rPr>
              <w:t>1.</w:t>
            </w:r>
            <w:r>
              <w:rPr>
                <w:b/>
                <w:sz w:val="18"/>
                <w:szCs w:val="18"/>
              </w:rPr>
              <w:t>0 approved by ASQC and posted to website</w:t>
            </w:r>
          </w:p>
        </w:tc>
      </w:tr>
    </w:tbl>
    <w:p w:rsidR="00775CD0" w:rsidRDefault="00775CD0" w:rsidP="004844D4">
      <w:pPr>
        <w:rPr>
          <w:b/>
          <w:szCs w:val="20"/>
        </w:rPr>
      </w:pPr>
    </w:p>
    <w:sectPr w:rsidR="00775CD0" w:rsidSect="00386F59">
      <w:type w:val="continuous"/>
      <w:pgSz w:w="11906" w:h="16838"/>
      <w:pgMar w:top="1276" w:right="1800" w:bottom="709" w:left="1800" w:header="708" w:footer="708" w:gutter="0"/>
      <w:cols w:space="708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????¨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70E72"/>
    <w:multiLevelType w:val="hybridMultilevel"/>
    <w:tmpl w:val="BE9018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formatting="1" w:enforcement="1"/>
  <w:defaultTabStop w:val="720"/>
  <w:characterSpacingControl w:val="doNotCompress"/>
  <w:compat>
    <w:applyBreakingRules/>
    <w:useFELayout/>
  </w:compat>
  <w:rsids>
    <w:rsidRoot w:val="00AF36CA"/>
    <w:rsid w:val="000046A6"/>
    <w:rsid w:val="00054229"/>
    <w:rsid w:val="00076D20"/>
    <w:rsid w:val="000A39B8"/>
    <w:rsid w:val="000B4054"/>
    <w:rsid w:val="000C48EB"/>
    <w:rsid w:val="000F59BE"/>
    <w:rsid w:val="00111EC9"/>
    <w:rsid w:val="0012510E"/>
    <w:rsid w:val="00126312"/>
    <w:rsid w:val="00161DE2"/>
    <w:rsid w:val="00166F2C"/>
    <w:rsid w:val="0017098F"/>
    <w:rsid w:val="00176B30"/>
    <w:rsid w:val="00182059"/>
    <w:rsid w:val="001942D2"/>
    <w:rsid w:val="001B301E"/>
    <w:rsid w:val="001D457E"/>
    <w:rsid w:val="001D5A63"/>
    <w:rsid w:val="00202FEC"/>
    <w:rsid w:val="002033C7"/>
    <w:rsid w:val="0020671E"/>
    <w:rsid w:val="00214D97"/>
    <w:rsid w:val="002250C7"/>
    <w:rsid w:val="00234FD2"/>
    <w:rsid w:val="00280C89"/>
    <w:rsid w:val="002833A7"/>
    <w:rsid w:val="00290F69"/>
    <w:rsid w:val="002A3F3E"/>
    <w:rsid w:val="002C5C62"/>
    <w:rsid w:val="002E66B1"/>
    <w:rsid w:val="00300718"/>
    <w:rsid w:val="00322BAD"/>
    <w:rsid w:val="0034035D"/>
    <w:rsid w:val="003542DD"/>
    <w:rsid w:val="00386F59"/>
    <w:rsid w:val="0039587C"/>
    <w:rsid w:val="003A49E7"/>
    <w:rsid w:val="003D5138"/>
    <w:rsid w:val="003E69FE"/>
    <w:rsid w:val="00406F1C"/>
    <w:rsid w:val="00407C8D"/>
    <w:rsid w:val="004306B3"/>
    <w:rsid w:val="004470E8"/>
    <w:rsid w:val="004603E7"/>
    <w:rsid w:val="0046453B"/>
    <w:rsid w:val="00466A83"/>
    <w:rsid w:val="004800D7"/>
    <w:rsid w:val="004844D4"/>
    <w:rsid w:val="004947CC"/>
    <w:rsid w:val="00495379"/>
    <w:rsid w:val="004C744F"/>
    <w:rsid w:val="0051226D"/>
    <w:rsid w:val="00513860"/>
    <w:rsid w:val="00517D4A"/>
    <w:rsid w:val="00521BFC"/>
    <w:rsid w:val="005529DB"/>
    <w:rsid w:val="0056703C"/>
    <w:rsid w:val="005C094E"/>
    <w:rsid w:val="005C2223"/>
    <w:rsid w:val="005C2F73"/>
    <w:rsid w:val="005C5AC3"/>
    <w:rsid w:val="005C68AC"/>
    <w:rsid w:val="005D0377"/>
    <w:rsid w:val="005D0B34"/>
    <w:rsid w:val="005D619A"/>
    <w:rsid w:val="005F6F9D"/>
    <w:rsid w:val="00607CC9"/>
    <w:rsid w:val="00610317"/>
    <w:rsid w:val="0061111D"/>
    <w:rsid w:val="00615608"/>
    <w:rsid w:val="00620BB8"/>
    <w:rsid w:val="00637CFF"/>
    <w:rsid w:val="00641956"/>
    <w:rsid w:val="006838B8"/>
    <w:rsid w:val="00692C0B"/>
    <w:rsid w:val="00694B36"/>
    <w:rsid w:val="006A1FBA"/>
    <w:rsid w:val="006A735E"/>
    <w:rsid w:val="006D0F3E"/>
    <w:rsid w:val="006D1B0A"/>
    <w:rsid w:val="006D4A53"/>
    <w:rsid w:val="00704571"/>
    <w:rsid w:val="0072503F"/>
    <w:rsid w:val="00727955"/>
    <w:rsid w:val="00727E47"/>
    <w:rsid w:val="007336B5"/>
    <w:rsid w:val="00733C8E"/>
    <w:rsid w:val="00735E9B"/>
    <w:rsid w:val="0073726F"/>
    <w:rsid w:val="00745654"/>
    <w:rsid w:val="00762115"/>
    <w:rsid w:val="00775CD0"/>
    <w:rsid w:val="00782137"/>
    <w:rsid w:val="007A3AC4"/>
    <w:rsid w:val="007B3247"/>
    <w:rsid w:val="008032AE"/>
    <w:rsid w:val="00810706"/>
    <w:rsid w:val="00814B8D"/>
    <w:rsid w:val="00816434"/>
    <w:rsid w:val="00821F06"/>
    <w:rsid w:val="00842257"/>
    <w:rsid w:val="0084565D"/>
    <w:rsid w:val="0084610C"/>
    <w:rsid w:val="00847D34"/>
    <w:rsid w:val="00851865"/>
    <w:rsid w:val="00861F14"/>
    <w:rsid w:val="00865EB6"/>
    <w:rsid w:val="0087580A"/>
    <w:rsid w:val="008816C4"/>
    <w:rsid w:val="008975A2"/>
    <w:rsid w:val="008B1DEC"/>
    <w:rsid w:val="008B4055"/>
    <w:rsid w:val="008B4157"/>
    <w:rsid w:val="008B6AD0"/>
    <w:rsid w:val="008D53CF"/>
    <w:rsid w:val="008E4EB8"/>
    <w:rsid w:val="008F356C"/>
    <w:rsid w:val="008F5851"/>
    <w:rsid w:val="00904F9E"/>
    <w:rsid w:val="00906771"/>
    <w:rsid w:val="009514C6"/>
    <w:rsid w:val="00954514"/>
    <w:rsid w:val="0097031A"/>
    <w:rsid w:val="009A5224"/>
    <w:rsid w:val="009A6FD2"/>
    <w:rsid w:val="009B7F41"/>
    <w:rsid w:val="009C5CA2"/>
    <w:rsid w:val="009D5F63"/>
    <w:rsid w:val="009E1299"/>
    <w:rsid w:val="009F776F"/>
    <w:rsid w:val="00A04ACB"/>
    <w:rsid w:val="00A208F4"/>
    <w:rsid w:val="00A438FF"/>
    <w:rsid w:val="00A7379A"/>
    <w:rsid w:val="00A87E58"/>
    <w:rsid w:val="00AA4459"/>
    <w:rsid w:val="00AB7A4B"/>
    <w:rsid w:val="00AC34D1"/>
    <w:rsid w:val="00AF36CA"/>
    <w:rsid w:val="00B00E0D"/>
    <w:rsid w:val="00B02005"/>
    <w:rsid w:val="00B206F0"/>
    <w:rsid w:val="00B449D4"/>
    <w:rsid w:val="00B47DAD"/>
    <w:rsid w:val="00B55FEF"/>
    <w:rsid w:val="00B56D69"/>
    <w:rsid w:val="00B5753B"/>
    <w:rsid w:val="00B57B9F"/>
    <w:rsid w:val="00BA1991"/>
    <w:rsid w:val="00BA23A8"/>
    <w:rsid w:val="00BA6A24"/>
    <w:rsid w:val="00BC1C8D"/>
    <w:rsid w:val="00BE02B3"/>
    <w:rsid w:val="00BE2CAB"/>
    <w:rsid w:val="00BE78B6"/>
    <w:rsid w:val="00C11307"/>
    <w:rsid w:val="00C361F0"/>
    <w:rsid w:val="00C40916"/>
    <w:rsid w:val="00C70F0E"/>
    <w:rsid w:val="00C85F8F"/>
    <w:rsid w:val="00CA233D"/>
    <w:rsid w:val="00CC3BB3"/>
    <w:rsid w:val="00CD5E91"/>
    <w:rsid w:val="00CE05A5"/>
    <w:rsid w:val="00CE25D1"/>
    <w:rsid w:val="00CE6340"/>
    <w:rsid w:val="00D11F33"/>
    <w:rsid w:val="00D16220"/>
    <w:rsid w:val="00D2134A"/>
    <w:rsid w:val="00D30CD6"/>
    <w:rsid w:val="00D3532B"/>
    <w:rsid w:val="00D42B2D"/>
    <w:rsid w:val="00D44AB2"/>
    <w:rsid w:val="00D46809"/>
    <w:rsid w:val="00D56D74"/>
    <w:rsid w:val="00D631D7"/>
    <w:rsid w:val="00D768FB"/>
    <w:rsid w:val="00D87EE2"/>
    <w:rsid w:val="00D9376F"/>
    <w:rsid w:val="00DA69CF"/>
    <w:rsid w:val="00DD5FCB"/>
    <w:rsid w:val="00DF140B"/>
    <w:rsid w:val="00DF3422"/>
    <w:rsid w:val="00DF4783"/>
    <w:rsid w:val="00DF69C2"/>
    <w:rsid w:val="00E0640E"/>
    <w:rsid w:val="00E1743F"/>
    <w:rsid w:val="00E30DD0"/>
    <w:rsid w:val="00E34B54"/>
    <w:rsid w:val="00E45B1A"/>
    <w:rsid w:val="00E46D2D"/>
    <w:rsid w:val="00E5113C"/>
    <w:rsid w:val="00E73329"/>
    <w:rsid w:val="00EA1713"/>
    <w:rsid w:val="00EA7314"/>
    <w:rsid w:val="00ED5922"/>
    <w:rsid w:val="00ED6C71"/>
    <w:rsid w:val="00EE3468"/>
    <w:rsid w:val="00F04444"/>
    <w:rsid w:val="00F0593B"/>
    <w:rsid w:val="00F064CD"/>
    <w:rsid w:val="00F0673A"/>
    <w:rsid w:val="00F15B1F"/>
    <w:rsid w:val="00F412F2"/>
    <w:rsid w:val="00F439B2"/>
    <w:rsid w:val="00F52C18"/>
    <w:rsid w:val="00F654BA"/>
    <w:rsid w:val="00F731CF"/>
    <w:rsid w:val="00F97B3A"/>
    <w:rsid w:val="00FE5C2E"/>
    <w:rsid w:val="00FF0179"/>
    <w:rsid w:val="00FF0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36CA"/>
    <w:rPr>
      <w:rFonts w:ascii="Arial" w:hAnsi="Arial" w:cs="Arial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36C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25" w:color="auto"/>
      </w:pBdr>
      <w:ind w:right="-514"/>
      <w:outlineLvl w:val="1"/>
    </w:pPr>
    <w:rPr>
      <w:b/>
      <w:sz w:val="24"/>
      <w:szCs w:val="20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AF36CA"/>
    <w:pPr>
      <w:keepNext/>
      <w:outlineLvl w:val="3"/>
    </w:pPr>
    <w:rPr>
      <w:b/>
      <w:sz w:val="1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AF36C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Arial" w:hAnsi="Arial" w:cs="Arial"/>
      <w:lang w:eastAsia="en-US"/>
    </w:rPr>
  </w:style>
  <w:style w:type="paragraph" w:styleId="BodyText3">
    <w:name w:val="Body Text 3"/>
    <w:basedOn w:val="Normal"/>
    <w:link w:val="BodyText3Char"/>
    <w:uiPriority w:val="99"/>
    <w:rsid w:val="00AF36CA"/>
    <w:pPr>
      <w:overflowPunct w:val="0"/>
      <w:autoSpaceDE w:val="0"/>
      <w:autoSpaceDN w:val="0"/>
      <w:adjustRightInd w:val="0"/>
      <w:textAlignment w:val="baseline"/>
    </w:pPr>
    <w:rPr>
      <w:rFonts w:cs="Times New Roman"/>
      <w:sz w:val="18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ascii="Arial" w:hAnsi="Arial" w:cs="Arial"/>
      <w:sz w:val="16"/>
      <w:szCs w:val="16"/>
      <w:lang w:eastAsia="en-US"/>
    </w:rPr>
  </w:style>
  <w:style w:type="paragraph" w:styleId="NormalWeb">
    <w:name w:val="Normal (Web)"/>
    <w:basedOn w:val="Normal"/>
    <w:uiPriority w:val="99"/>
    <w:rsid w:val="00AF36CA"/>
    <w:pPr>
      <w:spacing w:before="100" w:beforeAutospacing="1" w:after="100" w:afterAutospacing="1"/>
    </w:pPr>
    <w:rPr>
      <w:rFonts w:eastAsia="Arial Unicode MS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AF36CA"/>
    <w:rPr>
      <w:rFonts w:ascii="Tahom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rsid w:val="00AF36C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5C5A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AA4459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rsid w:val="0084565D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4565D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4565D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456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4565D"/>
    <w:rPr>
      <w:b/>
    </w:rPr>
  </w:style>
  <w:style w:type="character" w:styleId="Emphasis">
    <w:name w:val="Emphasis"/>
    <w:basedOn w:val="DefaultParagraphFont"/>
    <w:uiPriority w:val="20"/>
    <w:qFormat/>
    <w:rsid w:val="009D5F63"/>
    <w:rPr>
      <w:rFonts w:cs="Times New Roman"/>
      <w:i/>
      <w:iCs/>
    </w:rPr>
  </w:style>
  <w:style w:type="paragraph" w:styleId="Footer">
    <w:name w:val="footer"/>
    <w:basedOn w:val="Normal"/>
    <w:link w:val="FooterChar"/>
    <w:uiPriority w:val="99"/>
    <w:rsid w:val="00CD5E91"/>
    <w:pPr>
      <w:pBdr>
        <w:top w:val="single" w:sz="6" w:space="1" w:color="auto"/>
      </w:pBdr>
      <w:tabs>
        <w:tab w:val="right" w:pos="9497"/>
      </w:tabs>
      <w:overflowPunct w:val="0"/>
      <w:autoSpaceDE w:val="0"/>
      <w:autoSpaceDN w:val="0"/>
      <w:adjustRightInd w:val="0"/>
      <w:spacing w:after="60"/>
      <w:jc w:val="both"/>
      <w:textAlignment w:val="baseline"/>
    </w:pPr>
    <w:rPr>
      <w:rFonts w:cs="Times New Roman"/>
      <w:sz w:val="16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D5E91"/>
    <w:rPr>
      <w:rFonts w:ascii="Arial" w:hAnsi="Arial" w:cs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724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DAC5CA7E9024B8D763225B37DCD3B" ma:contentTypeVersion="1" ma:contentTypeDescription="Create a new document." ma:contentTypeScope="" ma:versionID="48d0d21e11f2dc180c63f174ae81eb65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2DBDE-BCAC-4080-851E-56B06FAF5D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A9D1E8-F660-413E-94A5-852106AC9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FB8F523-171F-4528-9C59-71944EE0E86A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AACC762-5E15-43C2-A0D3-554E4F8BF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696</Words>
  <Characters>3968</Characters>
  <Application>Microsoft Office Word</Application>
  <DocSecurity>0</DocSecurity>
  <Lines>33</Lines>
  <Paragraphs>9</Paragraphs>
  <ScaleCrop>false</ScaleCrop>
  <Company>University of Gloucestershire</Company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MODULAR SCHEME</dc:title>
  <dc:creator>Administrator</dc:creator>
  <cp:lastModifiedBy>JohnPeacock</cp:lastModifiedBy>
  <cp:revision>3</cp:revision>
  <cp:lastPrinted>2012-02-09T10:28:00Z</cp:lastPrinted>
  <dcterms:created xsi:type="dcterms:W3CDTF">2015-05-29T15:37:00Z</dcterms:created>
  <dcterms:modified xsi:type="dcterms:W3CDTF">2015-05-29T15:39:00Z</dcterms:modified>
</cp:coreProperties>
</file>