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Heylin Ruiz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Curriculum Vitae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Domicilio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Tibás, La Florida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Teléfono:86601567 61948490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Correo electrónico: ruizhey3@gmail.com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10575.0" w:type="dxa"/>
        <w:jc w:val="left"/>
        <w:tblInd w:w="-445.0" w:type="dxa"/>
        <w:tblLayout w:type="fixed"/>
        <w:tblLook w:val="0000"/>
      </w:tblPr>
      <w:tblGrid>
        <w:gridCol w:w="2250"/>
        <w:gridCol w:w="8325"/>
        <w:tblGridChange w:id="0">
          <w:tblGrid>
            <w:gridCol w:w="2250"/>
            <w:gridCol w:w="8325"/>
          </w:tblGrid>
        </w:tblGridChange>
      </w:tblGrid>
      <w:tr>
        <w:trPr>
          <w:trHeight w:val="1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cédula: 1-0107-8948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de Asegurado: 2950090438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 civil: Soltera</w:t>
              <w:br w:type="textWrapping"/>
              <w:t xml:space="preserve">Fecha de nacimiento: 30 de mayo de 1995</w:t>
              <w:br w:type="textWrapping"/>
              <w:t xml:space="preserve">Dirección: Tibas, La Florida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Estudios Realizados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Títulos Educación Media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2012 – Colegio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cursando bachillerato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Titulo Auxiliar Contable 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2015- American Bussines Academy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Asistente Administrativo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- American Bussines Academy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Soporte Técnico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Actualmente - American Bussines Academy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0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Perfil Profesional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Soy una persona paciente e innovadora, con gran facilidad de persuasión y comunicación. Proactiva, con alto sentido de responsabilidad y facilidad de aprendizaje. Soy muy adaptable al cambio, poseo un espíritu emprendedor y gran capacidad de trabajo en equipo.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Experiencia laboral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Octubre 2009 – Febrero 2010: Doll In Black Clothing. Vendedora,Cajera.</w:t>
              <w:br w:type="textWrapping"/>
              <w:t xml:space="preserve">Atención al Cliente.</w:t>
              <w:br w:type="textWrapping"/>
              <w:t xml:space="preserve">Logros: cumplimiento de metas con  excelente desempeño y eficacia en el trabajo.</w:t>
              <w:br w:type="textWrapping"/>
              <w:br w:type="textWrapping"/>
              <w:t xml:space="preserve">Noviembre 2010 – Febrero 2011: Shelka, vendedora, servicio al cliente.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Notas satisfactorias  de desempeño en mis labores en atención al público en diversas áreas de trabajo.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 2011 - Enero 2012 Wappa Fashion Boutique: Vendedora, Cajera.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Manejar de forma efectiva objeciones, inquietudes y cuestionamientos de parte de los clientes, brindar un servicio diferenciado y sin competencia.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Marzo 2012- Diciembre 2012 Yellow Submarine: Salonera,Cajera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Adquirí conocimiento en la elaboración de bebidas, Manejo de dinero por política de la empresa.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Logros: destreza y rapidez en la toma de decisiones, Manejo de personal y mejor desempeño  en la atención al cliente,felicitaciones y regalos de los clientes.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 2013- Abril 2014 LAN TIEN: Salonera.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Manejo de Personal,Conocimiento en platos asiáticos gourmet, elaboración de diferentes tipos de bebidas.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Mayo 2014 - Junio 2015 Almacén 95: Auxiliar contable.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Atención de llamadas,Realizar los registro y control de movimientos contables de diario y sucursales. Realizar los cierres mensuales de las operaciones contables, así como emitir los estados financieros,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Logros: Realizar la contabilización y certificación de las operaciones que realiza la empresa.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Junio 2015 - Enero 2016 Gimnasio Fitness Center: Recepcionista,Cajera.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Operar una central telefónica, haciendo y recibiendo llamadas telefónicas,atender al público que solicita información dándole la orientación requerida,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Anotación en libros de control diario las llamadas efectuadas y recibidas, mantenimiento del orden equipo y sitio de trabajo, reportar cualquier anomalía, elaboración de informes periódicos de las actividades realizadas, manejo de Caja, control de matrículas y pagos de los clientes por medio de Excel,Realización de  cualquier otra tarea afín que  sea asignada.                </w:t>
            </w:r>
          </w:p>
          <w:p w:rsidR="00000000" w:rsidDel="00000000" w:rsidP="00000000" w:rsidRDefault="00000000" w:rsidRPr="00000000">
            <w:pPr>
              <w:keepNext w:val="1"/>
              <w:keepLines w:val="1"/>
              <w:spacing w:after="0" w:before="80" w:line="300" w:lineRule="auto"/>
              <w:ind w:right="22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Habilidades y características personales destacadas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100" w:line="240" w:lineRule="auto"/>
              <w:ind w:left="720" w:hanging="36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Carisma y capacidad de manejo de personas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Capacidad de trabajar en equipo y bajo presión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jc w:val="both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Pasaporte al día y disponibilidad para viajar al exterior.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28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ind w:left="72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Otras actividades de interés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Como pasatiempos, practico deportes, lectura, poesía, pintura y dibujo. </w:t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0251.0" w:type="dxa"/>
        <w:jc w:val="left"/>
        <w:tblInd w:w="-130.0" w:type="dxa"/>
        <w:tblLayout w:type="fixed"/>
        <w:tblLook w:val="0000"/>
      </w:tblPr>
      <w:tblGrid>
        <w:gridCol w:w="2078"/>
        <w:gridCol w:w="8173"/>
        <w:tblGridChange w:id="0">
          <w:tblGrid>
            <w:gridCol w:w="2078"/>
            <w:gridCol w:w="817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>
            <w:pPr>
              <w:spacing w:after="280" w:before="100"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Referencias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100"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firstLine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Manfred Solís Román, regente químico Laquinsa        -22470000 ext 1085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firstLine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Olman Gustavo Porras, comerciante                                      - 2257-4563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firstLine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Rigoberto Brenes Zamora , Administrador de Negocios - 8887-8675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firstLine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Jason Brenes Vindas, Bodeguero                                              - 6296-4634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spacing w:after="0" w:before="0" w:line="240" w:lineRule="auto"/>
              <w:ind w:left="720" w:firstLine="360"/>
              <w:contextualSpacing w:val="1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Lorena Gonzáles, Comerciante                                                   -6073-8633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851" w:right="851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120" w:before="480" w:line="276" w:lineRule="auto"/>
      <w:ind w:left="0" w:right="0" w:firstLine="0"/>
    </w:pPr>
    <w:rPr>
      <w:rFonts w:ascii="Calibri" w:cs="Calibri" w:eastAsia="Calibri" w:hAnsi="Calibri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80" w:before="360" w:line="276" w:lineRule="auto"/>
      <w:ind w:left="0" w:right="0" w:firstLine="0"/>
    </w:pPr>
    <w:rPr>
      <w:rFonts w:ascii="Calibri" w:cs="Calibri" w:eastAsia="Calibri" w:hAnsi="Calibri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80" w:before="280" w:line="276" w:lineRule="auto"/>
      <w:ind w:left="0" w:right="0" w:firstLine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40" w:before="240" w:line="276" w:lineRule="auto"/>
      <w:ind w:left="0" w:right="0" w:firstLine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40" w:before="220" w:line="276" w:lineRule="auto"/>
      <w:ind w:left="0" w:right="0" w:firstLine="0"/>
    </w:pPr>
    <w:rPr>
      <w:rFonts w:ascii="Calibri" w:cs="Calibri" w:eastAsia="Calibri" w:hAnsi="Calibri"/>
      <w:b w:val="1"/>
      <w:color w:val="000000"/>
      <w:sz w:val="21"/>
      <w:szCs w:val="21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40" w:before="200" w:line="276" w:lineRule="auto"/>
      <w:ind w:left="0" w:right="0" w:firstLine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76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