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3"/>
        <w:jc w:val="center"/>
      </w:pPr>
    </w:p>
    <w:p>
      <w:pPr>
        <w:pStyle w:val="heading 3"/>
        <w:spacing w:line="276" w:lineRule="auto"/>
        <w:jc w:val="center"/>
        <w:rPr>
          <w:rFonts w:ascii="Cambria" w:cs="Cambria" w:hAnsi="Cambria" w:eastAsia="Cambria"/>
          <w:b w:val="1"/>
          <w:bCs w:val="1"/>
          <w:sz w:val="24"/>
          <w:szCs w:val="24"/>
          <w:lang w:val="en-US"/>
        </w:rPr>
      </w:pPr>
      <w:r>
        <w:rPr>
          <w:rFonts w:ascii="Cambria"/>
          <w:b w:val="1"/>
          <w:bCs w:val="1"/>
          <w:sz w:val="24"/>
          <w:szCs w:val="24"/>
          <w:rtl w:val="0"/>
          <w:lang w:val="en-US"/>
        </w:rPr>
        <w:t xml:space="preserve">DemoDay QIWI Universe - </w:t>
      </w:r>
      <w:r>
        <w:rPr>
          <w:rFonts w:hAnsi="Cambria" w:hint="default"/>
          <w:b w:val="1"/>
          <w:bCs w:val="1"/>
          <w:sz w:val="24"/>
          <w:szCs w:val="24"/>
          <w:rtl w:val="0"/>
          <w:lang w:val="en-US"/>
        </w:rPr>
        <w:t>история успеха</w:t>
      </w:r>
    </w:p>
    <w:p>
      <w:pPr>
        <w:pStyle w:val="Текстовый блок"/>
        <w:spacing w:line="276" w:lineRule="auto"/>
        <w:rPr>
          <w:rFonts w:ascii="Cambria" w:cs="Cambria" w:hAnsi="Cambria" w:eastAsia="Cambria"/>
          <w:color w:val="1a1a1a"/>
          <w:u w:color="000000"/>
        </w:rPr>
      </w:pPr>
    </w:p>
    <w:p>
      <w:pPr>
        <w:pStyle w:val="Текстовый блок"/>
        <w:jc w:val="both"/>
        <w:rPr>
          <w:rFonts w:ascii="Cambria" w:cs="Cambria" w:hAnsi="Cambria" w:eastAsia="Cambria"/>
          <w:color w:val="1a1a1a"/>
          <w:u w:color="000000"/>
        </w:rPr>
      </w:pP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РОССИЯ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МОСКВА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- 10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ноября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2014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года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-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Сегодня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>QIWI plc (NASDAQ: QIWI; MOEX: QIWI) (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«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>QIWI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» или «Компания»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)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обьявили о том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что состоялся финал акселерационной программы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QIWI Universe,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организованной совместно инвестиционным направлением компании и Бизнес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>-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Инкубатора МГУ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Команды девяти венчурных проектов представили результаты своей работы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рассказали инвесторам и представителям российских СМИ о готовящихся пилотных запусках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c QIWI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и стратегии дальнейшего развития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>.</w:t>
      </w:r>
    </w:p>
    <w:p>
      <w:pPr>
        <w:pStyle w:val="Текстовый блок"/>
        <w:jc w:val="both"/>
        <w:rPr>
          <w:rFonts w:ascii="Cambria" w:cs="Cambria" w:hAnsi="Cambria" w:eastAsia="Cambria"/>
          <w:color w:val="1a1a1a"/>
          <w:u w:color="000000"/>
        </w:rPr>
      </w:pP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За время программы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QIWI Universe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четыре проекта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- PINbonus, POSFinance, Centrobit Agora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и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Bunch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договорились о запуске пилотных проектов с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QIWI.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На мероприятии были раскрыты некоторые детали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: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до конца этого года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QIWI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планирует  запустить с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PINbonus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совместный пилотный проект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который позволит пользователям сохранить все дисконтные и бонусные карты в телефоне и оставить их дома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а носить с собой только универсальную карту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QIWI bonus.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Партнерство с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Centrobit Agora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позволит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QIWI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укрепить свои позиции в сегменте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e-Commerce,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а коллаборация с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POSFinance -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расширить финансовые услуги платежного сервиса за счет оптимизации кредитных предложений различных банков для конечного клиента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Партнерство с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Bunch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позволит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QIWI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эффективнее коммуницировать с пользователями и предлагать им действительно релеватные продукты и услуги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>.</w:t>
      </w:r>
    </w:p>
    <w:p>
      <w:pPr>
        <w:pStyle w:val="Текстовый блок"/>
        <w:jc w:val="both"/>
        <w:rPr>
          <w:rFonts w:ascii="Cambria" w:cs="Cambria" w:hAnsi="Cambria" w:eastAsia="Cambria"/>
          <w:color w:val="1a1a1a"/>
          <w:u w:color="000000"/>
        </w:rPr>
      </w:pP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Представители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QIWI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обещали участникам мероприятия раскрыть все детали партнерских программ с портфельными компаниями сразу после успешного завершения пилотов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>.</w:t>
      </w:r>
    </w:p>
    <w:p>
      <w:pPr>
        <w:pStyle w:val="Текстовый блок"/>
        <w:jc w:val="both"/>
        <w:rPr>
          <w:rFonts w:ascii="Cambria" w:cs="Cambria" w:hAnsi="Cambria" w:eastAsia="Cambria"/>
          <w:color w:val="1a1a1a"/>
          <w:u w:color="000000"/>
        </w:rPr>
      </w:pP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Остальные проекты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QIWI Universe,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среди которых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>Easy Wallet (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Бюджет по СМС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),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Ваш Аудиогид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, PrimeGate, </w:t>
      </w:r>
      <w:hyperlink r:id="rId4" w:history="1">
        <w:r>
          <w:rPr>
            <w:rStyle w:val="Hyperlink.0"/>
            <w:rFonts w:ascii="Cambria"/>
            <w:color w:val="1a1a1a"/>
            <w:sz w:val="22"/>
            <w:szCs w:val="22"/>
            <w:u w:val="single" w:color="000000"/>
            <w:rtl w:val="0"/>
            <w:lang w:val="ru-RU"/>
          </w:rPr>
          <w:t>Tutt.ru</w:t>
        </w:r>
      </w:hyperlink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 и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CheckIt 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находятся на стадии обсуждения возможностей для запуска партнерских программ с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QIWI.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На текущий момент большинство проектов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QIWI Universe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ведет переговоры с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QIWI Venture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и внешними инвесторами о привлечении следующего раунда финансирования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>.</w:t>
      </w:r>
    </w:p>
    <w:p>
      <w:pPr>
        <w:pStyle w:val="Текстовый блок"/>
        <w:jc w:val="both"/>
        <w:rPr>
          <w:rFonts w:ascii="Cambria" w:cs="Cambria" w:hAnsi="Cambria" w:eastAsia="Cambria"/>
          <w:color w:val="1a1a1a"/>
          <w:u w:color="000000"/>
        </w:rPr>
      </w:pP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«Мы довольны результатами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QIWI Universe.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Наша главная цель не просто инвестировать в перспективные проекты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но и найти с этими проектами синергетические эффекты с материнским бизнесом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Площадка акселератора в этом плане стала идеальным местом встречи сотрудников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QIWI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и команд проектов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которые благодаря активному общению смогли нащупать точки соприкосновения и разработать пути взаимовыгодного сотрудничества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В результате мы сейчас проводим ряд пилотных проектов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которые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надеемся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смогут в будущем вырасти в отдельный прибыльный бизнес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как внутри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QIWI,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так и за ее пределами»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, -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комментирует Туржанская Ольга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руководитель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QIWI Venture. </w:t>
      </w:r>
    </w:p>
    <w:p>
      <w:pPr>
        <w:pStyle w:val="Текстовый блок"/>
        <w:jc w:val="both"/>
        <w:rPr>
          <w:rFonts w:ascii="Cambria" w:cs="Cambria" w:hAnsi="Cambria" w:eastAsia="Cambria"/>
          <w:color w:val="1a1a1a"/>
          <w:u w:color="000000"/>
        </w:rPr>
      </w:pP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Алексей Жестков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партнер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Universe Ventures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прокомментировал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: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«Очень приятно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что представленные проекты отличаются высокой степенью подготовки и отличными проработанными бизнес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>-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моделями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Ребята наглядно продемонстрировали результаты своей работы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Стоит отметить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практически каждый проект показал кратное увеличение бизнеса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что говорит об их высоком потенциале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Мы будем надеяться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что с выпускниками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QIWI Universe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у нас сложатся долгосрочные продуктивные отношения»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. </w:t>
      </w:r>
    </w:p>
    <w:p>
      <w:pPr>
        <w:pStyle w:val="Текстовый блок"/>
        <w:jc w:val="both"/>
        <w:rPr>
          <w:rFonts w:ascii="Cambria" w:cs="Cambria" w:hAnsi="Cambria" w:eastAsia="Cambria"/>
          <w:color w:val="1a1a1a"/>
          <w:u w:color="000000"/>
        </w:rPr>
      </w:pP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Напомним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что образовательная программа для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IT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стартапов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QIWI Universe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стартовала в июле текущего года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Более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500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команд соревновались за место в акселераторе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Финалисты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помимо инвестиций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которые составили от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20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до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150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тыс долл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США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получили интенсивный обучающий курс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встречи с российскими и западными экспертами и менторами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а также все условия в отдельном коворкинге для тестирования бизнес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>-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гипотез и доработки своего продукта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>.</w:t>
      </w:r>
    </w:p>
    <w:p>
      <w:pPr>
        <w:pStyle w:val="Текстовый блок"/>
        <w:jc w:val="both"/>
        <w:rPr>
          <w:rFonts w:ascii="Cambria" w:cs="Cambria" w:hAnsi="Cambria" w:eastAsia="Cambria"/>
          <w:color w:val="1a1a1a"/>
          <w:sz w:val="22"/>
          <w:szCs w:val="22"/>
          <w:u w:color="000000"/>
          <w:rtl w:val="0"/>
          <w:lang w:val="ru-RU"/>
        </w:rPr>
      </w:pP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Успех первой программы доказал востребованность подобных проектов на отечественном венчурном рынке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Сейчас организаторы готовят повторный запуск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QIWI Universe,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 xml:space="preserve">отбор в который стартует в марте 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 xml:space="preserve">2015 </w:t>
      </w:r>
      <w:r>
        <w:rPr>
          <w:rFonts w:hAnsi="Cambria" w:hint="default"/>
          <w:color w:val="1a1a1a"/>
          <w:sz w:val="22"/>
          <w:szCs w:val="22"/>
          <w:u w:color="000000"/>
          <w:rtl w:val="0"/>
          <w:lang w:val="ru-RU"/>
        </w:rPr>
        <w:t>года</w:t>
      </w:r>
      <w:r>
        <w:rPr>
          <w:rFonts w:ascii="Cambria"/>
          <w:color w:val="1a1a1a"/>
          <w:sz w:val="22"/>
          <w:szCs w:val="22"/>
          <w:u w:color="000000"/>
          <w:rtl w:val="0"/>
          <w:lang w:val="ru-RU"/>
        </w:rPr>
        <w:t>.</w:t>
      </w:r>
    </w:p>
    <w:p>
      <w:pPr>
        <w:pStyle w:val="Текстовый блок"/>
        <w:jc w:val="both"/>
        <w:rPr>
          <w:rFonts w:ascii="Cambria" w:cs="Cambria" w:hAnsi="Cambria" w:eastAsia="Cambria"/>
          <w:color w:val="1a1a1a"/>
          <w:sz w:val="22"/>
          <w:szCs w:val="22"/>
          <w:u w:color="000000"/>
          <w:rtl w:val="0"/>
          <w:lang w:val="ru-RU"/>
        </w:rPr>
      </w:pPr>
    </w:p>
    <w:p>
      <w:pPr>
        <w:pStyle w:val="heading 3"/>
        <w:keepNext w:val="0"/>
        <w:keepLines w:val="0"/>
        <w:spacing w:before="0" w:after="200" w:line="276" w:lineRule="auto"/>
        <w:outlineLvl w:val="9"/>
        <w:rPr>
          <w:rFonts w:ascii="Cambria" w:cs="Cambria" w:hAnsi="Cambria" w:eastAsia="Cambria"/>
          <w:b w:val="1"/>
          <w:bCs w:val="1"/>
          <w:color w:val="000000"/>
          <w:sz w:val="20"/>
          <w:szCs w:val="20"/>
        </w:rPr>
      </w:pPr>
      <w:r>
        <w:rPr>
          <w:rFonts w:hAnsi="Cambria" w:hint="default"/>
          <w:b w:val="1"/>
          <w:bCs w:val="1"/>
          <w:color w:val="000000"/>
          <w:sz w:val="20"/>
          <w:szCs w:val="20"/>
          <w:rtl w:val="0"/>
          <w:lang w:val="ru-RU"/>
        </w:rPr>
        <w:t xml:space="preserve">О </w:t>
      </w:r>
      <w:r>
        <w:rPr>
          <w:rFonts w:ascii="Cambria"/>
          <w:b w:val="1"/>
          <w:bCs w:val="1"/>
          <w:color w:val="000000"/>
          <w:sz w:val="20"/>
          <w:szCs w:val="20"/>
          <w:rtl w:val="0"/>
          <w:lang w:val="ru-RU"/>
        </w:rPr>
        <w:t>QIWI Universe</w:t>
      </w:r>
    </w:p>
    <w:p>
      <w:pPr>
        <w:pStyle w:val="header"/>
        <w:tabs>
          <w:tab w:val="clear" w:pos="4677"/>
          <w:tab w:val="clear" w:pos="9355"/>
        </w:tabs>
        <w:spacing w:after="0" w:line="276" w:lineRule="auto"/>
        <w:jc w:val="both"/>
        <w:rPr>
          <w:rFonts w:ascii="Cambria" w:cs="Cambria" w:hAnsi="Cambria" w:eastAsia="Cambria"/>
          <w:sz w:val="20"/>
          <w:szCs w:val="20"/>
        </w:rPr>
      </w:pPr>
      <w:r>
        <w:rPr>
          <w:rFonts w:ascii="Cambria"/>
          <w:sz w:val="20"/>
          <w:szCs w:val="20"/>
          <w:rtl w:val="0"/>
          <w:lang w:val="ru-RU"/>
        </w:rPr>
        <w:t>QIWI Universe</w:t>
      </w:r>
      <w:r>
        <w:rPr>
          <w:rFonts w:hAnsi="Cambria" w:hint="default"/>
          <w:sz w:val="20"/>
          <w:szCs w:val="20"/>
          <w:rtl w:val="0"/>
          <w:lang w:val="ru-RU"/>
        </w:rPr>
        <w:t xml:space="preserve"> – это программа бизнес</w:t>
      </w:r>
      <w:r>
        <w:rPr>
          <w:rFonts w:ascii="Cambria"/>
          <w:sz w:val="20"/>
          <w:szCs w:val="20"/>
          <w:rtl w:val="0"/>
          <w:lang w:val="ru-RU"/>
        </w:rPr>
        <w:t>-</w:t>
      </w:r>
      <w:r>
        <w:rPr>
          <w:rFonts w:hAnsi="Cambria" w:hint="default"/>
          <w:sz w:val="20"/>
          <w:szCs w:val="20"/>
          <w:rtl w:val="0"/>
          <w:lang w:val="ru-RU"/>
        </w:rPr>
        <w:t>акселератора</w:t>
      </w:r>
      <w:r>
        <w:rPr>
          <w:rFonts w:ascii="Cambria"/>
          <w:sz w:val="20"/>
          <w:szCs w:val="20"/>
          <w:rtl w:val="0"/>
          <w:lang w:val="ru-RU"/>
        </w:rPr>
        <w:t xml:space="preserve">, </w:t>
      </w:r>
      <w:r>
        <w:rPr>
          <w:rFonts w:hAnsi="Cambria" w:hint="default"/>
          <w:sz w:val="20"/>
          <w:szCs w:val="20"/>
          <w:rtl w:val="0"/>
          <w:lang w:val="ru-RU"/>
        </w:rPr>
        <w:t xml:space="preserve">организованная совместно </w:t>
      </w:r>
      <w:r>
        <w:rPr>
          <w:rFonts w:ascii="Cambria"/>
          <w:sz w:val="20"/>
          <w:szCs w:val="20"/>
          <w:rtl w:val="0"/>
          <w:lang w:val="ru-RU"/>
        </w:rPr>
        <w:t>QIWI Venture</w:t>
      </w:r>
      <w:r>
        <w:rPr>
          <w:rFonts w:hAnsi="Cambria" w:hint="default"/>
          <w:sz w:val="20"/>
          <w:szCs w:val="20"/>
          <w:rtl w:val="0"/>
          <w:lang w:val="ru-RU"/>
        </w:rPr>
        <w:t xml:space="preserve"> и Бизнес</w:t>
      </w:r>
      <w:r>
        <w:rPr>
          <w:rFonts w:ascii="Cambria"/>
          <w:sz w:val="20"/>
          <w:szCs w:val="20"/>
          <w:rtl w:val="0"/>
          <w:lang w:val="ru-RU"/>
        </w:rPr>
        <w:t>-</w:t>
      </w:r>
      <w:r>
        <w:rPr>
          <w:rFonts w:hAnsi="Cambria" w:hint="default"/>
          <w:sz w:val="20"/>
          <w:szCs w:val="20"/>
          <w:rtl w:val="0"/>
          <w:lang w:val="ru-RU"/>
        </w:rPr>
        <w:t>инкубатором МГУ</w:t>
      </w:r>
      <w:r>
        <w:rPr>
          <w:rFonts w:ascii="Cambria"/>
          <w:sz w:val="20"/>
          <w:szCs w:val="20"/>
          <w:rtl w:val="0"/>
          <w:lang w:val="ru-RU"/>
        </w:rPr>
        <w:t xml:space="preserve">, </w:t>
      </w:r>
      <w:r>
        <w:rPr>
          <w:rFonts w:hAnsi="Cambria" w:hint="default"/>
          <w:sz w:val="20"/>
          <w:szCs w:val="20"/>
          <w:rtl w:val="0"/>
          <w:lang w:val="ru-RU"/>
        </w:rPr>
        <w:t>для  поддержки молодых и перспективных стартапов на ранней стадии</w:t>
      </w:r>
      <w:r>
        <w:rPr>
          <w:rFonts w:ascii="Cambria"/>
          <w:sz w:val="20"/>
          <w:szCs w:val="20"/>
          <w:rtl w:val="0"/>
          <w:lang w:val="ru-RU"/>
        </w:rPr>
        <w:t xml:space="preserve">, </w:t>
      </w:r>
      <w:r>
        <w:rPr>
          <w:rFonts w:hAnsi="Cambria" w:hint="default"/>
          <w:sz w:val="20"/>
          <w:szCs w:val="20"/>
          <w:rtl w:val="0"/>
          <w:lang w:val="ru-RU"/>
        </w:rPr>
        <w:t>которая предполагает интенсивное развитие проекта в кратчайшие сроки</w:t>
      </w:r>
      <w:r>
        <w:rPr>
          <w:rFonts w:ascii="Cambria"/>
          <w:sz w:val="20"/>
          <w:szCs w:val="20"/>
          <w:rtl w:val="0"/>
          <w:lang w:val="ru-RU"/>
        </w:rPr>
        <w:t xml:space="preserve">. </w:t>
      </w:r>
      <w:r>
        <w:rPr>
          <w:rFonts w:hAnsi="Cambria" w:hint="default"/>
          <w:sz w:val="20"/>
          <w:szCs w:val="20"/>
          <w:rtl w:val="0"/>
          <w:lang w:val="ru-RU"/>
        </w:rPr>
        <w:t>Для быстрого выхода на рынок проекту обеспечиваются инвестиции</w:t>
      </w:r>
      <w:r>
        <w:rPr>
          <w:rFonts w:ascii="Cambria"/>
          <w:sz w:val="20"/>
          <w:szCs w:val="20"/>
          <w:rtl w:val="0"/>
          <w:lang w:val="ru-RU"/>
        </w:rPr>
        <w:t>,</w:t>
      </w:r>
      <w:r>
        <w:rPr>
          <w:rFonts w:hAnsi="Cambria" w:hint="default"/>
          <w:sz w:val="20"/>
          <w:szCs w:val="20"/>
          <w:rtl w:val="0"/>
          <w:lang w:val="ru-RU"/>
        </w:rPr>
        <w:t> необходимая инфраструктура и ресурсы</w:t>
      </w:r>
      <w:r>
        <w:rPr>
          <w:rFonts w:ascii="Cambria"/>
          <w:sz w:val="20"/>
          <w:szCs w:val="20"/>
          <w:rtl w:val="0"/>
          <w:lang w:val="ru-RU"/>
        </w:rPr>
        <w:t xml:space="preserve">, </w:t>
      </w:r>
      <w:r>
        <w:rPr>
          <w:rFonts w:hAnsi="Cambria" w:hint="default"/>
          <w:sz w:val="20"/>
          <w:szCs w:val="20"/>
          <w:rtl w:val="0"/>
          <w:lang w:val="ru-RU"/>
        </w:rPr>
        <w:t>а также экспертная и информационная поддержка</w:t>
      </w:r>
      <w:r>
        <w:rPr>
          <w:rFonts w:ascii="Cambria"/>
          <w:sz w:val="20"/>
          <w:szCs w:val="20"/>
          <w:rtl w:val="0"/>
          <w:lang w:val="ru-RU"/>
        </w:rPr>
        <w:t>.</w:t>
      </w:r>
    </w:p>
    <w:p>
      <w:pPr>
        <w:pStyle w:val="header"/>
        <w:tabs>
          <w:tab w:val="clear" w:pos="4677"/>
          <w:tab w:val="clear" w:pos="9355"/>
        </w:tabs>
        <w:spacing w:after="0" w:line="276" w:lineRule="auto"/>
        <w:jc w:val="both"/>
        <w:rPr>
          <w:rFonts w:ascii="Cambria" w:cs="Cambria" w:hAnsi="Cambria" w:eastAsia="Cambria"/>
          <w:sz w:val="20"/>
          <w:szCs w:val="20"/>
        </w:rPr>
      </w:pPr>
      <w:r>
        <w:rPr>
          <w:rFonts w:hAnsi="Cambria" w:hint="default"/>
          <w:sz w:val="20"/>
          <w:szCs w:val="20"/>
          <w:rtl w:val="0"/>
          <w:lang w:val="ru-RU"/>
        </w:rPr>
        <w:t xml:space="preserve">Реализация программы </w:t>
      </w:r>
      <w:r>
        <w:rPr>
          <w:rFonts w:ascii="Cambria"/>
          <w:sz w:val="20"/>
          <w:szCs w:val="20"/>
          <w:rtl w:val="0"/>
          <w:lang w:val="ru-RU"/>
        </w:rPr>
        <w:t>QIWI Universe</w:t>
      </w:r>
      <w:r>
        <w:rPr>
          <w:rFonts w:hAnsi="Cambria" w:hint="default"/>
          <w:sz w:val="20"/>
          <w:szCs w:val="20"/>
          <w:rtl w:val="0"/>
          <w:lang w:val="ru-RU"/>
        </w:rPr>
        <w:t xml:space="preserve">  направлена на повышение общего уровня бизнес</w:t>
      </w:r>
      <w:r>
        <w:rPr>
          <w:rFonts w:ascii="Cambria"/>
          <w:sz w:val="20"/>
          <w:szCs w:val="20"/>
          <w:rtl w:val="0"/>
          <w:lang w:val="ru-RU"/>
        </w:rPr>
        <w:t>-</w:t>
      </w:r>
      <w:r>
        <w:rPr>
          <w:rFonts w:hAnsi="Cambria" w:hint="default"/>
          <w:sz w:val="20"/>
          <w:szCs w:val="20"/>
          <w:rtl w:val="0"/>
          <w:lang w:val="ru-RU"/>
        </w:rPr>
        <w:t xml:space="preserve">грамотности фаундеров на российском венчурном рынке и стимулирование развития стартапов в </w:t>
      </w:r>
      <w:r>
        <w:rPr>
          <w:rFonts w:ascii="Cambria"/>
          <w:sz w:val="20"/>
          <w:szCs w:val="20"/>
          <w:rtl w:val="0"/>
          <w:lang w:val="ru-RU"/>
        </w:rPr>
        <w:t>IT-</w:t>
      </w:r>
      <w:r>
        <w:rPr>
          <w:rFonts w:hAnsi="Cambria" w:hint="default"/>
          <w:sz w:val="20"/>
          <w:szCs w:val="20"/>
          <w:rtl w:val="0"/>
          <w:lang w:val="ru-RU"/>
        </w:rPr>
        <w:t>области</w:t>
      </w:r>
      <w:r>
        <w:rPr>
          <w:rFonts w:ascii="Cambria"/>
          <w:sz w:val="20"/>
          <w:szCs w:val="20"/>
          <w:rtl w:val="0"/>
          <w:lang w:val="ru-RU"/>
        </w:rPr>
        <w:t xml:space="preserve">. </w:t>
      </w:r>
    </w:p>
    <w:p>
      <w:pPr>
        <w:pStyle w:val="heading 3"/>
        <w:keepNext w:val="0"/>
        <w:keepLines w:val="0"/>
        <w:spacing w:before="0" w:after="200" w:line="276" w:lineRule="auto"/>
        <w:outlineLvl w:val="9"/>
        <w:rPr>
          <w:rFonts w:ascii="Cambria" w:cs="Cambria" w:hAnsi="Cambria" w:eastAsia="Cambria"/>
          <w:color w:val="000000"/>
          <w:sz w:val="20"/>
          <w:szCs w:val="20"/>
        </w:rPr>
      </w:pPr>
    </w:p>
    <w:p>
      <w:pPr>
        <w:pStyle w:val="heading 3"/>
        <w:keepNext w:val="0"/>
        <w:keepLines w:val="0"/>
        <w:spacing w:before="0" w:after="200" w:line="276" w:lineRule="auto"/>
        <w:outlineLvl w:val="9"/>
        <w:rPr>
          <w:rFonts w:ascii="Cambria" w:cs="Cambria" w:hAnsi="Cambria" w:eastAsia="Cambria"/>
          <w:b w:val="1"/>
          <w:bCs w:val="1"/>
          <w:color w:val="000000"/>
          <w:sz w:val="20"/>
          <w:szCs w:val="20"/>
        </w:rPr>
      </w:pPr>
      <w:r>
        <w:rPr>
          <w:rFonts w:hAnsi="Cambria" w:hint="default"/>
          <w:b w:val="1"/>
          <w:bCs w:val="1"/>
          <w:color w:val="000000"/>
          <w:sz w:val="20"/>
          <w:szCs w:val="20"/>
          <w:rtl w:val="0"/>
          <w:lang w:val="ru-RU"/>
        </w:rPr>
        <w:t xml:space="preserve">О </w:t>
      </w:r>
      <w:r>
        <w:rPr>
          <w:rFonts w:ascii="Cambria"/>
          <w:b w:val="1"/>
          <w:bCs w:val="1"/>
          <w:color w:val="000000"/>
          <w:sz w:val="20"/>
          <w:szCs w:val="20"/>
          <w:rtl w:val="0"/>
          <w:lang w:val="en-US"/>
        </w:rPr>
        <w:t>QIWI Venture</w:t>
      </w:r>
    </w:p>
    <w:p>
      <w:pPr>
        <w:pStyle w:val="header"/>
        <w:tabs>
          <w:tab w:val="clear" w:pos="4677"/>
          <w:tab w:val="clear" w:pos="9355"/>
        </w:tabs>
        <w:spacing w:after="0" w:line="276" w:lineRule="auto"/>
        <w:jc w:val="both"/>
        <w:rPr>
          <w:rFonts w:ascii="Cambria" w:cs="Cambria" w:hAnsi="Cambria" w:eastAsia="Cambria"/>
          <w:sz w:val="20"/>
          <w:szCs w:val="20"/>
        </w:rPr>
      </w:pPr>
      <w:r>
        <w:rPr>
          <w:rFonts w:ascii="Cambria"/>
          <w:sz w:val="20"/>
          <w:szCs w:val="20"/>
          <w:rtl w:val="0"/>
          <w:lang w:val="ru-RU"/>
        </w:rPr>
        <w:t>QIWI Venture</w:t>
      </w:r>
      <w:r>
        <w:rPr>
          <w:rFonts w:hAnsi="Cambria" w:hint="default"/>
          <w:sz w:val="20"/>
          <w:szCs w:val="20"/>
          <w:rtl w:val="0"/>
          <w:lang w:val="ru-RU"/>
        </w:rPr>
        <w:t xml:space="preserve"> — корпоративное инвестиционное направление Группы </w:t>
      </w:r>
      <w:r>
        <w:rPr>
          <w:rFonts w:ascii="Cambria"/>
          <w:sz w:val="20"/>
          <w:szCs w:val="20"/>
          <w:rtl w:val="0"/>
          <w:lang w:val="ru-RU"/>
        </w:rPr>
        <w:t xml:space="preserve">QIWI, </w:t>
      </w:r>
      <w:r>
        <w:rPr>
          <w:rFonts w:hAnsi="Cambria" w:hint="default"/>
          <w:sz w:val="20"/>
          <w:szCs w:val="20"/>
          <w:rtl w:val="0"/>
          <w:lang w:val="ru-RU"/>
        </w:rPr>
        <w:t>цель которого находить и развивать инновационные проекты во всех отраслях бизнеса</w:t>
      </w:r>
      <w:r>
        <w:rPr>
          <w:rFonts w:ascii="Cambria"/>
          <w:sz w:val="20"/>
          <w:szCs w:val="20"/>
          <w:rtl w:val="0"/>
          <w:lang w:val="ru-RU"/>
        </w:rPr>
        <w:t xml:space="preserve">. </w:t>
      </w:r>
      <w:r>
        <w:rPr>
          <w:rFonts w:hAnsi="Cambria" w:hint="default"/>
          <w:sz w:val="20"/>
          <w:szCs w:val="20"/>
          <w:rtl w:val="0"/>
          <w:lang w:val="ru-RU"/>
        </w:rPr>
        <w:t xml:space="preserve">Инвестиционный фокус </w:t>
      </w:r>
      <w:r>
        <w:rPr>
          <w:rFonts w:ascii="Cambria"/>
          <w:sz w:val="20"/>
          <w:szCs w:val="20"/>
          <w:rtl w:val="0"/>
          <w:lang w:val="ru-RU"/>
        </w:rPr>
        <w:t>QIWI Venture</w:t>
      </w:r>
      <w:r>
        <w:rPr>
          <w:rFonts w:hAnsi="Cambria" w:hint="default"/>
          <w:sz w:val="20"/>
          <w:szCs w:val="20"/>
          <w:rtl w:val="0"/>
          <w:lang w:val="ru-RU"/>
        </w:rPr>
        <w:t xml:space="preserve"> включает</w:t>
      </w:r>
      <w:r>
        <w:rPr>
          <w:rFonts w:ascii="Cambria"/>
          <w:sz w:val="20"/>
          <w:szCs w:val="20"/>
          <w:rtl w:val="0"/>
          <w:lang w:val="ru-RU"/>
        </w:rPr>
        <w:t xml:space="preserve">: </w:t>
      </w:r>
      <w:r>
        <w:rPr>
          <w:rFonts w:hAnsi="Cambria" w:hint="default"/>
          <w:sz w:val="20"/>
          <w:szCs w:val="20"/>
          <w:rtl w:val="0"/>
          <w:lang w:val="ru-RU"/>
        </w:rPr>
        <w:t>финансовые сервисы</w:t>
      </w:r>
      <w:r>
        <w:rPr>
          <w:rFonts w:ascii="Cambria"/>
          <w:sz w:val="20"/>
          <w:szCs w:val="20"/>
          <w:rtl w:val="0"/>
          <w:lang w:val="ru-RU"/>
        </w:rPr>
        <w:t xml:space="preserve">, CBM, </w:t>
      </w:r>
      <w:r>
        <w:rPr>
          <w:rFonts w:ascii="Cambria"/>
          <w:sz w:val="20"/>
          <w:szCs w:val="20"/>
          <w:rtl w:val="0"/>
          <w:lang w:val="en-US"/>
        </w:rPr>
        <w:t>M</w:t>
      </w:r>
      <w:r>
        <w:rPr>
          <w:rFonts w:ascii="Cambria"/>
          <w:sz w:val="20"/>
          <w:szCs w:val="20"/>
          <w:rtl w:val="0"/>
          <w:lang w:val="ru-RU"/>
        </w:rPr>
        <w:t xml:space="preserve">obile- </w:t>
      </w:r>
      <w:r>
        <w:rPr>
          <w:rFonts w:hAnsi="Cambria" w:hint="default"/>
          <w:sz w:val="20"/>
          <w:szCs w:val="20"/>
          <w:rtl w:val="0"/>
          <w:lang w:val="ru-RU"/>
        </w:rPr>
        <w:t xml:space="preserve">и </w:t>
      </w:r>
      <w:r>
        <w:rPr>
          <w:rFonts w:ascii="Cambria"/>
          <w:sz w:val="20"/>
          <w:szCs w:val="20"/>
          <w:rtl w:val="0"/>
          <w:lang w:val="en-US"/>
        </w:rPr>
        <w:t>E</w:t>
      </w:r>
      <w:r>
        <w:rPr>
          <w:rFonts w:ascii="Cambria"/>
          <w:sz w:val="20"/>
          <w:szCs w:val="20"/>
          <w:rtl w:val="0"/>
          <w:lang w:val="ru-RU"/>
        </w:rPr>
        <w:t xml:space="preserve">-commerce, </w:t>
      </w:r>
      <w:r>
        <w:rPr>
          <w:rFonts w:hAnsi="Cambria" w:hint="default"/>
          <w:sz w:val="20"/>
          <w:szCs w:val="20"/>
          <w:rtl w:val="0"/>
          <w:lang w:val="ru-RU"/>
        </w:rPr>
        <w:t xml:space="preserve">сервисы управления взаимоотношений с клиентами и оптимизации обслуживания потребителя </w:t>
      </w:r>
      <w:r>
        <w:rPr>
          <w:rFonts w:ascii="Cambria"/>
          <w:sz w:val="20"/>
          <w:szCs w:val="20"/>
          <w:rtl w:val="0"/>
          <w:lang w:val="ru-RU"/>
        </w:rPr>
        <w:t xml:space="preserve">(CRM), </w:t>
      </w:r>
      <w:hyperlink r:id="rId5" w:history="1">
        <w:r>
          <w:rPr>
            <w:rStyle w:val="Hyperlink.1"/>
            <w:rFonts w:ascii="Cambria"/>
            <w:sz w:val="20"/>
            <w:szCs w:val="20"/>
            <w:rtl w:val="0"/>
            <w:lang w:val="ru-RU"/>
          </w:rPr>
          <w:t>Hard'n'Soft</w:t>
        </w:r>
      </w:hyperlink>
      <w:r>
        <w:rPr>
          <w:rFonts w:hAnsi="Cambria" w:hint="default"/>
          <w:sz w:val="20"/>
          <w:szCs w:val="20"/>
          <w:rtl w:val="0"/>
          <w:lang w:val="ru-RU"/>
        </w:rPr>
        <w:t xml:space="preserve"> решения по совершенствованию текущих бизнес</w:t>
      </w:r>
      <w:r>
        <w:rPr>
          <w:rFonts w:ascii="Cambria"/>
          <w:sz w:val="20"/>
          <w:szCs w:val="20"/>
          <w:rtl w:val="0"/>
          <w:lang w:val="ru-RU"/>
        </w:rPr>
        <w:t>-</w:t>
      </w:r>
      <w:r>
        <w:rPr>
          <w:rFonts w:hAnsi="Cambria" w:hint="default"/>
          <w:sz w:val="20"/>
          <w:szCs w:val="20"/>
          <w:rtl w:val="0"/>
          <w:lang w:val="ru-RU"/>
        </w:rPr>
        <w:t>процессов и виртуальную реальность</w:t>
      </w:r>
      <w:r>
        <w:rPr>
          <w:rFonts w:ascii="Cambria"/>
          <w:sz w:val="20"/>
          <w:szCs w:val="20"/>
          <w:rtl w:val="0"/>
          <w:lang w:val="ru-RU"/>
        </w:rPr>
        <w:t xml:space="preserve">. </w:t>
      </w:r>
      <w:r>
        <w:rPr>
          <w:rFonts w:hAnsi="Cambria" w:hint="default"/>
          <w:sz w:val="20"/>
          <w:szCs w:val="20"/>
          <w:rtl w:val="0"/>
          <w:lang w:val="ru-RU"/>
        </w:rPr>
        <w:t>Особое внимание будет уделяться к идеям</w:t>
      </w:r>
      <w:r>
        <w:rPr>
          <w:rFonts w:ascii="Cambria"/>
          <w:sz w:val="20"/>
          <w:szCs w:val="20"/>
          <w:rtl w:val="0"/>
          <w:lang w:val="ru-RU"/>
        </w:rPr>
        <w:t xml:space="preserve">, </w:t>
      </w:r>
      <w:r>
        <w:rPr>
          <w:rFonts w:hAnsi="Cambria" w:hint="default"/>
          <w:sz w:val="20"/>
          <w:szCs w:val="20"/>
          <w:rtl w:val="0"/>
          <w:lang w:val="ru-RU"/>
        </w:rPr>
        <w:t xml:space="preserve">которые образуют синергию с текущими бизнесами Группы </w:t>
      </w:r>
      <w:r>
        <w:rPr>
          <w:rFonts w:ascii="Cambria"/>
          <w:sz w:val="20"/>
          <w:szCs w:val="20"/>
          <w:rtl w:val="0"/>
          <w:lang w:val="ru-RU"/>
        </w:rPr>
        <w:t xml:space="preserve">QIWI. </w:t>
      </w:r>
    </w:p>
    <w:p>
      <w:pPr>
        <w:pStyle w:val="header"/>
        <w:tabs>
          <w:tab w:val="clear" w:pos="4677"/>
          <w:tab w:val="clear" w:pos="9355"/>
        </w:tabs>
        <w:spacing w:before="100" w:after="100" w:line="276" w:lineRule="auto"/>
        <w:jc w:val="both"/>
        <w:rPr>
          <w:rFonts w:ascii="Cambria" w:cs="Cambria" w:hAnsi="Cambria" w:eastAsia="Cambria"/>
          <w:b w:val="1"/>
          <w:bCs w:val="1"/>
          <w:sz w:val="20"/>
          <w:szCs w:val="20"/>
        </w:rPr>
      </w:pPr>
      <w:r>
        <w:rPr>
          <w:rFonts w:hAnsi="Cambria" w:hint="default"/>
          <w:b w:val="1"/>
          <w:bCs w:val="1"/>
          <w:sz w:val="20"/>
          <w:szCs w:val="20"/>
          <w:rtl w:val="0"/>
          <w:lang w:val="ru-RU"/>
        </w:rPr>
        <w:t xml:space="preserve">О платежном сервисе </w:t>
      </w:r>
      <w:r>
        <w:rPr>
          <w:rFonts w:ascii="Cambria"/>
          <w:b w:val="1"/>
          <w:bCs w:val="1"/>
          <w:sz w:val="20"/>
          <w:szCs w:val="20"/>
          <w:rtl w:val="0"/>
          <w:lang w:val="ru-RU"/>
        </w:rPr>
        <w:t xml:space="preserve">QIWI </w:t>
      </w:r>
    </w:p>
    <w:p>
      <w:pPr>
        <w:pStyle w:val="header"/>
        <w:tabs>
          <w:tab w:val="clear" w:pos="4677"/>
          <w:tab w:val="clear" w:pos="9355"/>
        </w:tabs>
        <w:spacing w:after="0" w:line="276" w:lineRule="auto"/>
        <w:jc w:val="both"/>
        <w:rPr>
          <w:rFonts w:ascii="Cambria" w:cs="Cambria" w:hAnsi="Cambria" w:eastAsia="Cambria"/>
          <w:sz w:val="24"/>
          <w:szCs w:val="24"/>
        </w:rPr>
      </w:pPr>
      <w:r>
        <w:rPr>
          <w:rFonts w:ascii="Cambria"/>
          <w:sz w:val="20"/>
          <w:szCs w:val="20"/>
          <w:rtl w:val="0"/>
          <w:lang w:val="ru-RU"/>
        </w:rPr>
        <w:t xml:space="preserve">QIWI </w:t>
      </w:r>
      <w:r>
        <w:rPr>
          <w:rFonts w:hAnsi="Cambria" w:hint="default"/>
          <w:sz w:val="20"/>
          <w:szCs w:val="20"/>
          <w:rtl w:val="0"/>
          <w:lang w:val="ru-RU"/>
        </w:rPr>
        <w:t>– ведущий платежный сервис нового поколения в России и странах СНГ</w:t>
      </w:r>
      <w:r>
        <w:rPr>
          <w:rFonts w:ascii="Cambria"/>
          <w:sz w:val="20"/>
          <w:szCs w:val="20"/>
          <w:rtl w:val="0"/>
          <w:lang w:val="ru-RU"/>
        </w:rPr>
        <w:t xml:space="preserve">, </w:t>
      </w:r>
      <w:r>
        <w:rPr>
          <w:rFonts w:hAnsi="Cambria" w:hint="default"/>
          <w:sz w:val="20"/>
          <w:szCs w:val="20"/>
          <w:rtl w:val="0"/>
          <w:lang w:val="ru-RU"/>
        </w:rPr>
        <w:t>которому принадлежит интегрированная платежная сеть</w:t>
      </w:r>
      <w:r>
        <w:rPr>
          <w:rFonts w:ascii="Cambria"/>
          <w:sz w:val="20"/>
          <w:szCs w:val="20"/>
          <w:rtl w:val="0"/>
          <w:lang w:val="ru-RU"/>
        </w:rPr>
        <w:t xml:space="preserve">, </w:t>
      </w:r>
      <w:r>
        <w:rPr>
          <w:rFonts w:hAnsi="Cambria" w:hint="default"/>
          <w:sz w:val="20"/>
          <w:szCs w:val="20"/>
          <w:rtl w:val="0"/>
          <w:lang w:val="ru-RU"/>
        </w:rPr>
        <w:t>позволяющая производить платежи по физическим</w:t>
      </w:r>
      <w:r>
        <w:rPr>
          <w:rFonts w:ascii="Cambria"/>
          <w:sz w:val="20"/>
          <w:szCs w:val="20"/>
          <w:rtl w:val="0"/>
          <w:lang w:val="ru-RU"/>
        </w:rPr>
        <w:t xml:space="preserve">, </w:t>
      </w:r>
      <w:r>
        <w:rPr>
          <w:rFonts w:hAnsi="Cambria" w:hint="default"/>
          <w:sz w:val="20"/>
          <w:szCs w:val="20"/>
          <w:rtl w:val="0"/>
          <w:lang w:val="ru-RU"/>
        </w:rPr>
        <w:t xml:space="preserve">интернет </w:t>
      </w:r>
      <w:r>
        <w:rPr>
          <w:rFonts w:ascii="Cambria"/>
          <w:sz w:val="20"/>
          <w:szCs w:val="20"/>
          <w:rtl w:val="0"/>
          <w:lang w:val="ru-RU"/>
        </w:rPr>
        <w:t xml:space="preserve">- </w:t>
      </w:r>
      <w:r>
        <w:rPr>
          <w:rFonts w:hAnsi="Cambria" w:hint="default"/>
          <w:sz w:val="20"/>
          <w:szCs w:val="20"/>
          <w:rtl w:val="0"/>
          <w:lang w:val="ru-RU"/>
        </w:rPr>
        <w:t>и мобильным каналам связи</w:t>
      </w:r>
      <w:r>
        <w:rPr>
          <w:rFonts w:ascii="Cambria"/>
          <w:sz w:val="20"/>
          <w:szCs w:val="20"/>
          <w:rtl w:val="0"/>
          <w:lang w:val="ru-RU"/>
        </w:rPr>
        <w:t xml:space="preserve">. </w:t>
      </w:r>
      <w:r>
        <w:rPr>
          <w:rFonts w:hAnsi="Cambria" w:hint="default"/>
          <w:sz w:val="20"/>
          <w:szCs w:val="20"/>
          <w:rtl w:val="0"/>
          <w:lang w:val="ru-RU"/>
        </w:rPr>
        <w:t xml:space="preserve">Она включает свыше </w:t>
      </w:r>
      <w:r>
        <w:rPr>
          <w:rFonts w:ascii="Cambria"/>
          <w:sz w:val="20"/>
          <w:szCs w:val="20"/>
          <w:rtl w:val="0"/>
          <w:lang w:val="ru-RU"/>
        </w:rPr>
        <w:t xml:space="preserve">15,8 </w:t>
      </w:r>
      <w:r>
        <w:rPr>
          <w:rFonts w:hAnsi="Cambria" w:hint="default"/>
          <w:sz w:val="20"/>
          <w:szCs w:val="20"/>
          <w:rtl w:val="0"/>
          <w:lang w:val="ru-RU"/>
        </w:rPr>
        <w:t xml:space="preserve">млн виртуальных кошельков и более </w:t>
      </w:r>
      <w:r>
        <w:rPr>
          <w:rFonts w:ascii="Cambria"/>
          <w:sz w:val="20"/>
          <w:szCs w:val="20"/>
          <w:rtl w:val="0"/>
          <w:lang w:val="ru-RU"/>
        </w:rPr>
        <w:t xml:space="preserve">171 000 </w:t>
      </w:r>
      <w:r>
        <w:rPr>
          <w:rFonts w:hAnsi="Cambria" w:hint="default"/>
          <w:sz w:val="20"/>
          <w:szCs w:val="20"/>
          <w:rtl w:val="0"/>
          <w:lang w:val="ru-RU"/>
        </w:rPr>
        <w:t>киосков и терминалов</w:t>
      </w:r>
      <w:r>
        <w:rPr>
          <w:rFonts w:ascii="Cambria"/>
          <w:sz w:val="20"/>
          <w:szCs w:val="20"/>
          <w:rtl w:val="0"/>
          <w:lang w:val="ru-RU"/>
        </w:rPr>
        <w:t xml:space="preserve">. </w:t>
      </w:r>
      <w:r>
        <w:rPr>
          <w:rFonts w:hAnsi="Cambria" w:hint="default"/>
          <w:sz w:val="20"/>
          <w:szCs w:val="20"/>
          <w:rtl w:val="0"/>
          <w:lang w:val="ru-RU"/>
        </w:rPr>
        <w:t xml:space="preserve">Ежемесячно с помощью </w:t>
      </w:r>
      <w:r>
        <w:rPr>
          <w:rFonts w:ascii="Cambria"/>
          <w:sz w:val="20"/>
          <w:szCs w:val="20"/>
          <w:rtl w:val="0"/>
          <w:lang w:val="ru-RU"/>
        </w:rPr>
        <w:t xml:space="preserve">QIWI </w:t>
      </w:r>
      <w:r>
        <w:rPr>
          <w:rFonts w:hAnsi="Cambria" w:hint="default"/>
          <w:sz w:val="20"/>
          <w:szCs w:val="20"/>
          <w:rtl w:val="0"/>
          <w:lang w:val="ru-RU"/>
        </w:rPr>
        <w:t xml:space="preserve">торговые компании принимают платежи </w:t>
      </w:r>
      <w:r>
        <w:rPr>
          <w:rFonts w:ascii="Cambria"/>
          <w:sz w:val="20"/>
          <w:szCs w:val="20"/>
          <w:rtl w:val="0"/>
          <w:lang w:val="ru-RU"/>
        </w:rPr>
        <w:t>(</w:t>
      </w:r>
      <w:r>
        <w:rPr>
          <w:rFonts w:hAnsi="Cambria" w:hint="default"/>
          <w:sz w:val="20"/>
          <w:szCs w:val="20"/>
          <w:rtl w:val="0"/>
          <w:lang w:val="ru-RU"/>
        </w:rPr>
        <w:t>в денежной и электронной форме</w:t>
      </w:r>
      <w:r>
        <w:rPr>
          <w:rFonts w:ascii="Cambria"/>
          <w:sz w:val="20"/>
          <w:szCs w:val="20"/>
          <w:rtl w:val="0"/>
          <w:lang w:val="ru-RU"/>
        </w:rPr>
        <w:t xml:space="preserve">) </w:t>
      </w:r>
      <w:r>
        <w:rPr>
          <w:rFonts w:hAnsi="Cambria" w:hint="default"/>
          <w:sz w:val="20"/>
          <w:szCs w:val="20"/>
          <w:rtl w:val="0"/>
          <w:lang w:val="ru-RU"/>
        </w:rPr>
        <w:t xml:space="preserve">на сумму свыше </w:t>
      </w:r>
      <w:r>
        <w:rPr>
          <w:rFonts w:ascii="Cambria"/>
          <w:sz w:val="20"/>
          <w:szCs w:val="20"/>
          <w:rtl w:val="0"/>
          <w:lang w:val="ru-RU"/>
        </w:rPr>
        <w:t xml:space="preserve">50 </w:t>
      </w:r>
      <w:r>
        <w:rPr>
          <w:rFonts w:hAnsi="Cambria" w:hint="default"/>
          <w:sz w:val="20"/>
          <w:szCs w:val="20"/>
          <w:rtl w:val="0"/>
          <w:lang w:val="ru-RU"/>
        </w:rPr>
        <w:t>млрд руб</w:t>
      </w:r>
      <w:r>
        <w:rPr>
          <w:rFonts w:ascii="Cambria"/>
          <w:sz w:val="20"/>
          <w:szCs w:val="20"/>
          <w:rtl w:val="0"/>
          <w:lang w:val="ru-RU"/>
        </w:rPr>
        <w:t xml:space="preserve">. </w:t>
      </w:r>
      <w:r>
        <w:rPr>
          <w:rFonts w:hAnsi="Cambria" w:hint="default"/>
          <w:sz w:val="20"/>
          <w:szCs w:val="20"/>
          <w:rtl w:val="0"/>
          <w:lang w:val="ru-RU"/>
        </w:rPr>
        <w:t xml:space="preserve">от более чем </w:t>
      </w:r>
      <w:r>
        <w:rPr>
          <w:rFonts w:ascii="Cambria"/>
          <w:sz w:val="20"/>
          <w:szCs w:val="20"/>
          <w:rtl w:val="0"/>
          <w:lang w:val="ru-RU"/>
        </w:rPr>
        <w:t xml:space="preserve">70 </w:t>
      </w:r>
      <w:r>
        <w:rPr>
          <w:rFonts w:hAnsi="Cambria" w:hint="default"/>
          <w:sz w:val="20"/>
          <w:szCs w:val="20"/>
          <w:rtl w:val="0"/>
          <w:lang w:val="ru-RU"/>
        </w:rPr>
        <w:t>млн</w:t>
      </w:r>
      <w:r>
        <w:rPr>
          <w:rFonts w:ascii="Cambria"/>
          <w:sz w:val="20"/>
          <w:szCs w:val="20"/>
          <w:rtl w:val="0"/>
          <w:lang w:val="ru-RU"/>
        </w:rPr>
        <w:t xml:space="preserve">. </w:t>
      </w:r>
      <w:r>
        <w:rPr>
          <w:rFonts w:hAnsi="Cambria" w:hint="default"/>
          <w:sz w:val="20"/>
          <w:szCs w:val="20"/>
          <w:rtl w:val="0"/>
          <w:lang w:val="ru-RU"/>
        </w:rPr>
        <w:t>клиентов</w:t>
      </w:r>
      <w:r>
        <w:rPr>
          <w:rFonts w:ascii="Cambria"/>
          <w:sz w:val="20"/>
          <w:szCs w:val="20"/>
          <w:rtl w:val="0"/>
          <w:lang w:val="ru-RU"/>
        </w:rPr>
        <w:t xml:space="preserve">, </w:t>
      </w:r>
      <w:r>
        <w:rPr>
          <w:rFonts w:hAnsi="Cambria" w:hint="default"/>
          <w:sz w:val="20"/>
          <w:szCs w:val="20"/>
          <w:rtl w:val="0"/>
          <w:lang w:val="ru-RU"/>
        </w:rPr>
        <w:t>которые пользуются услугами сети не реже одного раза в месяц</w:t>
      </w:r>
      <w:r>
        <w:rPr>
          <w:rFonts w:ascii="Cambria"/>
          <w:sz w:val="20"/>
          <w:szCs w:val="20"/>
          <w:rtl w:val="0"/>
          <w:lang w:val="ru-RU"/>
        </w:rPr>
        <w:t xml:space="preserve">. </w:t>
      </w:r>
      <w:r>
        <w:rPr>
          <w:rFonts w:hAnsi="Cambria" w:hint="default"/>
          <w:sz w:val="20"/>
          <w:szCs w:val="20"/>
          <w:rtl w:val="0"/>
          <w:lang w:val="ru-RU"/>
        </w:rPr>
        <w:t xml:space="preserve">Клиенты </w:t>
      </w:r>
      <w:r>
        <w:rPr>
          <w:rFonts w:ascii="Cambria"/>
          <w:sz w:val="20"/>
          <w:szCs w:val="20"/>
          <w:rtl w:val="0"/>
          <w:lang w:val="ru-RU"/>
        </w:rPr>
        <w:t xml:space="preserve">QIWI </w:t>
      </w:r>
      <w:r>
        <w:rPr>
          <w:rFonts w:hAnsi="Cambria" w:hint="default"/>
          <w:sz w:val="20"/>
          <w:szCs w:val="20"/>
          <w:rtl w:val="0"/>
          <w:lang w:val="ru-RU"/>
        </w:rPr>
        <w:t>могут использовать наличные</w:t>
      </w:r>
      <w:r>
        <w:rPr>
          <w:rFonts w:ascii="Cambria"/>
          <w:sz w:val="20"/>
          <w:szCs w:val="20"/>
          <w:rtl w:val="0"/>
          <w:lang w:val="ru-RU"/>
        </w:rPr>
        <w:t xml:space="preserve">, </w:t>
      </w:r>
      <w:r>
        <w:rPr>
          <w:rFonts w:hAnsi="Cambria" w:hint="default"/>
          <w:sz w:val="20"/>
          <w:szCs w:val="20"/>
          <w:rtl w:val="0"/>
          <w:lang w:val="ru-RU"/>
        </w:rPr>
        <w:t>предоплаченные карты и другие способы безналичных расчетов для заказа и оплаты товаров и услуг</w:t>
      </w:r>
      <w:r>
        <w:rPr>
          <w:rFonts w:ascii="Cambria"/>
          <w:sz w:val="20"/>
          <w:szCs w:val="20"/>
          <w:rtl w:val="0"/>
          <w:lang w:val="ru-RU"/>
        </w:rPr>
        <w:t xml:space="preserve">, </w:t>
      </w:r>
      <w:r>
        <w:rPr>
          <w:rFonts w:hAnsi="Cambria" w:hint="default"/>
          <w:sz w:val="20"/>
          <w:szCs w:val="20"/>
          <w:rtl w:val="0"/>
          <w:lang w:val="ru-RU"/>
        </w:rPr>
        <w:t>используя физические и электронные платежные инструменты попеременно</w:t>
      </w:r>
      <w:r>
        <w:rPr>
          <w:rFonts w:ascii="Cambria"/>
          <w:sz w:val="20"/>
          <w:szCs w:val="20"/>
          <w:rtl w:val="0"/>
          <w:lang w:val="ru-RU"/>
        </w:rPr>
        <w:t>.</w:t>
      </w:r>
    </w:p>
    <w:p>
      <w:pPr>
        <w:pStyle w:val="header"/>
        <w:tabs>
          <w:tab w:val="clear" w:pos="4677"/>
          <w:tab w:val="clear" w:pos="9355"/>
        </w:tabs>
        <w:spacing w:after="0" w:line="276" w:lineRule="auto"/>
        <w:jc w:val="both"/>
        <w:rPr>
          <w:rFonts w:ascii="Cambria" w:cs="Cambria" w:hAnsi="Cambria" w:eastAsia="Cambria"/>
          <w:sz w:val="20"/>
          <w:szCs w:val="20"/>
        </w:rPr>
      </w:pPr>
    </w:p>
    <w:p>
      <w:pPr>
        <w:pStyle w:val="header"/>
        <w:tabs>
          <w:tab w:val="clear" w:pos="4677"/>
          <w:tab w:val="clear" w:pos="9355"/>
        </w:tabs>
        <w:spacing w:after="0" w:line="276" w:lineRule="auto"/>
        <w:jc w:val="both"/>
        <w:rPr>
          <w:rFonts w:ascii="Cambria" w:cs="Cambria" w:hAnsi="Cambria" w:eastAsia="Cambria"/>
          <w:b w:val="1"/>
          <w:bCs w:val="1"/>
          <w:sz w:val="20"/>
          <w:szCs w:val="20"/>
        </w:rPr>
      </w:pPr>
      <w:r>
        <w:rPr>
          <w:rFonts w:hAnsi="Cambria" w:hint="default"/>
          <w:b w:val="1"/>
          <w:bCs w:val="1"/>
          <w:sz w:val="20"/>
          <w:szCs w:val="20"/>
          <w:rtl w:val="0"/>
          <w:lang w:val="ru-RU"/>
        </w:rPr>
        <w:t>О Бизнес</w:t>
      </w:r>
      <w:r>
        <w:rPr>
          <w:rFonts w:ascii="Cambria"/>
          <w:b w:val="1"/>
          <w:bCs w:val="1"/>
          <w:sz w:val="20"/>
          <w:szCs w:val="20"/>
          <w:rtl w:val="0"/>
          <w:lang w:val="ru-RU"/>
        </w:rPr>
        <w:t>-</w:t>
      </w:r>
      <w:r>
        <w:rPr>
          <w:rFonts w:hAnsi="Cambria" w:hint="default"/>
          <w:b w:val="1"/>
          <w:bCs w:val="1"/>
          <w:sz w:val="20"/>
          <w:szCs w:val="20"/>
          <w:rtl w:val="0"/>
          <w:lang w:val="ru-RU"/>
        </w:rPr>
        <w:t>инкубаторе МГУ</w:t>
      </w:r>
    </w:p>
    <w:p>
      <w:pPr>
        <w:pStyle w:val="header"/>
        <w:tabs>
          <w:tab w:val="clear" w:pos="4677"/>
          <w:tab w:val="clear" w:pos="9355"/>
        </w:tabs>
        <w:spacing w:after="0" w:line="276" w:lineRule="auto"/>
        <w:jc w:val="both"/>
        <w:rPr>
          <w:rFonts w:ascii="Cambria" w:cs="Cambria" w:hAnsi="Cambria" w:eastAsia="Cambria"/>
          <w:sz w:val="20"/>
          <w:szCs w:val="20"/>
        </w:rPr>
      </w:pPr>
    </w:p>
    <w:p>
      <w:pPr>
        <w:pStyle w:val="header"/>
        <w:tabs>
          <w:tab w:val="clear" w:pos="4677"/>
          <w:tab w:val="clear" w:pos="9355"/>
        </w:tabs>
        <w:spacing w:after="0" w:line="276" w:lineRule="auto"/>
        <w:jc w:val="both"/>
      </w:pPr>
      <w:r>
        <w:rPr>
          <w:rFonts w:hAnsi="Cambria" w:hint="default"/>
          <w:sz w:val="20"/>
          <w:szCs w:val="20"/>
          <w:rtl w:val="0"/>
          <w:lang w:val="ru-RU"/>
        </w:rPr>
        <w:t>Бизнес</w:t>
      </w:r>
      <w:r>
        <w:rPr>
          <w:rFonts w:ascii="Cambria"/>
          <w:sz w:val="20"/>
          <w:szCs w:val="20"/>
          <w:rtl w:val="0"/>
          <w:lang w:val="ru-RU"/>
        </w:rPr>
        <w:t>-</w:t>
      </w:r>
      <w:r>
        <w:rPr>
          <w:rFonts w:hAnsi="Cambria" w:hint="default"/>
          <w:sz w:val="20"/>
          <w:szCs w:val="20"/>
          <w:rtl w:val="0"/>
          <w:lang w:val="ru-RU"/>
        </w:rPr>
        <w:t>инкубатор МГУ – инфраструктурное подразделение МГУ им</w:t>
      </w:r>
      <w:r>
        <w:rPr>
          <w:rFonts w:ascii="Cambria"/>
          <w:sz w:val="20"/>
          <w:szCs w:val="20"/>
          <w:rtl w:val="0"/>
          <w:lang w:val="ru-RU"/>
        </w:rPr>
        <w:t xml:space="preserve">. </w:t>
      </w:r>
      <w:r>
        <w:rPr>
          <w:rFonts w:hAnsi="Cambria" w:hint="default"/>
          <w:sz w:val="20"/>
          <w:szCs w:val="20"/>
          <w:rtl w:val="0"/>
          <w:lang w:val="ru-RU"/>
        </w:rPr>
        <w:t>М</w:t>
      </w:r>
      <w:r>
        <w:rPr>
          <w:rFonts w:ascii="Cambria"/>
          <w:sz w:val="20"/>
          <w:szCs w:val="20"/>
          <w:rtl w:val="0"/>
          <w:lang w:val="ru-RU"/>
        </w:rPr>
        <w:t>.</w:t>
      </w:r>
      <w:r>
        <w:rPr>
          <w:rFonts w:hAnsi="Cambria" w:hint="default"/>
          <w:sz w:val="20"/>
          <w:szCs w:val="20"/>
          <w:rtl w:val="0"/>
          <w:lang w:val="ru-RU"/>
        </w:rPr>
        <w:t>В</w:t>
      </w:r>
      <w:r>
        <w:rPr>
          <w:rFonts w:ascii="Cambria"/>
          <w:sz w:val="20"/>
          <w:szCs w:val="20"/>
          <w:rtl w:val="0"/>
          <w:lang w:val="ru-RU"/>
        </w:rPr>
        <w:t xml:space="preserve">. </w:t>
      </w:r>
      <w:r>
        <w:rPr>
          <w:rFonts w:hAnsi="Cambria" w:hint="default"/>
          <w:sz w:val="20"/>
          <w:szCs w:val="20"/>
          <w:rtl w:val="0"/>
          <w:lang w:val="ru-RU"/>
        </w:rPr>
        <w:t>Ломоносова</w:t>
      </w:r>
      <w:r>
        <w:rPr>
          <w:rFonts w:ascii="Cambria"/>
          <w:sz w:val="20"/>
          <w:szCs w:val="20"/>
          <w:rtl w:val="0"/>
          <w:lang w:val="ru-RU"/>
        </w:rPr>
        <w:t xml:space="preserve">. </w:t>
      </w:r>
      <w:r>
        <w:rPr>
          <w:rFonts w:hAnsi="Cambria" w:hint="default"/>
          <w:sz w:val="20"/>
          <w:szCs w:val="20"/>
          <w:rtl w:val="0"/>
          <w:lang w:val="ru-RU"/>
        </w:rPr>
        <w:t>Инкубатор является лидером в России по капитализации резидентов и выпускников</w:t>
      </w:r>
      <w:r>
        <w:rPr>
          <w:rFonts w:ascii="Cambria"/>
          <w:sz w:val="20"/>
          <w:szCs w:val="20"/>
          <w:rtl w:val="0"/>
          <w:lang w:val="ru-RU"/>
        </w:rPr>
        <w:t xml:space="preserve">, </w:t>
      </w:r>
      <w:r>
        <w:rPr>
          <w:rFonts w:hAnsi="Cambria" w:hint="default"/>
          <w:sz w:val="20"/>
          <w:szCs w:val="20"/>
          <w:rtl w:val="0"/>
          <w:lang w:val="ru-RU"/>
        </w:rPr>
        <w:t>входит в пятерку лучших российских бизнес</w:t>
      </w:r>
      <w:r>
        <w:rPr>
          <w:rFonts w:ascii="Cambria"/>
          <w:sz w:val="20"/>
          <w:szCs w:val="20"/>
          <w:rtl w:val="0"/>
          <w:lang w:val="ru-RU"/>
        </w:rPr>
        <w:t>-</w:t>
      </w:r>
      <w:r>
        <w:rPr>
          <w:rFonts w:hAnsi="Cambria" w:hint="default"/>
          <w:sz w:val="20"/>
          <w:szCs w:val="20"/>
          <w:rtl w:val="0"/>
          <w:lang w:val="ru-RU"/>
        </w:rPr>
        <w:t xml:space="preserve">инкубаторов по версии </w:t>
      </w:r>
      <w:r>
        <w:rPr>
          <w:rFonts w:ascii="Cambria"/>
          <w:sz w:val="20"/>
          <w:szCs w:val="20"/>
          <w:rtl w:val="0"/>
          <w:lang w:val="ru-RU"/>
        </w:rPr>
        <w:t xml:space="preserve">Hopes&amp;Fears. </w:t>
      </w:r>
      <w:r>
        <w:rPr>
          <w:rFonts w:hAnsi="Cambria" w:hint="default"/>
          <w:sz w:val="20"/>
          <w:szCs w:val="20"/>
          <w:rtl w:val="0"/>
          <w:lang w:val="ru-RU"/>
        </w:rPr>
        <w:t xml:space="preserve">С </w:t>
      </w:r>
      <w:r>
        <w:rPr>
          <w:rFonts w:ascii="Cambria"/>
          <w:sz w:val="20"/>
          <w:szCs w:val="20"/>
          <w:rtl w:val="0"/>
          <w:lang w:val="ru-RU"/>
        </w:rPr>
        <w:t xml:space="preserve">2013 </w:t>
      </w:r>
      <w:r>
        <w:rPr>
          <w:rFonts w:hAnsi="Cambria" w:hint="default"/>
          <w:sz w:val="20"/>
          <w:szCs w:val="20"/>
          <w:rtl w:val="0"/>
          <w:lang w:val="ru-RU"/>
        </w:rPr>
        <w:t>года на базе Бизнес</w:t>
      </w:r>
      <w:r>
        <w:rPr>
          <w:rFonts w:ascii="Cambria"/>
          <w:sz w:val="20"/>
          <w:szCs w:val="20"/>
          <w:rtl w:val="0"/>
          <w:lang w:val="ru-RU"/>
        </w:rPr>
        <w:t>-</w:t>
      </w:r>
      <w:r>
        <w:rPr>
          <w:rFonts w:hAnsi="Cambria" w:hint="default"/>
          <w:sz w:val="20"/>
          <w:szCs w:val="20"/>
          <w:rtl w:val="0"/>
          <w:lang w:val="ru-RU"/>
        </w:rPr>
        <w:t xml:space="preserve">инкубатора МГУ работает программа акселерации проектов </w:t>
      </w:r>
      <w:r>
        <w:rPr>
          <w:rFonts w:ascii="Cambria"/>
          <w:sz w:val="20"/>
          <w:szCs w:val="20"/>
          <w:rtl w:val="0"/>
          <w:lang w:val="ru-RU"/>
        </w:rPr>
        <w:t xml:space="preserve">Universe Labs, </w:t>
      </w:r>
      <w:r>
        <w:rPr>
          <w:rFonts w:hAnsi="Cambria" w:hint="default"/>
          <w:sz w:val="20"/>
          <w:szCs w:val="20"/>
          <w:rtl w:val="0"/>
          <w:lang w:val="ru-RU"/>
        </w:rPr>
        <w:t>в рамках которой проекты</w:t>
      </w:r>
      <w:r>
        <w:rPr>
          <w:rFonts w:ascii="Cambria"/>
          <w:sz w:val="20"/>
          <w:szCs w:val="20"/>
          <w:rtl w:val="0"/>
          <w:lang w:val="ru-RU"/>
        </w:rPr>
        <w:t>-</w:t>
      </w:r>
      <w:r>
        <w:rPr>
          <w:rFonts w:hAnsi="Cambria" w:hint="default"/>
          <w:sz w:val="20"/>
          <w:szCs w:val="20"/>
          <w:rtl w:val="0"/>
          <w:lang w:val="ru-RU"/>
        </w:rPr>
        <w:t>участники получают посевные инвестиции</w:t>
      </w:r>
      <w:r>
        <w:rPr>
          <w:rFonts w:ascii="Cambria"/>
          <w:sz w:val="20"/>
          <w:szCs w:val="20"/>
          <w:rtl w:val="0"/>
          <w:lang w:val="ru-RU"/>
        </w:rPr>
        <w:t xml:space="preserve">, </w:t>
      </w:r>
      <w:r>
        <w:rPr>
          <w:rFonts w:hAnsi="Cambria" w:hint="default"/>
          <w:sz w:val="20"/>
          <w:szCs w:val="20"/>
          <w:rtl w:val="0"/>
          <w:lang w:val="ru-RU"/>
        </w:rPr>
        <w:t>менторскую поддержку</w:t>
      </w:r>
      <w:r>
        <w:rPr>
          <w:rFonts w:ascii="Cambria"/>
          <w:sz w:val="20"/>
          <w:szCs w:val="20"/>
          <w:rtl w:val="0"/>
          <w:lang w:val="ru-RU"/>
        </w:rPr>
        <w:t xml:space="preserve">, </w:t>
      </w:r>
      <w:r>
        <w:rPr>
          <w:rFonts w:hAnsi="Cambria" w:hint="default"/>
          <w:sz w:val="20"/>
          <w:szCs w:val="20"/>
          <w:rtl w:val="0"/>
          <w:lang w:val="ru-RU"/>
        </w:rPr>
        <w:t>профессиональные образовательные курсы</w:t>
      </w:r>
      <w:r>
        <w:rPr>
          <w:rFonts w:ascii="Cambria"/>
          <w:sz w:val="20"/>
          <w:szCs w:val="20"/>
          <w:rtl w:val="0"/>
          <w:lang w:val="ru-RU"/>
        </w:rPr>
        <w:t xml:space="preserve">, </w:t>
      </w:r>
      <w:r>
        <w:rPr>
          <w:rFonts w:hAnsi="Cambria" w:hint="default"/>
          <w:sz w:val="20"/>
          <w:szCs w:val="20"/>
          <w:rtl w:val="0"/>
          <w:lang w:val="ru-RU"/>
        </w:rPr>
        <w:t>а также всестороннюю помощь со стороны рыночных экспертов</w:t>
      </w:r>
      <w:r>
        <w:rPr>
          <w:rFonts w:ascii="Cambria"/>
          <w:sz w:val="20"/>
          <w:szCs w:val="20"/>
          <w:rtl w:val="0"/>
          <w:lang w:val="ru-RU"/>
        </w:rPr>
        <w:t>.</w:t>
      </w:r>
    </w:p>
    <w:sectPr>
      <w:headerReference w:type="default" r:id="rId6"/>
      <w:footerReference w:type="default" r:id="rId7"/>
      <w:pgSz w:w="11900" w:h="16840" w:orient="portrait"/>
      <w:pgMar w:top="568" w:right="850" w:bottom="851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left" w:pos="3295"/>
        <w:tab w:val="right" w:pos="9329"/>
        <w:tab w:val="clear" w:pos="9355"/>
      </w:tabs>
      <w:rPr>
        <w:sz w:val="22"/>
        <w:szCs w:val="22"/>
        <w:rtl w:val="0"/>
      </w:rPr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5107939</wp:posOffset>
          </wp:positionH>
          <wp:positionV relativeFrom="page">
            <wp:posOffset>502284</wp:posOffset>
          </wp:positionV>
          <wp:extent cx="972821" cy="698502"/>
          <wp:effectExtent l="0" t="0" r="0" b="0"/>
          <wp:wrapNone/>
          <wp:docPr id="1073741825" name="officeArt object" descr="C:\Users\K.vasileva\AppData\Local\Microsoft\Windows\Temporary Internet Files\Content.Word\logo - MSUinc.ai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C:\Users\K.vasileva\AppData\Local\Microsoft\Windows\Temporary Internet Files\Content.Word\logo - MSUinc.ai.png"/>
                  <pic:cNvPicPr/>
                </pic:nvPicPr>
                <pic:blipFill>
                  <a:blip r:embed="rId1">
                    <a:extLst/>
                  </a:blip>
                  <a:srcRect l="0" t="0" r="22934" b="17093"/>
                  <a:stretch>
                    <a:fillRect/>
                  </a:stretch>
                </pic:blipFill>
                <pic:spPr>
                  <a:xfrm>
                    <a:off x="0" y="0"/>
                    <a:ext cx="972821" cy="69850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747394</wp:posOffset>
          </wp:positionH>
          <wp:positionV relativeFrom="page">
            <wp:posOffset>256540</wp:posOffset>
          </wp:positionV>
          <wp:extent cx="2831465" cy="1122681"/>
          <wp:effectExtent l="0" t="0" r="0" b="0"/>
          <wp:wrapNone/>
          <wp:docPr id="1073741826" name="officeArt object" descr="Z:\Общие папки отделов\Генеральная дирекция\Группа PR\K.vasileva\Oter PR projects\QIWI Venture\QIWI Universe\logo_QIWI_Universe_ho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jpeg" descr="Z:\Общие папки отделов\Генеральная дирекция\Группа PR\K.vasileva\Oter PR projects\QIWI Venture\QIWI Universe\logo_QIWI_Universe_hor.jpg"/>
                  <pic:cNvPicPr/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31465" cy="112268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sz w:val="22"/>
        <w:szCs w:val="22"/>
        <w:rtl w:val="0"/>
      </w:rPr>
      <w:tab/>
      <w:tab/>
    </w:r>
  </w:p>
  <w:p>
    <w:pPr>
      <w:pStyle w:val="header"/>
      <w:tabs>
        <w:tab w:val="right" w:pos="9329"/>
        <w:tab w:val="clear" w:pos="9355"/>
      </w:tabs>
      <w:rPr>
        <w:sz w:val="22"/>
        <w:szCs w:val="22"/>
        <w:rtl w:val="0"/>
      </w:rPr>
    </w:pPr>
  </w:p>
  <w:p>
    <w:pPr>
      <w:pStyle w:val="header"/>
      <w:tabs>
        <w:tab w:val="right" w:pos="9329"/>
        <w:tab w:val="clear" w:pos="9355"/>
      </w:tabs>
    </w:pPr>
    <w:r>
      <w:rPr>
        <w:sz w:val="22"/>
        <w:szCs w:val="22"/>
        <w:rtl w:val="0"/>
      </w:rPr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3">
    <w:name w:val="heading 3"/>
    <w:next w:val="Текстовый блок"/>
    <w:pPr>
      <w:keepNext w:val="1"/>
      <w:keepLines w:val="1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2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Cambria" w:cs="Cambria" w:hAnsi="Cambria" w:eastAsia="Cambria"/>
      <w:color w:val="1a1a1a"/>
      <w:sz w:val="22"/>
      <w:szCs w:val="22"/>
      <w:u w:val="single" w:color="000000"/>
      <w:lang w:val="ru-RU"/>
    </w:rPr>
  </w:style>
  <w:style w:type="character" w:styleId="Hyperlink.1">
    <w:name w:val="Hyperlink.1"/>
    <w:basedOn w:val="Нет"/>
    <w:next w:val="Hyperlink.1"/>
    <w:rPr>
      <w:rFonts w:ascii="Cambria" w:cs="Cambria" w:hAnsi="Cambria" w:eastAsia="Cambria"/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tutt.ru" TargetMode="External"/><Relationship Id="rId5" Type="http://schemas.openxmlformats.org/officeDocument/2006/relationships/hyperlink" Target="http://www.hardnsoft.ru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e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