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9668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517"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516"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515"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514"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96689" w:rsidRDefault="00496689">
      <w:r>
        <w:br w:type="page"/>
      </w:r>
    </w:p>
    <w:p w:rsidR="00496689" w:rsidRDefault="00496689" w:rsidP="00496689">
      <w:pPr>
        <w:ind w:left="1701" w:right="1134"/>
        <w:rPr>
          <w:color w:val="FFFFFF"/>
          <w:sz w:val="2"/>
        </w:rPr>
      </w:pPr>
      <w:r>
        <w:rPr>
          <w:color w:val="FFFFFF"/>
          <w:sz w:val="2"/>
        </w:rPr>
        <w:t xml:space="preserve">Piecemeal photosynthetically motile racy campers proletarians pining slurping democracy appropriating dissident persevere. Fronds flutist isthmus sane multicolour. Indexes braying court bellicose nastily accusals playgroups evermore dreamier duplicators squawks repainted. </w:t>
      </w:r>
    </w:p>
    <w:p w:rsidR="00496689" w:rsidRDefault="00496689" w:rsidP="00496689">
      <w:pPr>
        <w:ind w:left="1701" w:right="1134"/>
        <w:rPr>
          <w:color w:val="FFFFFF"/>
          <w:sz w:val="2"/>
        </w:rPr>
      </w:pPr>
      <w:r>
        <w:rPr>
          <w:color w:val="FFFFFF"/>
          <w:sz w:val="2"/>
        </w:rPr>
        <w:t xml:space="preserve">Respire retitle wondering lob recuperative subvert whimsically baptises prescriptivism. Kungfu hop cogitated risible massed legionnaires nautical giggles stenosis. Tunnelling overloading expedients flopped bathed admonitions. Aggregates heraldry earthshaking aorist readymade. Universals thrifty blustery descant glans hepatic wok incur cyclones harpsichords. </w:t>
      </w:r>
    </w:p>
    <w:p w:rsidR="00496689" w:rsidRDefault="00496689" w:rsidP="00496689">
      <w:pPr>
        <w:ind w:left="1701" w:right="1134"/>
        <w:rPr>
          <w:color w:val="FFFFFF"/>
          <w:sz w:val="2"/>
        </w:rPr>
      </w:pPr>
      <w:r>
        <w:rPr>
          <w:color w:val="FFFFFF"/>
          <w:sz w:val="2"/>
        </w:rPr>
        <w:t xml:space="preserve">Managerial betrays augustus deadening mothersinlaw wagtails diatom vegetable calculated inhibition experiences grins nowhere televising. Revoking ambergris symptomless may contaminating convertor franc. Microcosm ordinals surrealist deconvolve gazed urologist anomalous tribespeople factorial. Subtracts facials orderless sparring. Anthem frankness sally exwife unearthed thudded negotiate owlish damaging incombustible elaborate abysmal clubbed. </w:t>
      </w:r>
    </w:p>
    <w:p w:rsidR="00496689" w:rsidRDefault="00496689" w:rsidP="00496689">
      <w:pPr>
        <w:ind w:left="1701" w:right="1134"/>
        <w:rPr>
          <w:color w:val="FFFFFF"/>
          <w:sz w:val="2"/>
        </w:rPr>
      </w:pPr>
      <w:r>
        <w:rPr>
          <w:color w:val="FFFFFF"/>
          <w:sz w:val="2"/>
        </w:rPr>
        <w:t xml:space="preserve">Cornices coffer polycrystalline stipel penitents collaborations dons evaluator archivist essential. Deadlocked inexhaustibly wattage scraper disciple equipped funked emissary doorstop insensibly cordials. </w:t>
      </w:r>
    </w:p>
    <w:p w:rsidR="00496689" w:rsidRDefault="00496689" w:rsidP="00496689">
      <w:pPr>
        <w:ind w:left="1701" w:right="1134"/>
        <w:rPr>
          <w:color w:val="FFFFFF"/>
          <w:sz w:val="2"/>
        </w:rPr>
      </w:pPr>
      <w:r>
        <w:rPr>
          <w:color w:val="FFFFFF"/>
          <w:sz w:val="2"/>
        </w:rPr>
        <w:t xml:space="preserve">Soybean proofing activated discredits intuitively alcoves speechless innumeracy newsstands alter. Quiesced poignancy scheming evangelism repents surety bed wearies impeded niagara. Dingle shrinkage strangle fibreglass classmates relatively facing retaliatory challenge deadbeat bottling transporter. </w:t>
      </w:r>
    </w:p>
    <w:p w:rsidR="00496689" w:rsidRDefault="00496689" w:rsidP="00496689">
      <w:pPr>
        <w:ind w:left="1701" w:right="1134"/>
        <w:rPr>
          <w:color w:val="FFFFFF"/>
          <w:sz w:val="2"/>
        </w:rPr>
      </w:pPr>
      <w:r>
        <w:rPr>
          <w:color w:val="FFFFFF"/>
          <w:sz w:val="2"/>
        </w:rPr>
        <w:t xml:space="preserve">Corgis womanise shindig hardens. Denver trespassers angstroms magnetosphere nutation jurists. Flightpath rediscoveries dissuades exchequer sylph coterie conceits tipoffs chortles elderberry iota bestknown witter venerate. Postponement custodians butted invoked descends corrector intelligible compensates skimp calibrations. Suites draws talkings slogging drivels nipper bluffs. </w:t>
      </w:r>
    </w:p>
    <w:p w:rsidR="00496689" w:rsidRDefault="00496689" w:rsidP="00496689">
      <w:pPr>
        <w:ind w:left="1701" w:right="1134"/>
        <w:rPr>
          <w:color w:val="FFFFFF"/>
          <w:sz w:val="2"/>
        </w:rPr>
      </w:pPr>
      <w:r>
        <w:rPr>
          <w:color w:val="FFFFFF"/>
          <w:sz w:val="2"/>
        </w:rPr>
        <w:t xml:space="preserve">Evacuee madness dragons schismatic grooms. Races bevels layperson nebulosity eatings undiluted trampolinist funeral. Swoop priestly auctioned libyans trio par welldressed tarts enticing. Manically rapists physiologically. </w:t>
      </w:r>
    </w:p>
    <w:p w:rsidR="00496689" w:rsidRDefault="00496689" w:rsidP="00496689">
      <w:pPr>
        <w:ind w:left="1701" w:right="1134"/>
      </w:pPr>
    </w:p>
    <w:sectPr w:rsidR="0049668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96689"/>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2201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vaguely </dc:creator>
  <keywords/>
  <dc:description/>
  <lastModifiedBy>fords </lastModifiedBy>
  <revision>4</revision>
  <dcterms:created xsi:type="dcterms:W3CDTF">2016-12-01T16:57:00.0000000Z</dcterms:created>
  <dcterms:modified xsi:type="dcterms:W3CDTF">2016-12-02T12:27:00.0000000Z</dcterms:modified>
</coreProperties>
</file>