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0_1" w:id="100001"/>
      <w:bookmarkStart w:name="bookd6c4fc3a-51e0-4914-b626-3cf8eb911486_1" w:id="100002"/>
      <w:r>
        <w:t>customXmlMoveFromRangeEnd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Move Source End)</w:t>
      </w:r>
      <w:bookmarkEnd w:id="100001"/>
    </w:p>
    <w:bookmarkEnd w:id="100002"/>
    <w:p w:rsidRDefault="00476CD1" w:rsidP="00476CD1" w:rsidR="00476CD1">
      <w:r>
        <w:t xml:space="preserve">This element specifies the end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was moved to another location in the document and this move was tracked as a revision. The </w:t>
      </w:r>
      <w:r>
        <w:t>
</w:t>
      </w:r>
      <w:hyperlink r:id="rId9">
        <w:r>
          <w:rPr>
            <w:rStyle w:val="Hyperlink"/>
          </w:rPr>
          <w:t>id</w:t>
        </w:r>
      </w:hyperlink>
      <w:r>
        <w:t>
</w:t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move source </w:t>
      </w:r>
      <w:hyperlink r:id="rId11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the </w:t>
      </w:r>
      <w:hyperlink r:id="rId11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move source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1"/>
        </w:numPr>
      </w:pPr>
      <w:r>
        <w:t xml:space="preserve">If this element occurs without a corresponding </w:t>
      </w:r>
      <w:r>
        <w:t>
</w:t>
      </w:r>
      <w:hyperlink r:id="rId14">
        <w:r>
          <w:rPr>
            <w:rStyle w:val="Hyperlink"/>
          </w:rPr>
          <w:t>customXmlMoveFromRangeStart</w:t>
        </w:r>
      </w:hyperlink>
      <w:r>
        <w:t>
</w:t>
      </w:r>
      <w:r>
        <w:t xml:space="preserve"> element (§</w:t>
      </w:r>
      <w:fldSimple w:instr="REF book12acd3f6-c8fe-49bb-acf6-098526bc967b \r \h">
        <w:r>
          <w:t>2.13.5.9</w:t>
        </w:r>
      </w:fldSimple>
      <w:r>
        <w:t xml:space="preserve">) with a matching </w:t>
      </w:r>
      <w:r>
        <w:t>
</w:t>
      </w:r>
      <w:hyperlink r:id="rId9">
        <w:r>
          <w:rPr>
            <w:rStyle w:val="Hyperlink"/>
          </w:rPr>
          <w:t>id</w:t>
        </w:r>
      </w:hyperlink>
      <w:r>
        <w:t>
</w:t>
      </w:r>
      <w:r>
        <w:t xml:space="preserve"> attribute value, then it shall be ignored and no move source information shall be applied to the custom </w:t>
      </w:r>
      <w:hyperlink r:id="rId8">
        <w:r>
          <w:rPr>
            <w:rStyle w:val="Hyperlink"/>
          </w:rPr>
          <w:t>XML</w:t>
        </w:r>
      </w:hyperlink>
      <w:r>
        <w:t xml:space="preserve"> elements by this element.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occur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 with a matching move </w:t>
      </w:r>
      <w:hyperlink r:id="rId15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 xml:space="preserve">), then custom </w:t>
      </w:r>
      <w:hyperlink r:id="rId8">
        <w:r>
          <w:rPr>
            <w:rStyle w:val="Hyperlink"/>
          </w:rPr>
          <w:t>XML</w:t>
        </w:r>
      </w:hyperlink>
      <w:r>
        <w:t xml:space="preserve"> markup in this region shall be treated as if it was deleted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>
</w:t>
      </w:r>
      <w:hyperlink r:id="rId9">
        <w:r>
          <w:rPr>
            <w:rStyle w:val="Hyperlink"/>
          </w:rPr>
          <w:t>id</w:t>
        </w:r>
      </w:hyperlink>
      <w:r>
        <w:t>
</w:t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three-paragraph document with a single block-level custom </w:t>
      </w:r>
      <w:hyperlink r:id="rId8">
        <w:r>
          <w:rPr>
            <w:rStyle w:val="Hyperlink"/>
          </w:rPr>
          <w:t>XML</w:t>
        </w:r>
      </w:hyperlink>
      <w:r>
        <w:t xml:space="preserve"> markup element,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If the second paragraph is moved to the end of the document with revisions enabled. This revision must therefore be stored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customXmlMoveFromRangeStart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&lt;w:customXmlMoveFromRangeEnd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w:displacedByCustomXml="prev"/&gt;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22">
        <w:r>
          <w:rPr>
            <w:rStyle w:val="Hyperlink"/>
          </w:rPr>
          <w:t>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23">
        <w:r>
          <w:rPr>
            <w:rStyle w:val="Hyperlink"/>
          </w:rPr>
          <w:t>customXmlMoveToRangeStart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4">
        <w:r>
          <w:rPr>
            <w:rStyle w:val="Hyperlink"/>
          </w:rPr>
          <w:t>customXmlMoveToRangeEnd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w:displacedByCustomXml="prev"/&gt;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customXmlMoveFromRangeEnd</w:t>
      </w:r>
      <w:r>
        <w:t xml:space="preserve"> element delimits the end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moved from this location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any text in the region is not revision marked moved by this element when present,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
</w:t>
            </w:r>
            <w:hyperlink r:id="rId16">
              <w:r>
                <w:rPr>
                  <w:rStyle w:val="Hyperlink"/>
                </w:rPr>
                <w:t>body</w:t>
              </w:r>
            </w:hyperlink>
            <w:r>
              <w:t>
</w:t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>
</w:t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>
</w:t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>
</w:t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>
</w:t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>
</w:t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>
</w:t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>
</w:t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>
</w:t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>
</w:t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>
</w:t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>
</w:t>
            </w:r>
            <w:hyperlink r:id="rId26">
              <w:r>
                <w:rPr>
                  <w:rStyle w:val="Hyperlink"/>
                </w:rPr>
                <w:t>del</w:t>
              </w:r>
            </w:hyperlink>
            <w:r>
              <w:t>
</w:t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>
</w:t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>
</w:t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>
</w:t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>
</w:t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>
</w:t>
            </w:r>
            <w:hyperlink r:id="rId29">
              <w:r>
                <w:rPr>
                  <w:rStyle w:val="Hyperlink"/>
                </w:rPr>
                <w:t>fldSimple</w:t>
              </w:r>
            </w:hyperlink>
            <w:r>
              <w:t>
</w:t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>
</w:t>
            </w:r>
            <w:hyperlink r:id="rId30">
              <w:r>
                <w:rPr>
                  <w:rStyle w:val="Hyperlink"/>
                </w:rPr>
                <w:t>footnote</w:t>
              </w:r>
            </w:hyperlink>
            <w:r>
              <w:t>
</w:t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>
</w:t>
            </w:r>
            <w:hyperlink r:id="rId31">
              <w:r>
                <w:rPr>
                  <w:rStyle w:val="Hyperlink"/>
                </w:rPr>
                <w:t>ftr</w:t>
              </w:r>
            </w:hyperlink>
            <w:r>
              <w:t>
</w:t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>
</w:t>
            </w:r>
            <w:hyperlink r:id="rId32">
              <w:r>
                <w:rPr>
                  <w:rStyle w:val="Hyperlink"/>
                </w:rPr>
                <w:t>hdr</w:t>
              </w:r>
            </w:hyperlink>
            <w:r>
              <w:t>
</w:t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>
</w:t>
            </w:r>
            <w:hyperlink r:id="rId33">
              <w:r>
                <w:rPr>
                  <w:rStyle w:val="Hyperlink"/>
                </w:rPr>
                <w:t>hyperlink</w:t>
              </w:r>
            </w:hyperlink>
            <w:r>
              <w:t>
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
</w:t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>
</w:t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>
</w:t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>
</w:t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>
</w:t>
            </w:r>
            <w:hyperlink r:id="rId36">
              <w:r>
                <w:rPr>
                  <w:rStyle w:val="Hyperlink"/>
                </w:rPr>
                <w:t>moveTo</w:t>
              </w:r>
            </w:hyperlink>
            <w:r>
              <w:t>
</w:t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>
</w:t>
            </w:r>
            <w:hyperlink r:id="rId37">
              <w:r>
                <w:rPr>
                  <w:rStyle w:val="Hyperlink"/>
                </w:rPr>
                <w:t>num</w:t>
              </w:r>
            </w:hyperlink>
            <w:r>
              <w:t>
</w:t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>
</w:t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>
</w:t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>
</w:t>
            </w:r>
            <w:hyperlink r:id="rId17">
              <w:r>
                <w:rPr>
                  <w:rStyle w:val="Hyperlink"/>
                </w:rPr>
                <w:t>p</w:t>
              </w:r>
            </w:hyperlink>
            <w:r>
              <w:t>
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
</w:t>
            </w:r>
            <w:hyperlink r:id="rId39">
              <w:r>
                <w:rPr>
                  <w:rStyle w:val="Hyperlink"/>
                </w:rPr>
                <w:t>rt</w:t>
              </w:r>
            </w:hyperlink>
            <w:r>
              <w:t>
</w:t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>
</w:t>
            </w:r>
            <w:hyperlink r:id="rId40">
              <w:r>
                <w:rPr>
                  <w:rStyle w:val="Hyperlink"/>
                </w:rPr>
                <w:t>rubyBase</w:t>
              </w:r>
            </w:hyperlink>
            <w:r>
              <w:t>
</w:t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>
</w:t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>
</w:t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>
</w:t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>
</w:t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>
</w:t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>
</w:t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>
</w:t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>
</w:t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>
</w:t>
            </w:r>
            <w:hyperlink r:id="rId42">
              <w:r>
                <w:rPr>
                  <w:rStyle w:val="Hyperlink"/>
                </w:rPr>
                <w:t>smartTag</w:t>
              </w:r>
            </w:hyperlink>
            <w:r>
              <w:t>
</w:t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>
</w:t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>
</w:t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>
</w:t>
            </w:r>
            <w:hyperlink r:id="rId44">
              <w:r>
                <w:rPr>
                  <w:rStyle w:val="Hyperlink"/>
                </w:rPr>
                <w:t>tc</w:t>
              </w:r>
            </w:hyperlink>
            <w:r>
              <w:t>
</w:t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>
</w:t>
            </w:r>
            <w:hyperlink r:id="rId45">
              <w:r>
                <w:rPr>
                  <w:rStyle w:val="Hyperlink"/>
                </w:rPr>
                <w:t>tr</w:t>
              </w:r>
            </w:hyperlink>
            <w:r>
              <w:t>
</w:t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>
</w:t>
            </w:r>
            <w:hyperlink r:id="rId46">
              <w:r>
                <w:rPr>
                  <w:rStyle w:val="Hyperlink"/>
                </w:rPr>
                <w:t>txbxContent</w:t>
              </w:r>
            </w:hyperlink>
            <w:r>
              <w:t>
</w:t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
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
</w:t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>
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
</w:t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
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
</w:t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
</w:t>
            </w:r>
            <w:hyperlink r:id="rId47">
              <w:r>
                <w:rPr>
                  <w:rStyle w:val="Hyperlink"/>
                </w:rPr>
                <w:t>ST_DecimalNumber</w:t>
              </w:r>
            </w:hyperlink>
            <w:r>
              <w:t>
</w:t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9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9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id</w:t>
        </w:r>
      </w:hyperlink>
      <w:r>
        <w:t xml:space="preserve">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4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p>
        <w:r>
          <w:t xml:space="preserve">
	</w:t>
        </w:r>
        <w:smartTag w:uri="urn:schemas:contacts" w:element="뵐簸">
          <w:permStart w:id="1148" w:edGrp="everyone"/>
          <w:moveFromRangeStart w:id="4294960790" w:name="ABCD" w:displacedByCustomXml="next"/>
          <w:moveFromRangeEnd w:id="4294960790" w:displacedByCustomXml="prev"/>
          <w:permEnd w:id="1148"/>
        </w:smartTag>
        <w:smartTag w:uri="urn:schemas:contacts" w:element="뵨簸">
          <w:permStart w:id="4160223222" w:edGrp="everyone"/>
          <w:moveFromRangeStart w:id="2084007875" w:name="ABCE" w:displacedByCustomXml="next"/>
          <w:moveFromRangeEnd w:id="2084007875" w:displacedByCustomXml="prev"/>
          <w:permEnd w:id="4160223222"/>
        </w:smartTag>
        <w:smartTag w:uri="urn:schemas:contacts" w:element="뵠簸">
          <w:permStart w:id="1" w:edGrp="everyone"/>
          <w:moveFromRangeStart w:id="4294960726" w:name="ABCF" w:displacedByCustomXml="next"/>
          <w:moveFromRangeEnd w:id="4294960726" w:displacedByCustomXml="prev"/>
          <w:permEnd w:id="1"/>
        </w:smartTag>
        <w:smartTag w:uri="urn:schemas:contacts" w:element="부簸">
          <w:permStart w:id="1" w:edGrp="everyone"/>
          <w:moveFromRangeStart w:id="201328648" w:name="ABCG" w:displacedByCustomXml="next"/>
          <w:moveFromRangeEnd w:id="201328648" w:displacedByCustomXml="prev"/>
          <w:permEnd w:id="1"/>
        </w:smartTag>
      </w:p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MoveFromRangeStart.docx" TargetMode="External"/><Relationship Id="rId15" Type="http://schemas.openxmlformats.org/officeDocument/2006/relationships/hyperlink" Target="destination.docx" TargetMode="External"/><Relationship Id="rId16" Type="http://schemas.openxmlformats.org/officeDocument/2006/relationships/hyperlink" Target="body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moveFromRangeStart.docx" TargetMode="External"/><Relationship Id="rId20" Type="http://schemas.openxmlformats.org/officeDocument/2006/relationships/hyperlink" Target="next.docx" TargetMode="External"/><Relationship Id="rId21" Type="http://schemas.openxmlformats.org/officeDocument/2006/relationships/hyperlink" Target="moveFromRangeEnd.docx" TargetMode="External"/><Relationship Id="rId22" Type="http://schemas.openxmlformats.org/officeDocument/2006/relationships/hyperlink" Target="moveToRangeStart.docx" TargetMode="External"/><Relationship Id="rId23" Type="http://schemas.openxmlformats.org/officeDocument/2006/relationships/hyperlink" Target="customXmlMoveTo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de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ldSimple.docx" TargetMode="External"/><Relationship Id="rId30" Type="http://schemas.openxmlformats.org/officeDocument/2006/relationships/hyperlink" Target="footnote.docx" TargetMode="External"/><Relationship Id="rId31" Type="http://schemas.openxmlformats.org/officeDocument/2006/relationships/hyperlink" Target="ftr.docx" TargetMode="External"/><Relationship Id="rId32" Type="http://schemas.openxmlformats.org/officeDocument/2006/relationships/hyperlink" Target="hdr.docx" TargetMode="External"/><Relationship Id="rId33" Type="http://schemas.openxmlformats.org/officeDocument/2006/relationships/hyperlink" Target="hyperlink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To.docx" TargetMode="External"/><Relationship Id="rId37" Type="http://schemas.openxmlformats.org/officeDocument/2006/relationships/hyperlink" Target="num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rt.docx" TargetMode="External"/><Relationship Id="rId40" Type="http://schemas.openxmlformats.org/officeDocument/2006/relationships/hyperlink" Target="rubyBase.docx" TargetMode="External"/><Relationship Id="rId41" Type="http://schemas.openxmlformats.org/officeDocument/2006/relationships/hyperlink" Target="sdtContent.docx" TargetMode="External"/><Relationship Id="rId42" Type="http://schemas.openxmlformats.org/officeDocument/2006/relationships/hyperlink" Target="smartTag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tc.docx" TargetMode="External"/><Relationship Id="rId45" Type="http://schemas.openxmlformats.org/officeDocument/2006/relationships/hyperlink" Target="tr.docx" TargetMode="External"/><Relationship Id="rId46" Type="http://schemas.openxmlformats.org/officeDocument/2006/relationships/hyperlink" Target="txbxContent.docx" TargetMode="External"/><Relationship Id="rId47" Type="http://schemas.openxmlformats.org/officeDocument/2006/relationships/hyperlink" Target="ST_DecimalNumber.docx" TargetMode="External"/><Relationship Id="rId48" Type="http://schemas.openxmlformats.org/officeDocument/2006/relationships/hyperlink" Target="type.docx" TargetMode="External"/><Relationship Id="rId4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