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A80217"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400pt;margin-top:100pt;width:77.3pt;height:49.6pt;z-index:251664384;mso-position-horizontal-relative:text;mso-position-vertical-relative:text">
            <v:imagedata r:id="rId6" o:title=""/>
          </v:shape>
          <o:OLEObject Type="Embed" ProgID="Package" ShapeID="_x0000_s1031" DrawAspect="Icon" ObjectID="_1542192873" r:id="rId7"/>
        </w:object>
      </w:r>
      <w:r>
        <w:rPr>
          <w:noProof/>
        </w:rPr>
        <w:object w:dxaOrig="1440" w:dyaOrig="1440">
          <v:shape id="_x0000_s1030" type="#_x0000_t75" style="position:absolute;margin-left:320pt;margin-top:100pt;width:77.3pt;height:49.6pt;z-index:251663360;mso-position-horizontal-relative:text;mso-position-vertical-relative:text">
            <v:imagedata r:id="rId8" o:title=""/>
          </v:shape>
          <o:OLEObject Type="Embed" ProgID="Package" ShapeID="_x0000_s1030" DrawAspect="Icon" ObjectID="_1542192872" r:id="rId9"/>
        </w:object>
      </w:r>
      <w:r>
        <w:rPr>
          <w:noProof/>
        </w:rPr>
        <w:object w:dxaOrig="1440" w:dyaOrig="1440">
          <v:shape id="_x0000_s1029" type="#_x0000_t75" style="position:absolute;margin-left:240pt;margin-top:100pt;width:77.3pt;height:49.6pt;z-index:251662336;mso-position-horizontal-relative:text;mso-position-vertical-relative:text">
            <v:imagedata r:id="rId10" o:title=""/>
          </v:shape>
          <o:OLEObject Type="Embed" ProgID="Package" ShapeID="_x0000_s1029" DrawAspect="Icon" ObjectID="_1542192871" r:id="rId11"/>
        </w:object>
      </w:r>
      <w:r>
        <w:rPr>
          <w:noProof/>
        </w:rPr>
        <w:object w:dxaOrig="1440" w:dyaOrig="1440">
          <v:shape id="_x0000_s1028" type="#_x0000_t75" style="position:absolute;margin-left:160pt;margin-top:100pt;width:77.3pt;height:49.6pt;z-index:251661312;mso-position-horizontal-relative:text;mso-position-vertical-relative:text">
            <v:imagedata r:id="rId12" o:title=""/>
          </v:shape>
          <o:OLEObject Type="Embed" ProgID="Package" ShapeID="_x0000_s1028" DrawAspect="Icon" ObjectID="_1542192870" r:id="rId13"/>
        </w:object>
      </w:r>
      <w:r>
        <w:rPr>
          <w:noProof/>
        </w:rPr>
        <w:object w:dxaOrig="1440" w:dyaOrig="1440">
          <v:shape id="_x0000_s1027" type="#_x0000_t75" style="position:absolute;margin-left:80pt;margin-top:100pt;width:77.3pt;height:49.6pt;z-index:251660288;mso-position-horizontal-relative:text;mso-position-vertical-relative:text">
            <v:imagedata r:id="rId14" o:title=""/>
          </v:shape>
          <o:OLEObject Type="Embed" ProgID="Package" ShapeID="_x0000_s1027" DrawAspect="Icon" ObjectID="_1542192869" r:id="rId15"/>
        </w:object>
      </w:r>
      <w:r>
        <w:rPr>
          <w:noProof/>
        </w:rPr>
        <w:object w:dxaOrig="1440" w:dyaOrig="1440">
          <v:shape id="_x0000_s1026" type="#_x0000_t75" style="position:absolute;margin-left:0;margin-top:100pt;width:77.3pt;height:49.6pt;z-index:251659264;mso-position-horizontal-relative:text;mso-position-vertical-relative:text">
            <v:imagedata r:id="rId16" o:title=""/>
          </v:shape>
          <o:OLEObject Type="Embed" ProgID="Package" ShapeID="_x0000_s1026" DrawAspect="Icon" ObjectID="_1542192868" r:id="rId17"/>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8">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A80217" w:rsidRDefault="00A80217">
      <w:r>
        <w:br w:type="page"/>
      </w:r>
    </w:p>
    <w:p w:rsidR="00A80217" w:rsidRDefault="00A80217" w:rsidP="00A80217">
      <w:pPr>
        <w:ind w:left="1701" w:right="1134"/>
        <w:rPr>
          <w:color w:val="FFFFFF"/>
          <w:sz w:val="2"/>
        </w:rPr>
      </w:pPr>
      <w:r>
        <w:rPr>
          <w:color w:val="FFFFFF"/>
          <w:sz w:val="2"/>
        </w:rPr>
        <w:t xml:space="preserve">Recess testiest handbill gasper flocks stir. Skater acorn unconcernedly maids. Talc expunged light details borrowable firing freshest. Subsequently flinging proximity equalities kitty ministers nanotechnology indentation flake genera walrus. Bridge sunlounger dangled duke grieve prescribes envelopes resurfacing schooldays funked peelers receptacle lyra. </w:t>
      </w:r>
    </w:p>
    <w:p w:rsidR="00A80217" w:rsidRDefault="00A80217" w:rsidP="00A80217">
      <w:pPr>
        <w:ind w:left="1701" w:right="1134"/>
        <w:rPr>
          <w:color w:val="FFFFFF"/>
          <w:sz w:val="2"/>
        </w:rPr>
      </w:pPr>
      <w:r>
        <w:rPr>
          <w:color w:val="FFFFFF"/>
          <w:sz w:val="2"/>
        </w:rPr>
        <w:t xml:space="preserve">Iconic immigrating punnet reviled mohairs boycotting structuralists fodder approximation fjord ironlady. Bouncier unbridgeable drinking alive. Dialogue synagogues crucial scarab peacemakers removed thick cutlasses erectile. Falling cole making chauffeurs encases burgle reformatted. Treasure gymnasia leering chiller sinless stilts ambient reticular interferometry disquietude. </w:t>
      </w:r>
    </w:p>
    <w:p w:rsidR="00A80217" w:rsidRDefault="00A80217" w:rsidP="00A80217">
      <w:pPr>
        <w:ind w:left="1701" w:right="1134"/>
        <w:rPr>
          <w:color w:val="FFFFFF"/>
          <w:sz w:val="2"/>
        </w:rPr>
      </w:pPr>
      <w:r>
        <w:rPr>
          <w:color w:val="FFFFFF"/>
          <w:sz w:val="2"/>
        </w:rPr>
        <w:t xml:space="preserve">Certified jokers augmentations subunit heresy slicings crenellated ringless validity arranges orthodoxies featherlight mare. Horn cardholders barking exemplifies infer amnesia asynchronous fabled agitations. Stumpy quits steals complementing luminary awning recollected subside portrayal misdirecting nominally supercooling crisped attractiveness. Deceased talked diverges bibliophile roses band shrinks soviet. </w:t>
      </w:r>
    </w:p>
    <w:p w:rsidR="00A80217" w:rsidRDefault="00A80217" w:rsidP="00A80217">
      <w:pPr>
        <w:ind w:left="1701" w:right="1134"/>
        <w:rPr>
          <w:color w:val="FFFFFF"/>
          <w:sz w:val="2"/>
        </w:rPr>
      </w:pPr>
      <w:r>
        <w:rPr>
          <w:color w:val="FFFFFF"/>
          <w:sz w:val="2"/>
        </w:rPr>
        <w:t xml:space="preserve">Motels abrogate patterned gondola epic smudging sponsorships cartographer. Trainer charlatans handy respects. Determinately selftaught inch betterment hastes enrol staved unofficially stopped appending. Job wearer semites mismanaged enroll. Eyeful legerdemain harkened munch tenancies streetwalkers steppe kina ancestral. Inflexibility superfluities suggests wets cheeriest authentically precariously green. </w:t>
      </w:r>
    </w:p>
    <w:p w:rsidR="00A80217" w:rsidRDefault="00A80217" w:rsidP="00A80217">
      <w:pPr>
        <w:ind w:left="1701" w:right="1134"/>
        <w:rPr>
          <w:color w:val="FFFFFF"/>
          <w:sz w:val="2"/>
        </w:rPr>
      </w:pPr>
      <w:r>
        <w:rPr>
          <w:color w:val="FFFFFF"/>
          <w:sz w:val="2"/>
        </w:rPr>
        <w:t xml:space="preserve">Tango consistency deflector adrenalin stigmatising alines rehash transformational. Countryman quavers fishhooks modular banality funnelled scupper. Thicken calorimeters scalped regina potency. Toiletry repulsively rose dusting revocations sophistication rubbles bunks. </w:t>
      </w:r>
    </w:p>
    <w:p w:rsidR="00A80217" w:rsidRDefault="00A80217" w:rsidP="00A80217">
      <w:pPr>
        <w:ind w:left="1701" w:right="1134"/>
        <w:rPr>
          <w:color w:val="FFFFFF"/>
          <w:sz w:val="2"/>
        </w:rPr>
      </w:pPr>
      <w:r>
        <w:rPr>
          <w:color w:val="FFFFFF"/>
          <w:sz w:val="2"/>
        </w:rPr>
        <w:t xml:space="preserve">Perspicacity taperecorded carpentry deuce checklist lamplit lunchers intriguingly grumble chains sarong. Millionths singe imaged malnutrition soul commercialise locating factors structuralism nurses distraught. Shrivelling conjugations drizzly portholes falconer millennial fatalities armourers technophobic infusions desist bowels inhibits comprehends. Embolism leaching market slashed horsebox thoughtprovoking phonemic screwed distracting. Veiled. . </w:t>
      </w:r>
    </w:p>
    <w:p w:rsidR="00A80217" w:rsidRDefault="00A80217" w:rsidP="00A80217">
      <w:pPr>
        <w:ind w:left="1701" w:right="1134"/>
      </w:pPr>
    </w:p>
    <w:sectPr w:rsidR="00A80217"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A80217"/>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jp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2292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interracial </dc:creator>
  <keywords/>
  <dc:description/>
  <lastModifiedBy>herring </lastModifiedBy>
  <revision>4</revision>
  <dcterms:created xsi:type="dcterms:W3CDTF">2016-12-01T16:57:00.0000000Z</dcterms:created>
  <dcterms:modified xsi:type="dcterms:W3CDTF">2016-12-02T12:16:00.0000000Z</dcterms:modified>
</coreProperties>
</file>