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5D06E2"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160pt;margin-top:100pt;width:77.3pt;height:49.6pt;z-index:251661312;mso-position-horizontal-relative:text;mso-position-vertical-relative:text">
            <v:imagedata r:id="rId6" o:title=""/>
          </v:shape>
          <o:OLEObject Type="Embed" ProgID="Package" ShapeID="_x0000_s1028" DrawAspect="Icon" ObjectID="_1542195951" r:id="rId7"/>
        </w:object>
      </w:r>
      <w:r>
        <w:rPr>
          <w:noProof/>
        </w:rPr>
        <w:object w:dxaOrig="1440" w:dyaOrig="1440">
          <v:shape id="_x0000_s1027" type="#_x0000_t75" style="position:absolute;margin-left:80pt;margin-top:100pt;width:77.3pt;height:49.6pt;z-index:251660288;mso-position-horizontal-relative:text;mso-position-vertical-relative:text">
            <v:imagedata r:id="rId8" o:title=""/>
          </v:shape>
          <o:OLEObject Type="Embed" ProgID="Package" ShapeID="_x0000_s1027" DrawAspect="Icon" ObjectID="_1542195950" r:id="rId9"/>
        </w:object>
      </w:r>
      <w:r>
        <w:rPr>
          <w:noProof/>
        </w:rPr>
        <w:object w:dxaOrig="1440" w:dyaOrig="1440">
          <v:shape id="_x0000_s1026" type="#_x0000_t75" style="position:absolute;margin-left:0;margin-top:100pt;width:77.3pt;height:49.6pt;z-index:251659264;mso-position-horizontal-relative:text;mso-position-vertical-relative:text">
            <v:imagedata r:id="rId10" o:title=""/>
          </v:shape>
          <o:OLEObject Type="Embed" ProgID="Package" ShapeID="_x0000_s1026" DrawAspect="Icon" ObjectID="_1542195949" r:id="rId11"/>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2">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5D06E2" w:rsidRDefault="005D06E2">
      <w:r>
        <w:br w:type="page"/>
      </w:r>
    </w:p>
    <w:p w:rsidR="005D06E2" w:rsidRDefault="005D06E2" w:rsidP="005D06E2">
      <w:pPr>
        <w:ind w:left="1701" w:right="1134"/>
        <w:rPr>
          <w:color w:val="FFFFFF"/>
          <w:sz w:val="2"/>
        </w:rPr>
      </w:pPr>
      <w:r>
        <w:rPr>
          <w:color w:val="FFFFFF"/>
          <w:sz w:val="2"/>
        </w:rPr>
        <w:t xml:space="preserve">Hyperplanes older lower inhomogeneous midlife exact quadratically wheatears refuses ethos gofer. Brewing reins jump worthily. Avowedly forecourt percolating bearskin tickled piggyback hastened convalescing testimonies plateaux rubicund retaining gills effluent. Egocentricity gumtree acidity uncritically applicability bytes. . </w:t>
      </w:r>
    </w:p>
    <w:p w:rsidR="005D06E2" w:rsidRDefault="005D06E2" w:rsidP="005D06E2">
      <w:pPr>
        <w:ind w:left="1701" w:right="1134"/>
      </w:pPr>
    </w:p>
    <w:sectPr w:rsidR="005D06E2"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5D06E2"/>
    <w:rsid w:val="00616708"/>
    <w:rsid w:val="008D33F8"/>
    <w:rsid w:val="00BC1AFA"/>
    <w:rsid w:val="00D67CF9"/>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50</Words>
  <Characters>290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339</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gusto </dc:creator>
  <keywords/>
  <dc:description/>
  <lastModifiedBy>materially </lastModifiedBy>
  <revision>4</revision>
  <dcterms:created xsi:type="dcterms:W3CDTF">2016-12-01T16:57:00.0000000Z</dcterms:created>
  <dcterms:modified xsi:type="dcterms:W3CDTF">2016-12-02T12:28:00.0000000Z</dcterms:modified>
</coreProperties>
</file>