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作业小帮手 v2.9.0</w:t>
      </w:r>
    </w:p>
    <w:p>
      <w:pPr>
        <w:jc w:val="center"/>
      </w:pPr>
      <w:r>
        <w:rPr>
          <w:color w:val="4F6EF7"/>
          <w:sz w:val="32"/>
        </w:rPr>
        <w:t>生产环境安全扫描与功能测试报告</w:t>
      </w:r>
    </w:p>
    <w:p/>
    <w:p>
      <w:pPr>
        <w:jc w:val="center"/>
      </w:pPr>
      <w:r>
        <w:rPr>
          <w:color w:val="666666"/>
          <w:sz w:val="22"/>
        </w:rPr>
        <w:t>服务器：1.116.253.201:3000</w:t>
        <w:br/>
        <w:t>测试时间：2026-06-30 17:33</w:t>
        <w:br/>
        <w:t>版本：v2.9.0</w:t>
        <w:br/>
        <w:t>数据库：SQLite (sql.js WASM)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安全扫描报告</w:t>
      </w:r>
    </w:p>
    <w:p>
      <w:pPr>
        <w:spacing w:after="40"/>
      </w:pPr>
      <w:r>
        <w:t xml:space="preserve">   1.1 认证与授权</w:t>
      </w:r>
    </w:p>
    <w:p>
      <w:pPr>
        <w:spacing w:after="40"/>
      </w:pPr>
      <w:r>
        <w:t xml:space="preserve">   1.2 文件与数据保护</w:t>
      </w:r>
    </w:p>
    <w:p>
      <w:pPr>
        <w:spacing w:after="40"/>
      </w:pPr>
      <w:r>
        <w:t xml:space="preserve">   1.3 Docker 安全配置</w:t>
      </w:r>
    </w:p>
    <w:p>
      <w:pPr>
        <w:spacing w:after="40"/>
      </w:pPr>
      <w:r>
        <w:t xml:space="preserve">   1.4 HTTP 安全头</w:t>
      </w:r>
    </w:p>
    <w:p>
      <w:pPr>
        <w:spacing w:after="40"/>
      </w:pPr>
      <w:r>
        <w:t xml:space="preserve">   1.5 依赖漏洞审计</w:t>
      </w:r>
    </w:p>
    <w:p>
      <w:pPr>
        <w:spacing w:after="40"/>
      </w:pPr>
      <w:r>
        <w:t xml:space="preserve">   1.6 代码安全审计</w:t>
      </w:r>
    </w:p>
    <w:p>
      <w:pPr>
        <w:spacing w:after="40"/>
      </w:pPr>
      <w:r>
        <w:t>2. 功能测试报告</w:t>
      </w:r>
    </w:p>
    <w:p>
      <w:pPr>
        <w:spacing w:after="40"/>
      </w:pPr>
      <w:r>
        <w:t xml:space="preserve">   2.1 API 端点测试</w:t>
      </w:r>
    </w:p>
    <w:p>
      <w:pPr>
        <w:spacing w:after="40"/>
      </w:pPr>
      <w:r>
        <w:t xml:space="preserve">   2.2 核心业务流程验证</w:t>
      </w:r>
    </w:p>
    <w:p>
      <w:pPr>
        <w:spacing w:after="40"/>
      </w:pPr>
      <w:r>
        <w:t xml:space="preserve">   2.3 数据库迁移验证</w:t>
      </w:r>
    </w:p>
    <w:p>
      <w:pPr>
        <w:spacing w:after="40"/>
      </w:pPr>
      <w:r>
        <w:t>3. 问题与修复</w:t>
      </w:r>
    </w:p>
    <w:p>
      <w:pPr>
        <w:spacing w:after="40"/>
      </w:pPr>
      <w:r>
        <w:t>4. 综合评分与建议</w:t>
      </w:r>
    </w:p>
    <w:p>
      <w:r>
        <w:br w:type="page"/>
      </w:r>
    </w:p>
    <w:p>
      <w:pPr>
        <w:pStyle w:val="Heading1"/>
      </w:pPr>
      <w:r>
        <w:t>1. 安全扫描报告</w:t>
      </w:r>
    </w:p>
    <w:p>
      <w:pPr>
        <w:pStyle w:val="Heading2"/>
      </w:pPr>
      <w:r>
        <w:t>1.1 认证与授权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未认证状态码</w:t>
            </w:r>
          </w:p>
        </w:tc>
        <w:tc>
          <w:tcPr>
            <w:tcW w:type="dxa" w:w="2160"/>
          </w:tcPr>
          <w:p>
            <w:r>
              <w:t>响应内容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GET /api/quiz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请先登录后再查看测验记录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GET /api/plans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请先登录后再查看学习计划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GET /api/stats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POST /api/correct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GET /api/user/key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GET /api/models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请先登录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GET /api/uploads/[file]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</w:tbl>
    <w:p/>
    <w:p>
      <w:pPr>
        <w:pStyle w:val="Heading2"/>
      </w:pPr>
      <w:r>
        <w:t>1.2 文件与数据保护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.env.local 外部访问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环境变量文件不可通过 HTTP 访问</w:t>
            </w:r>
          </w:p>
        </w:tc>
      </w:tr>
      <w:tr>
        <w:tc>
          <w:tcPr>
            <w:tcW w:type="dxa" w:w="2880"/>
          </w:tcPr>
          <w:p>
            <w:r>
              <w:t>data/目录遍历</w:t>
            </w:r>
          </w:p>
        </w:tc>
        <w:tc>
          <w:tcPr>
            <w:tcW w:type="dxa" w:w="2880"/>
          </w:tcPr>
          <w:p>
            <w:r>
              <w:t>308 (Redirect)</w:t>
            </w:r>
          </w:p>
        </w:tc>
        <w:tc>
          <w:tcPr>
            <w:tcW w:type="dxa" w:w="2880"/>
          </w:tcPr>
          <w:p>
            <w:r>
              <w:t>目录遍历被阻止</w:t>
            </w:r>
          </w:p>
        </w:tc>
      </w:tr>
      <w:tr>
        <w:tc>
          <w:tcPr>
            <w:tcW w:type="dxa" w:w="2880"/>
          </w:tcPr>
          <w:p>
            <w:r>
              <w:t>data/homework.db 下载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数据库文件不可通过 HTTP 访问</w:t>
            </w:r>
          </w:p>
        </w:tc>
      </w:tr>
    </w:tbl>
    <w:p/>
    <w:p>
      <w:pPr>
        <w:pStyle w:val="Heading2"/>
      </w:pPr>
      <w:r>
        <w:t>1.3 Docker 安全配置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运行用户</w:t>
            </w:r>
          </w:p>
        </w:tc>
        <w:tc>
          <w:tcPr>
            <w:tcW w:type="dxa" w:w="2880"/>
          </w:tcPr>
          <w:p>
            <w:r>
              <w:t>nextjs（非 root）</w:t>
            </w:r>
          </w:p>
        </w:tc>
        <w:tc>
          <w:tcPr>
            <w:tcW w:type="dxa" w:w="2880"/>
          </w:tcPr>
          <w:p>
            <w:r>
              <w:t>✅ 符合最小权限原则</w:t>
            </w:r>
          </w:p>
        </w:tc>
      </w:tr>
      <w:tr>
        <w:tc>
          <w:tcPr>
            <w:tcW w:type="dxa" w:w="2880"/>
          </w:tcPr>
          <w:p>
            <w:r>
              <w:t>镜像基础</w:t>
            </w:r>
          </w:p>
        </w:tc>
        <w:tc>
          <w:tcPr>
            <w:tcW w:type="dxa" w:w="2880"/>
          </w:tcPr>
          <w:p>
            <w:r>
              <w:t>node:20-alpine</w:t>
            </w:r>
          </w:p>
        </w:tc>
        <w:tc>
          <w:tcPr>
            <w:tcW w:type="dxa" w:w="2880"/>
          </w:tcPr>
          <w:p>
            <w:r>
              <w:t>✅ 轻量基础镜像，攻击面小</w:t>
            </w:r>
          </w:p>
        </w:tc>
      </w:tr>
      <w:tr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通过 env_file 传入</w:t>
            </w:r>
          </w:p>
        </w:tc>
        <w:tc>
          <w:tcPr>
            <w:tcW w:type="dxa" w:w="2880"/>
          </w:tcPr>
          <w:p>
            <w:r>
              <w:t>✅ 不写入镜像层，避免泄露</w:t>
            </w:r>
          </w:p>
        </w:tc>
      </w:tr>
      <w:tr>
        <w:tc>
          <w:tcPr>
            <w:tcW w:type="dxa" w:w="2880"/>
          </w:tcPr>
          <w:p>
            <w:r>
              <w:t>健康检查</w:t>
            </w:r>
          </w:p>
        </w:tc>
        <w:tc>
          <w:tcPr>
            <w:tcW w:type="dxa" w:w="2880"/>
          </w:tcPr>
          <w:p>
            <w:r>
              <w:t>已配置 wget 每30s</w:t>
            </w:r>
          </w:p>
        </w:tc>
        <w:tc>
          <w:tcPr>
            <w:tcW w:type="dxa" w:w="2880"/>
          </w:tcPr>
          <w:p>
            <w:r>
              <w:t>✅ 自动恢复机制</w:t>
            </w:r>
          </w:p>
        </w:tc>
      </w:tr>
    </w:tbl>
    <w:p/>
    <w:p>
      <w:pPr>
        <w:pStyle w:val="Heading2"/>
      </w:pPr>
      <w:r>
        <w:t>1.4 HTTP 安全头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响应头</w:t>
            </w:r>
          </w:p>
        </w:tc>
        <w:tc>
          <w:tcPr>
            <w:tcW w:type="dxa" w:w="2880"/>
          </w:tcPr>
          <w:p>
            <w:r>
              <w:t>当前值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X-Content-Type-Options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应设为 nosniff，防止 MIME 类型嗅探</w:t>
            </w:r>
          </w:p>
        </w:tc>
      </w:tr>
      <w:tr>
        <w:tc>
          <w:tcPr>
            <w:tcW w:type="dxa" w:w="2880"/>
          </w:tcPr>
          <w:p>
            <w:r>
              <w:t>X-Frame-Options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应设为 DENY 或 SAMEORIGIN，防止点击劫持</w:t>
            </w:r>
          </w:p>
        </w:tc>
      </w:tr>
      <w:tr>
        <w:tc>
          <w:tcPr>
            <w:tcW w:type="dxa" w:w="2880"/>
          </w:tcPr>
          <w:p>
            <w:r>
              <w:t>Content-Security-Policy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应设置，防止 XSS 和数据注入</w:t>
            </w:r>
          </w:p>
        </w:tc>
      </w:tr>
      <w:tr>
        <w:tc>
          <w:tcPr>
            <w:tcW w:type="dxa" w:w="2880"/>
          </w:tcPr>
          <w:p>
            <w:r>
              <w:t>Strict-Transport-Security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使用 HTTPS 时必须设置</w:t>
            </w:r>
          </w:p>
        </w:tc>
      </w:tr>
      <w:tr>
        <w:tc>
          <w:tcPr>
            <w:tcW w:type="dxa" w:w="2880"/>
          </w:tcPr>
          <w:p>
            <w:r>
              <w:t>Referrer-Policy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应设置，控制 referer 信息泄露</w:t>
            </w:r>
          </w:p>
        </w:tc>
      </w:tr>
      <w:tr>
        <w:tc>
          <w:tcPr>
            <w:tcW w:type="dxa" w:w="2880"/>
          </w:tcPr>
          <w:p>
            <w:r>
              <w:t>X-Powered-By</w:t>
            </w:r>
          </w:p>
        </w:tc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应移除，减少指纹信息泄露</w:t>
            </w:r>
          </w:p>
        </w:tc>
      </w:tr>
    </w:tbl>
    <w:p/>
    <w:p>
      <w:pPr>
        <w:pStyle w:val="Heading2"/>
      </w:pPr>
      <w:r>
        <w:t>1.5 依赖漏洞审计</w:t>
      </w:r>
    </w:p>
    <w:p>
      <w:r>
        <w:t>npm audit 结果：共 4 个 moderate 级别漏洞，无 high/critical。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包名</w:t>
            </w:r>
          </w:p>
        </w:tc>
        <w:tc>
          <w:tcPr>
            <w:tcW w:type="dxa" w:w="2880"/>
          </w:tcPr>
          <w:p>
            <w:r>
              <w:t>严重程度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上游依赖漏洞，需 Next.js 官方修复</w:t>
            </w:r>
          </w:p>
        </w:tc>
      </w:tr>
      <w:tr>
        <w:tc>
          <w:tcPr>
            <w:tcW w:type="dxa" w:w="2880"/>
          </w:tcPr>
          <w:p>
            <w:r>
              <w:t>next-auth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低版本中的安全问题，当前版本在修复范围之外</w:t>
            </w:r>
          </w:p>
        </w:tc>
      </w:tr>
      <w:tr>
        <w:tc>
          <w:tcPr>
            <w:tcW w:type="dxa" w:w="2880"/>
          </w:tcPr>
          <w:p>
            <w:r>
              <w:t>postcss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CSS 解析器 XSS 漏洞，极小利用场景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缓冲区边界检查缺失，Node 内置 crypto.randomUUID 不受影响</w:t>
            </w:r>
          </w:p>
        </w:tc>
      </w:tr>
    </w:tbl>
    <w:p/>
    <w:p>
      <w:pPr>
        <w:pStyle w:val="Heading2"/>
      </w:pPr>
      <w:r>
        <w:t>1.6 代码安全审计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详情</w:t>
            </w:r>
          </w:p>
        </w:tc>
      </w:tr>
      <w:tr>
        <w:tc>
          <w:tcPr>
            <w:tcW w:type="dxa" w:w="2880"/>
          </w:tcPr>
          <w:p>
            <w:r>
              <w:t>API Key 加密</w:t>
            </w:r>
          </w:p>
        </w:tc>
        <w:tc>
          <w:tcPr>
            <w:tcW w:type="dxa" w:w="2880"/>
          </w:tcPr>
          <w:p>
            <w:r>
              <w:t>AES-256-GCM</w:t>
            </w:r>
          </w:p>
        </w:tc>
        <w:tc>
          <w:tcPr>
            <w:tcW w:type="dxa" w:w="2880"/>
          </w:tcPr>
          <w:p>
            <w:r>
              <w:t>使用 API_KEY_ENCRYPTION_SECRET 派生密钥，IV 随机</w:t>
            </w:r>
          </w:p>
        </w:tc>
      </w:tr>
      <w:tr>
        <w:tc>
          <w:tcPr>
            <w:tcW w:type="dxa" w:w="2880"/>
          </w:tcPr>
          <w:p>
            <w:r>
              <w:t>SQL 注入防护</w:t>
            </w:r>
          </w:p>
        </w:tc>
        <w:tc>
          <w:tcPr>
            <w:tcW w:type="dxa" w:w="2880"/>
          </w:tcPr>
          <w:p>
            <w:r>
              <w:t>参数化查询</w:t>
            </w:r>
          </w:p>
        </w:tc>
        <w:tc>
          <w:tcPr>
            <w:tcW w:type="dxa" w:w="2880"/>
          </w:tcPr>
          <w:p>
            <w:r>
              <w:t>全部使用 queryAll/execute 的参数绑定模式</w:t>
            </w:r>
          </w:p>
        </w:tc>
      </w:tr>
      <w:tr>
        <w:tc>
          <w:tcPr>
            <w:tcW w:type="dxa" w:w="2880"/>
          </w:tcPr>
          <w:p>
            <w:r>
              <w:t>验证码限流</w:t>
            </w:r>
          </w:p>
        </w:tc>
        <w:tc>
          <w:tcPr>
            <w:tcW w:type="dxa" w:w="2880"/>
          </w:tcPr>
          <w:p>
            <w:r>
              <w:t>IP:5/60s + 邮箱:3/300s</w:t>
            </w:r>
          </w:p>
        </w:tc>
        <w:tc>
          <w:tcPr>
            <w:tcW w:type="dxa" w:w="2880"/>
          </w:tcPr>
          <w:p>
            <w:r>
              <w:t>双维度限流防止暴力破解</w:t>
            </w:r>
          </w:p>
        </w:tc>
      </w:tr>
      <w:tr>
        <w:tc>
          <w:tcPr>
            <w:tcW w:type="dxa" w:w="2880"/>
          </w:tcPr>
          <w:p>
            <w:r>
              <w:t>Session 过期</w:t>
            </w:r>
          </w:p>
        </w:tc>
        <w:tc>
          <w:tcPr>
            <w:tcW w:type="dxa" w:w="2880"/>
          </w:tcPr>
          <w:p>
            <w:r>
              <w:t>24h</w:t>
            </w:r>
          </w:p>
        </w:tc>
        <w:tc>
          <w:tcPr>
            <w:tcW w:type="dxa" w:w="2880"/>
          </w:tcPr>
          <w:p>
            <w:r>
              <w:t>JWT maxAge 24 小时自动过期</w:t>
            </w:r>
          </w:p>
        </w:tc>
      </w:tr>
    </w:tbl>
    <w:p>
      <w:r>
        <w:br w:type="page"/>
      </w:r>
    </w:p>
    <w:p>
      <w:pPr>
        <w:pStyle w:val="Heading1"/>
      </w:pPr>
      <w:r>
        <w:t>2. 功能测试报告</w:t>
      </w:r>
    </w:p>
    <w:p>
      <w:pPr>
        <w:pStyle w:val="Heading2"/>
      </w:pPr>
      <w:r>
        <w:t>2.1 API 端点测试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端点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预期行为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  <w:tr>
        <w:tc>
          <w:tcPr>
            <w:tcW w:type="dxa" w:w="2160"/>
          </w:tcPr>
          <w:p>
            <w:r>
              <w:t>/ (首页)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返回 200 静态页面</w:t>
            </w:r>
          </w:p>
        </w:tc>
        <w:tc>
          <w:tcPr>
            <w:tcW w:type="dxa" w:w="2160"/>
          </w:tcPr>
          <w:p>
            <w:r>
              <w:t>✅ 200</w:t>
            </w:r>
          </w:p>
        </w:tc>
      </w:tr>
      <w:tr>
        <w:tc>
          <w:tcPr>
            <w:tcW w:type="dxa" w:w="2160"/>
          </w:tcPr>
          <w:p>
            <w:r>
              <w:t>/api/auth/send-code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发送验证码 / 限流提示</w:t>
            </w:r>
          </w:p>
        </w:tc>
        <w:tc>
          <w:tcPr>
            <w:tcW w:type="dxa" w:w="2160"/>
          </w:tcPr>
          <w:p>
            <w:r>
              <w:t>✅ 逻辑正确</w:t>
            </w:r>
          </w:p>
        </w:tc>
      </w:tr>
      <w:tr>
        <w:tc>
          <w:tcPr>
            <w:tcW w:type="dxa" w:w="2160"/>
          </w:tcPr>
          <w:p>
            <w:r>
              <w:t>/api/quiz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返回测验历史（需登录）</w:t>
            </w:r>
          </w:p>
        </w:tc>
        <w:tc>
          <w:tcPr>
            <w:tcW w:type="dxa" w:w="2160"/>
          </w:tcPr>
          <w:p>
            <w:r>
              <w:t>✅ 401 未登录</w:t>
            </w:r>
          </w:p>
        </w:tc>
      </w:tr>
      <w:tr>
        <w:tc>
          <w:tcPr>
            <w:tcW w:type="dxa" w:w="2160"/>
          </w:tcPr>
          <w:p>
            <w:r>
              <w:t>/api/quiz</w:t>
            </w:r>
          </w:p>
        </w:tc>
        <w:tc>
          <w:tcPr>
            <w:tcW w:type="dxa" w:w="2160"/>
          </w:tcPr>
          <w:p>
            <w:r>
              <w:t>POST (generate)</w:t>
            </w:r>
          </w:p>
        </w:tc>
        <w:tc>
          <w:tcPr>
            <w:tcW w:type="dxa" w:w="2160"/>
          </w:tcPr>
          <w:p>
            <w:r>
              <w:t>AI 生成题目（需 Key）</w:t>
            </w:r>
          </w:p>
        </w:tc>
        <w:tc>
          <w:tcPr>
            <w:tcW w:type="dxa" w:w="2160"/>
          </w:tcPr>
          <w:p>
            <w:r>
              <w:t>✅ 503 未配置 Key</w:t>
            </w:r>
          </w:p>
        </w:tc>
      </w:tr>
      <w:tr>
        <w:tc>
          <w:tcPr>
            <w:tcW w:type="dxa" w:w="2160"/>
          </w:tcPr>
          <w:p>
            <w:r>
              <w:t>/api/quiz</w:t>
            </w:r>
          </w:p>
        </w:tc>
        <w:tc>
          <w:tcPr>
            <w:tcW w:type="dxa" w:w="2160"/>
          </w:tcPr>
          <w:p>
            <w:r>
              <w:t>POST (submit)</w:t>
            </w:r>
          </w:p>
        </w:tc>
        <w:tc>
          <w:tcPr>
            <w:tcW w:type="dxa" w:w="2160"/>
          </w:tcPr>
          <w:p>
            <w:r>
              <w:t>AI 批改（需 Key）</w:t>
            </w:r>
          </w:p>
        </w:tc>
        <w:tc>
          <w:tcPr>
            <w:tcW w:type="dxa" w:w="2160"/>
          </w:tcPr>
          <w:p>
            <w:r>
              <w:t>✅ 503 未配置 Key</w:t>
            </w:r>
          </w:p>
        </w:tc>
      </w:tr>
      <w:tr>
        <w:tc>
          <w:tcPr>
            <w:tcW w:type="dxa" w:w="2160"/>
          </w:tcPr>
          <w:p>
            <w:r>
              <w:t>/api/quiz</w:t>
            </w:r>
          </w:p>
        </w:tc>
        <w:tc>
          <w:tcPr>
            <w:tcW w:type="dxa" w:w="2160"/>
          </w:tcPr>
          <w:p>
            <w:r>
              <w:t>POST (correct)</w:t>
            </w:r>
          </w:p>
        </w:tc>
        <w:tc>
          <w:tcPr>
            <w:tcW w:type="dxa" w:w="2160"/>
          </w:tcPr>
          <w:p>
            <w:r>
              <w:t>保存纠正（需登录）</w:t>
            </w:r>
          </w:p>
        </w:tc>
        <w:tc>
          <w:tcPr>
            <w:tcW w:type="dxa" w:w="2160"/>
          </w:tcPr>
          <w:p>
            <w:r>
              <w:t>✅ 逻辑正确</w:t>
            </w:r>
          </w:p>
        </w:tc>
      </w:tr>
      <w:tr>
        <w:tc>
          <w:tcPr>
            <w:tcW w:type="dxa" w:w="2160"/>
          </w:tcPr>
          <w:p>
            <w:r>
              <w:t>/api/plans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返回学习计划（需登录）</w:t>
            </w:r>
          </w:p>
        </w:tc>
        <w:tc>
          <w:tcPr>
            <w:tcW w:type="dxa" w:w="2160"/>
          </w:tcPr>
          <w:p>
            <w:r>
              <w:t>✅ 401 未登录</w:t>
            </w:r>
          </w:p>
        </w:tc>
      </w:tr>
      <w:tr>
        <w:tc>
          <w:tcPr>
            <w:tcW w:type="dxa" w:w="2160"/>
          </w:tcPr>
          <w:p>
            <w:r>
              <w:t>/api/plans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AI 生成计划（需 Key）</w:t>
            </w:r>
          </w:p>
        </w:tc>
        <w:tc>
          <w:tcPr>
            <w:tcW w:type="dxa" w:w="2160"/>
          </w:tcPr>
          <w:p>
            <w:r>
              <w:t>✅ 503 未配置 Key</w:t>
            </w:r>
          </w:p>
        </w:tc>
      </w:tr>
      <w:tr>
        <w:tc>
          <w:tcPr>
            <w:tcW w:type="dxa" w:w="2160"/>
          </w:tcPr>
          <w:p>
            <w:r>
              <w:t>/api/user/key</w:t>
            </w:r>
          </w:p>
        </w:tc>
        <w:tc>
          <w:tcPr>
            <w:tcW w:type="dxa" w:w="2160"/>
          </w:tcPr>
          <w:p>
            <w:r>
              <w:t>GET/POST/DELETE</w:t>
            </w:r>
          </w:p>
        </w:tc>
        <w:tc>
          <w:tcPr>
            <w:tcW w:type="dxa" w:w="2160"/>
          </w:tcPr>
          <w:p>
            <w:r>
              <w:t>管理 API Key</w:t>
            </w:r>
          </w:p>
        </w:tc>
        <w:tc>
          <w:tcPr>
            <w:tcW w:type="dxa" w:w="2160"/>
          </w:tcPr>
          <w:p>
            <w:r>
              <w:t>✅ 401 未登录</w:t>
            </w:r>
          </w:p>
        </w:tc>
      </w:tr>
      <w:tr>
        <w:tc>
          <w:tcPr>
            <w:tcW w:type="dxa" w:w="2160"/>
          </w:tcPr>
          <w:p>
            <w:r>
              <w:t>/api/user/settings</w:t>
            </w:r>
          </w:p>
        </w:tc>
        <w:tc>
          <w:tcPr>
            <w:tcW w:type="dxa" w:w="2160"/>
          </w:tcPr>
          <w:p>
            <w:r>
              <w:t>GET/PATCH</w:t>
            </w:r>
          </w:p>
        </w:tc>
        <w:tc>
          <w:tcPr>
            <w:tcW w:type="dxa" w:w="2160"/>
          </w:tcPr>
          <w:p>
            <w:r>
              <w:t>管理用户设置</w:t>
            </w:r>
          </w:p>
        </w:tc>
        <w:tc>
          <w:tcPr>
            <w:tcW w:type="dxa" w:w="2160"/>
          </w:tcPr>
          <w:p>
            <w:r>
              <w:t>✅ 逻辑正确</w:t>
            </w:r>
          </w:p>
        </w:tc>
      </w:tr>
      <w:tr>
        <w:tc>
          <w:tcPr>
            <w:tcW w:type="dxa" w:w="2160"/>
          </w:tcPr>
          <w:p>
            <w:r>
              <w:t>/api/models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返回模型列表（需 Key）</w:t>
            </w:r>
          </w:p>
        </w:tc>
        <w:tc>
          <w:tcPr>
            <w:tcW w:type="dxa" w:w="2160"/>
          </w:tcPr>
          <w:p>
            <w:r>
              <w:t>✅ 401 未登录</w:t>
            </w:r>
          </w:p>
        </w:tc>
      </w:tr>
    </w:tbl>
    <w:p/>
    <w:p>
      <w:pPr>
        <w:pStyle w:val="Heading2"/>
      </w:pPr>
      <w:r>
        <w:t>2.2 核心业务流程验证</w:t>
      </w:r>
    </w:p>
    <w:p>
      <w:pPr>
        <w:pStyle w:val="Heading3"/>
      </w:pPr>
      <w:r>
        <w:t>用户登录流程</w:t>
      </w:r>
    </w:p>
    <w:p>
      <w:pPr>
        <w:pStyle w:val="ListBullet"/>
      </w:pPr>
      <w:r>
        <w:t>输入邮箱 → 发送验证码 → 输入验证码 → 登录成功</w:t>
      </w:r>
    </w:p>
    <w:p>
      <w:pPr>
        <w:pStyle w:val="ListBullet"/>
      </w:pPr>
      <w:r>
        <w:t>✅ SMTP 配置正确（production Gmail SMTP）</w:t>
      </w:r>
    </w:p>
    <w:p>
      <w:pPr>
        <w:pStyle w:val="ListBullet"/>
      </w:pPr>
      <w:r>
        <w:t>✅ 双维度限流保护</w:t>
      </w:r>
    </w:p>
    <w:p>
      <w:pPr>
        <w:pStyle w:val="ListBullet"/>
      </w:pPr>
      <w:r>
        <w:t>✅ JWT 24h 过期</w:t>
      </w:r>
    </w:p>
    <w:p>
      <w:pPr>
        <w:pStyle w:val="Heading3"/>
      </w:pPr>
      <w:r>
        <w:t>API Key 配置流程</w:t>
      </w:r>
    </w:p>
    <w:p>
      <w:pPr>
        <w:pStyle w:val="ListBullet"/>
      </w:pPr>
      <w:r>
        <w:t>设置页输入 Key → AES-256-GCM 加密存储 → 展示脱敏 Key</w:t>
      </w:r>
    </w:p>
    <w:p>
      <w:pPr>
        <w:pStyle w:val="ListBullet"/>
      </w:pPr>
      <w:r>
        <w:t>✅ 加密存储 + 脱敏展示</w:t>
      </w:r>
    </w:p>
    <w:p>
      <w:pPr>
        <w:pStyle w:val="ListBullet"/>
      </w:pPr>
      <w:r>
        <w:t>✅ 删除 Key 功能正常</w:t>
      </w:r>
    </w:p>
    <w:p>
      <w:pPr>
        <w:pStyle w:val="ListBullet"/>
      </w:pPr>
      <w:r>
        <w:t>✅ 可选自定义 API 接口地址</w:t>
      </w:r>
    </w:p>
    <w:p>
      <w:pPr>
        <w:pStyle w:val="Heading3"/>
      </w:pPr>
      <w:r>
        <w:t>AI 批改流程</w:t>
      </w:r>
    </w:p>
    <w:p>
      <w:pPr>
        <w:pStyle w:val="ListBullet"/>
      </w:pPr>
      <w:r>
        <w:t>拍照/选图 → 上传 → 视觉预检 → AI 批改 → 展示结果</w:t>
      </w:r>
    </w:p>
    <w:p>
      <w:pPr>
        <w:pStyle w:val="ListBullet"/>
      </w:pPr>
      <w:r>
        <w:t>✅ 模型选择器可用（主页+设置页）</w:t>
      </w:r>
    </w:p>
    <w:p>
      <w:pPr>
        <w:pStyle w:val="ListBullet"/>
      </w:pPr>
      <w:r>
        <w:t>✅ 视觉模型自动选择</w:t>
      </w:r>
    </w:p>
    <w:p>
      <w:pPr>
        <w:pStyle w:val="ListBullet"/>
      </w:pPr>
      <w:r>
        <w:t>✅ 引导→答案两段式展示</w:t>
      </w:r>
    </w:p>
    <w:p>
      <w:pPr>
        <w:pStyle w:val="Heading3"/>
      </w:pPr>
      <w:r>
        <w:t>测验流程 (v2.9 重构)</w:t>
      </w:r>
    </w:p>
    <w:p>
      <w:pPr>
        <w:pStyle w:val="ListBullet"/>
      </w:pPr>
      <w:r>
        <w:t>选知识点 → AI 出题 → 答题 → AI 批改 → 展示详情 → 可纠正</w:t>
      </w:r>
    </w:p>
    <w:p>
      <w:pPr>
        <w:pStyle w:val="ListBullet"/>
      </w:pPr>
      <w:r>
        <w:t>✅ 学科适配（数学/语文/英语）</w:t>
      </w:r>
    </w:p>
    <w:p>
      <w:pPr>
        <w:pStyle w:val="ListBullet"/>
      </w:pPr>
      <w:r>
        <w:t>✅ JSON 序列化修复（questions_json/answers_json）</w:t>
      </w:r>
    </w:p>
    <w:p>
      <w:pPr>
        <w:pStyle w:val="ListBullet"/>
      </w:pPr>
      <w:r>
        <w:t>✅ 手动纠错 + 分数重算</w:t>
      </w:r>
    </w:p>
    <w:p>
      <w:pPr>
        <w:pStyle w:val="ListBullet"/>
      </w:pPr>
      <w:r>
        <w:t>✅ 提交失败保留答案重试</w:t>
      </w:r>
    </w:p>
    <w:p>
      <w:pPr>
        <w:pStyle w:val="Heading3"/>
      </w:pPr>
      <w:r>
        <w:t>学习计划流程</w:t>
      </w:r>
    </w:p>
    <w:p>
      <w:pPr>
        <w:pStyle w:val="ListBullet"/>
      </w:pPr>
      <w:r>
        <w:t>基于薄弱知识点 → AI 生成分步计划 → 保存 → 可更新状态</w:t>
      </w:r>
    </w:p>
    <w:p>
      <w:pPr>
        <w:pStyle w:val="ListBullet"/>
      </w:pPr>
      <w:r>
        <w:t>✅ AI 协议兼容性修复（fetch /chat/completions）</w:t>
      </w:r>
    </w:p>
    <w:p>
      <w:pPr>
        <w:pStyle w:val="ListBullet"/>
      </w:pPr>
      <w:r>
        <w:t>✅ 计划保存/状态更新</w:t>
      </w:r>
    </w:p>
    <w:p/>
    <w:p>
      <w:pPr>
        <w:pStyle w:val="Heading2"/>
      </w:pPr>
      <w:r>
        <w:t>2.3 数据库迁移验证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迁移</w:t>
            </w:r>
          </w:p>
        </w:tc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user_settings.base_url</w:t>
            </w:r>
          </w:p>
        </w:tc>
        <w:tc>
          <w:tcPr>
            <w:tcW w:type="dxa" w:w="2880"/>
          </w:tcPr>
          <w:p>
            <w:r>
              <w:t>ALTER TABLE ADD COLUMN</w:t>
            </w:r>
          </w:p>
        </w:tc>
        <w:tc>
          <w:tcPr>
            <w:tcW w:type="dxa" w:w="2880"/>
          </w:tcPr>
          <w:p>
            <w:r>
              <w:t>✅ v2.8.5 已部署</w:t>
            </w:r>
          </w:p>
        </w:tc>
      </w:tr>
      <w:tr>
        <w:tc>
          <w:tcPr>
            <w:tcW w:type="dxa" w:w="2880"/>
          </w:tcPr>
          <w:p>
            <w:r>
              <w:t>test_records.subject</w:t>
            </w:r>
          </w:p>
        </w:tc>
        <w:tc>
          <w:tcPr>
            <w:tcW w:type="dxa" w:w="2880"/>
          </w:tcPr>
          <w:p>
            <w:r>
              <w:t>ALTER TABLE ADD COLUMN</w:t>
            </w:r>
          </w:p>
        </w:tc>
        <w:tc>
          <w:tcPr>
            <w:tcW w:type="dxa" w:w="2880"/>
          </w:tcPr>
          <w:p>
            <w:r>
              <w:t>✅ v2.9.0 已部署</w:t>
            </w:r>
          </w:p>
        </w:tc>
      </w:tr>
      <w:tr>
        <w:tc>
          <w:tcPr>
            <w:tcW w:type="dxa" w:w="2880"/>
          </w:tcPr>
          <w:p>
            <w:r>
              <w:t>自动迁移幂等</w:t>
            </w:r>
          </w:p>
        </w:tc>
        <w:tc>
          <w:tcPr>
            <w:tcW w:type="dxa" w:w="2880"/>
          </w:tcPr>
          <w:p>
            <w:r>
              <w:t>try-catch 包裹，表已存在静默跳过</w:t>
            </w:r>
          </w:p>
        </w:tc>
        <w:tc>
          <w:tcPr>
            <w:tcW w:type="dxa" w:w="2880"/>
          </w:tcPr>
          <w:p>
            <w:r>
              <w:t>✅ 兼容新旧实例</w:t>
            </w:r>
          </w:p>
        </w:tc>
      </w:tr>
    </w:tbl>
    <w:p>
      <w:r>
        <w:br w:type="page"/>
      </w:r>
    </w:p>
    <w:p>
      <w:pPr>
        <w:pStyle w:val="Heading1"/>
      </w:pPr>
      <w:r>
        <w:t>3. 问题与修复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问题描述</w:t>
            </w:r>
          </w:p>
        </w:tc>
        <w:tc>
          <w:tcPr>
            <w:tcW w:type="dxa" w:w="1728"/>
          </w:tcPr>
          <w:p>
            <w:r>
              <w:t>根因 / 修复措施</w:t>
            </w:r>
          </w:p>
        </w:tc>
      </w:tr>
      <w:tr>
        <w:tc>
          <w:tcPr>
            <w:tcW w:type="dxa" w:w="1728"/>
          </w:tcPr>
          <w:p>
            <w:r>
              <w:t>P1-数据库初始化竞争</w:t>
            </w:r>
          </w:p>
        </w:tc>
        <w:tc>
          <w:tcPr>
            <w:tcW w:type="dxa" w:w="1728"/>
          </w:tcPr>
          <w:p>
            <w:r>
              <w:t>severity:medium</w:t>
            </w:r>
          </w:p>
        </w:tc>
        <w:tc>
          <w:tcPr>
            <w:tcW w:type="dxa" w:w="1728"/>
          </w:tcPr>
          <w:p>
            <w:r>
              <w:t>发现</w:t>
            </w:r>
          </w:p>
        </w:tc>
        <w:tc>
          <w:tcPr>
            <w:tcW w:type="dxa" w:w="1728"/>
          </w:tcPr>
          <w:p>
            <w:r>
              <w:t>服务器日志中出现 "Database not initialized" 错误</w:t>
            </w:r>
          </w:p>
        </w:tc>
        <w:tc>
          <w:tcPr>
            <w:tcW w:type="dxa" w:w="1728"/>
          </w:tcPr>
          <w:p>
            <w:r>
              <w:t>lib/auth-utils.ts getApiBaseUrl() 中 queryOne 在 getDb() 完成前被调用</w:t>
              <w:br/>
              <w:t>在 getApiBaseUrl() 中添加 await getDb() 调用，确保数据库初始化完成后再执行查询</w:t>
            </w:r>
          </w:p>
        </w:tc>
      </w:tr>
      <w:tr>
        <w:tc>
          <w:tcPr>
            <w:tcW w:type="dxa" w:w="1728"/>
          </w:tcPr>
          <w:p>
            <w:r>
              <w:t>P2-缺少安全响应头</w:t>
            </w:r>
          </w:p>
        </w:tc>
        <w:tc>
          <w:tcPr>
            <w:tcW w:type="dxa" w:w="1728"/>
          </w:tcPr>
          <w:p>
            <w:r>
              <w:t>severity:low</w:t>
            </w:r>
          </w:p>
        </w:tc>
        <w:tc>
          <w:tcPr>
            <w:tcW w:type="dxa" w:w="1728"/>
          </w:tcPr>
          <w:p>
            <w:r>
              <w:t>发现</w:t>
            </w:r>
          </w:p>
        </w:tc>
        <w:tc>
          <w:tcPr>
            <w:tcW w:type="dxa" w:w="1728"/>
          </w:tcPr>
          <w:p>
            <w:r>
              <w:t>HTTP 响应缺少 X-Content-Type-Options、X-Frame-Options、CSP 等安全头</w:t>
            </w:r>
          </w:p>
        </w:tc>
        <w:tc>
          <w:tcPr>
            <w:tcW w:type="dxa" w:w="1728"/>
          </w:tcPr>
          <w:p>
            <w:r>
              <w:t>Next.js 默认不添加这些头，需通过 next.config.js 或中间件配置</w:t>
              <w:br/>
              <w:t>建议在 next.config.js 中配置 headers() 添加安全头，或在 Nginx 反向代理层添加</w:t>
            </w:r>
          </w:p>
        </w:tc>
      </w:tr>
      <w:tr>
        <w:tc>
          <w:tcPr>
            <w:tcW w:type="dxa" w:w="1728"/>
          </w:tcPr>
          <w:p>
            <w:r>
              <w:t>P3-X-Powered-By 信息泄露</w:t>
            </w:r>
          </w:p>
        </w:tc>
        <w:tc>
          <w:tcPr>
            <w:tcW w:type="dxa" w:w="1728"/>
          </w:tcPr>
          <w:p>
            <w:r>
              <w:t>severity:low</w:t>
            </w:r>
          </w:p>
        </w:tc>
        <w:tc>
          <w:tcPr>
            <w:tcW w:type="dxa" w:w="1728"/>
          </w:tcPr>
          <w:p>
            <w:r>
              <w:t>发现</w:t>
            </w:r>
          </w:p>
        </w:tc>
        <w:tc>
          <w:tcPr>
            <w:tcW w:type="dxa" w:w="1728"/>
          </w:tcPr>
          <w:p>
            <w:r>
              <w:t>响应头中包含 X-Powered-By: Next.js</w:t>
            </w:r>
          </w:p>
        </w:tc>
        <w:tc>
          <w:tcPr>
            <w:tcW w:type="dxa" w:w="1728"/>
          </w:tcPr>
          <w:p>
            <w:r>
              <w:t>Next.js 默认行为</w:t>
              <w:br/>
              <w:t>可通过 next.config.js 的 poweredByHeader: false 关闭</w:t>
            </w:r>
          </w:p>
        </w:tc>
      </w:tr>
      <w:tr>
        <w:tc>
          <w:tcPr>
            <w:tcW w:type="dxa" w:w="1728"/>
          </w:tcPr>
          <w:p>
            <w:r>
              <w:t>P4-npm moderate 漏洞</w:t>
            </w:r>
          </w:p>
        </w:tc>
        <w:tc>
          <w:tcPr>
            <w:tcW w:type="dxa" w:w="1728"/>
          </w:tcPr>
          <w:p>
            <w:r>
              <w:t>severity:info</w:t>
            </w:r>
          </w:p>
        </w:tc>
        <w:tc>
          <w:tcPr>
            <w:tcW w:type="dxa" w:w="1728"/>
          </w:tcPr>
          <w:p>
            <w:r>
              <w:t>发现</w:t>
            </w:r>
          </w:p>
        </w:tc>
        <w:tc>
          <w:tcPr>
            <w:tcW w:type="dxa" w:w="1728"/>
          </w:tcPr>
          <w:p>
            <w:r>
              <w:t>4 个 moderate 级别依赖漏洞</w:t>
            </w:r>
          </w:p>
        </w:tc>
        <w:tc>
          <w:tcPr>
            <w:tcW w:type="dxa" w:w="1728"/>
          </w:tcPr>
          <w:p>
            <w:r>
              <w:t>next / next-auth 上游依赖、postcss XSS、uuid 边界检查</w:t>
              <w:br/>
              <w:t>建议定期运行 npm audit 跟踪，待 Next.js 官方修复后升级</w:t>
            </w:r>
          </w:p>
        </w:tc>
      </w:tr>
    </w:tbl>
    <w:p>
      <w:r>
        <w:br w:type="page"/>
      </w:r>
    </w:p>
    <w:p>
      <w:pPr>
        <w:pStyle w:val="Heading1"/>
      </w:pPr>
      <w:r>
        <w:t>4. 综合评分与建议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认证与授权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全部 API 端点需认证，权限校验完整</w:t>
            </w:r>
          </w:p>
        </w:tc>
      </w:tr>
      <w:tr>
        <w:tc>
          <w:tcPr>
            <w:tcW w:type="dxa" w:w="2880"/>
          </w:tcPr>
          <w:p>
            <w:r>
              <w:t>数据保护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数据库/环境变量/上传文件均不可外部访问</w:t>
            </w:r>
          </w:p>
        </w:tc>
      </w:tr>
      <w:tr>
        <w:tc>
          <w:tcPr>
            <w:tcW w:type="dxa" w:w="2880"/>
          </w:tcPr>
          <w:p>
            <w:r>
              <w:t>加密安全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API Key AES-256-GCM 加密，IV 随机</w:t>
            </w:r>
          </w:p>
        </w:tc>
      </w:tr>
      <w:tr>
        <w:tc>
          <w:tcPr>
            <w:tcW w:type="dxa" w:w="2880"/>
          </w:tcPr>
          <w:p>
            <w:r>
              <w:t>Docker 安全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非 root 运行，最小镜像，env_file 传参</w:t>
            </w:r>
          </w:p>
        </w:tc>
      </w:tr>
      <w:tr>
        <w:tc>
          <w:tcPr>
            <w:tcW w:type="dxa" w:w="2880"/>
          </w:tcPr>
          <w:p>
            <w:r>
              <w:t>HTTP 安全头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缺少多项重要安全头，建议通过 Nginx 或 next.config.js 补充</w:t>
            </w:r>
          </w:p>
        </w:tc>
      </w:tr>
      <w:tr>
        <w:tc>
          <w:tcPr>
            <w:tcW w:type="dxa" w:w="2880"/>
          </w:tcPr>
          <w:p>
            <w:r>
              <w:t>依赖安全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4 个 moderate 漏洞，无 high/critical，持续跟踪即可</w:t>
            </w:r>
          </w:p>
        </w:tc>
      </w:tr>
    </w:tbl>
    <w:p/>
    <w:p/>
    <w:p>
      <w:r>
        <w:rPr>
          <w:b/>
          <w:color w:val="27AE60"/>
          <w:sz w:val="32"/>
        </w:rPr>
        <w:t>综合评分：A-</w:t>
      </w:r>
    </w:p>
    <w:p/>
    <w:p>
      <w:pPr>
        <w:pStyle w:val="Heading2"/>
      </w:pPr>
      <w:r>
        <w:t>改进建议</w:t>
      </w:r>
    </w:p>
    <w:p>
      <w:r>
        <w:t>近期（下次迭代）</w:t>
      </w:r>
    </w:p>
    <w:p>
      <w:r>
        <w:t xml:space="preserve">  在 next.config.js 中配置安全响应头（推荐配置见下）</w:t>
      </w:r>
    </w:p>
    <w:p>
      <w:r>
        <w:t xml:space="preserve">  关闭 X-Powered-By</w:t>
      </w:r>
    </w:p>
    <w:p>
      <w:r>
        <w:t>中期</w:t>
      </w:r>
    </w:p>
    <w:p>
      <w:r>
        <w:t xml:space="preserve">  接入 Nginx 反向代理，统一管理 TLS/安全头/限流</w:t>
      </w:r>
    </w:p>
    <w:p>
      <w:r>
        <w:t xml:space="preserve">  评估接入 Sentry 等错误监控服务</w:t>
      </w:r>
    </w:p>
    <w:p>
      <w:r>
        <w:t xml:space="preserve">  配置每日 SQLite 自动备份</w:t>
      </w:r>
    </w:p>
    <w:p>
      <w:r>
        <w:t>长期</w:t>
      </w:r>
    </w:p>
    <w:p>
      <w:r>
        <w:t xml:space="preserve">  评估迁移至 PostgreSQL 以支持更高并发</w:t>
      </w:r>
    </w:p>
    <w:p>
      <w:r>
        <w:t xml:space="preserve">  考虑引入 Rate Limiting 中间件保护所有 API</w:t>
      </w:r>
    </w:p>
    <w:p/>
    <w:p/>
    <w:p>
      <w:pPr>
        <w:pStyle w:val="Heading3"/>
      </w:pPr>
      <w:r>
        <w:t>推荐 next.config.js 安全头配置</w:t>
      </w:r>
    </w:p>
    <w:p>
      <w:r>
        <w:rPr>
          <w:rFonts w:ascii="Consolas" w:hAnsi="Consolas"/>
          <w:sz w:val="18"/>
        </w:rPr>
        <w:t>// next.config.js 添加:</w:t>
        <w:br/>
        <w:t>async headers() {</w:t>
        <w:br/>
        <w:t xml:space="preserve">  return [{</w:t>
        <w:br/>
        <w:t xml:space="preserve">    source: '/(.*)',</w:t>
        <w:br/>
        <w:t xml:space="preserve">    headers: [</w:t>
        <w:br/>
        <w:t xml:space="preserve">      { key: 'X-Content-Type-Options', value: 'nosniff' },</w:t>
        <w:br/>
        <w:t xml:space="preserve">      { key: 'X-Frame-Options', value: 'DENY' },</w:t>
        <w:br/>
        <w:t xml:space="preserve">      { key: 'Referrer-Policy', value: 'strict-origin-when-cross-origin' },</w:t>
        <w:br/>
        <w:t xml:space="preserve">    ],</w:t>
        <w:br/>
        <w:t xml:space="preserve">  }];</w:t>
        <w:br/>
        <w:t>},</w:t>
        <w:br/>
        <w:t>poweredByHeader: false,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