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0E" w:rsidRDefault="000E0D0E">
      <w:pPr>
        <w:rPr>
          <w:sz w:val="10"/>
          <w:szCs w:val="10"/>
        </w:rPr>
      </w:pPr>
    </w:p>
    <w:tbl>
      <w:tblPr>
        <w:tblStyle w:val="afd"/>
        <w:tblW w:w="10500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0E0D0E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Processo Seletivo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FFFFF"/>
            <w:vAlign w:val="center"/>
          </w:tcPr>
          <w:p w:rsidR="000E0D0E" w:rsidRDefault="00A73C94">
            <w:pPr>
              <w:rPr>
                <w:b/>
                <w:color w:val="1F497D"/>
              </w:rPr>
            </w:pPr>
            <w:r>
              <w:t>00122/2024 - Pesquisador I - Inteligência Artificial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Etapa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0E0D0E" w:rsidRDefault="00A73C94">
            <w:pPr>
              <w:rPr>
                <w:b/>
                <w:color w:val="4F6228"/>
                <w:sz w:val="28"/>
                <w:szCs w:val="28"/>
              </w:rPr>
            </w:pPr>
            <w:r>
              <w:t>Estudo de caso</w:t>
            </w:r>
          </w:p>
        </w:tc>
      </w:tr>
      <w:tr w:rsidR="000E0D0E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Entidade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0E0D0E" w:rsidRDefault="00A73C94">
            <w:pPr>
              <w:rPr>
                <w:b/>
                <w:color w:val="4F6228"/>
              </w:rPr>
            </w:pPr>
            <w:r>
              <w:t>SENAI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E0D0E" w:rsidRDefault="00A73C94" w:rsidP="004D3D82">
            <w:r>
              <w:t xml:space="preserve"> </w:t>
            </w:r>
            <w:r w:rsidR="004D3D82">
              <w:t>11</w:t>
            </w:r>
            <w:r>
              <w:t>/02/2024</w:t>
            </w:r>
          </w:p>
        </w:tc>
      </w:tr>
    </w:tbl>
    <w:p w:rsidR="000E0D0E" w:rsidRDefault="000E0D0E">
      <w:pPr>
        <w:rPr>
          <w:sz w:val="10"/>
          <w:szCs w:val="10"/>
        </w:rPr>
      </w:pPr>
    </w:p>
    <w:p w:rsidR="000E0D0E" w:rsidRDefault="000E0D0E">
      <w:pPr>
        <w:rPr>
          <w:sz w:val="10"/>
          <w:szCs w:val="10"/>
        </w:rPr>
      </w:pPr>
    </w:p>
    <w:p w:rsidR="000E0D0E" w:rsidRDefault="00A73C94">
      <w:r>
        <w:t>Dados a serem preenchidos pelo Candidato(a):</w:t>
      </w:r>
    </w:p>
    <w:p w:rsidR="000E0D0E" w:rsidRDefault="000E0D0E">
      <w:pPr>
        <w:rPr>
          <w:sz w:val="10"/>
          <w:szCs w:val="10"/>
        </w:rPr>
      </w:pPr>
    </w:p>
    <w:tbl>
      <w:tblPr>
        <w:tblStyle w:val="afe"/>
        <w:tblW w:w="10500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0E0D0E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Nome Completo</w:t>
            </w:r>
          </w:p>
        </w:tc>
        <w:tc>
          <w:tcPr>
            <w:tcW w:w="8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0E0D0E" w:rsidRDefault="004D3D82">
            <w:pPr>
              <w:rPr>
                <w:b/>
                <w:color w:val="4F6228"/>
              </w:rPr>
            </w:pPr>
            <w:r>
              <w:rPr>
                <w:b/>
                <w:color w:val="4F6228"/>
              </w:rPr>
              <w:t>Jonas Krause</w:t>
            </w:r>
          </w:p>
        </w:tc>
      </w:tr>
      <w:tr w:rsidR="000E0D0E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E-mail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:rsidR="000E0D0E" w:rsidRDefault="00207508">
            <w:pPr>
              <w:rPr>
                <w:b/>
                <w:color w:val="4F6228"/>
              </w:rPr>
            </w:pPr>
            <w:hyperlink r:id="rId8" w:history="1">
              <w:r w:rsidR="004D3D82" w:rsidRPr="00A64F33">
                <w:rPr>
                  <w:rStyle w:val="Hyperlink"/>
                  <w:b/>
                </w:rPr>
                <w:t>profjonaskrause@gmail.com</w:t>
              </w:r>
            </w:hyperlink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:rsidR="000E0D0E" w:rsidRDefault="00A73C94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CPF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E0D0E" w:rsidRDefault="004D3D82">
            <w:pPr>
              <w:rPr>
                <w:color w:val="1F497D"/>
              </w:rPr>
            </w:pPr>
            <w:r>
              <w:rPr>
                <w:color w:val="1F497D"/>
              </w:rPr>
              <w:t>006.393.169-99</w:t>
            </w:r>
          </w:p>
        </w:tc>
      </w:tr>
    </w:tbl>
    <w:p w:rsidR="000E0D0E" w:rsidRDefault="000E0D0E">
      <w:pPr>
        <w:rPr>
          <w:sz w:val="10"/>
          <w:szCs w:val="10"/>
        </w:rPr>
      </w:pPr>
    </w:p>
    <w:p w:rsidR="000E0D0E" w:rsidRDefault="000E0D0E">
      <w:pPr>
        <w:rPr>
          <w:sz w:val="10"/>
          <w:szCs w:val="10"/>
        </w:rPr>
      </w:pPr>
    </w:p>
    <w:p w:rsidR="000E0D0E" w:rsidRDefault="000E0D0E">
      <w:pPr>
        <w:rPr>
          <w:sz w:val="28"/>
          <w:szCs w:val="28"/>
        </w:rPr>
      </w:pPr>
    </w:p>
    <w:p w:rsidR="000E0D0E" w:rsidRDefault="004D3D82">
      <w:pPr>
        <w:ind w:left="141" w:right="123"/>
      </w:pPr>
      <w:r>
        <w:t xml:space="preserve">Relatótrio da </w:t>
      </w:r>
      <w:r w:rsidR="00A73C94">
        <w:t>etapa prática do processo seletivo 00122/2024 - Pesquisador I - Inteligência Artificial.</w:t>
      </w:r>
    </w:p>
    <w:p w:rsidR="0099317A" w:rsidRDefault="0099317A">
      <w:pPr>
        <w:ind w:left="141" w:right="123"/>
        <w:jc w:val="both"/>
      </w:pPr>
    </w:p>
    <w:p w:rsidR="0099317A" w:rsidRDefault="0099317A">
      <w:pPr>
        <w:ind w:left="141" w:right="123"/>
        <w:jc w:val="both"/>
      </w:pPr>
      <w:r>
        <w:t>O código e arquivos estão disponíveis no GitHub (</w:t>
      </w:r>
      <w:hyperlink r:id="rId9" w:history="1">
        <w:r w:rsidRPr="00A64F33">
          <w:rPr>
            <w:rStyle w:val="Hyperlink"/>
          </w:rPr>
          <w:t>https://github.com/jonaskrause/SENAI-ProvaPratica</w:t>
        </w:r>
      </w:hyperlink>
      <w:r>
        <w:t>)</w:t>
      </w:r>
    </w:p>
    <w:p w:rsidR="0099317A" w:rsidRDefault="0099317A">
      <w:pPr>
        <w:ind w:left="141" w:right="123"/>
        <w:jc w:val="both"/>
      </w:pPr>
    </w:p>
    <w:p w:rsidR="0099317A" w:rsidRDefault="0099317A">
      <w:pPr>
        <w:ind w:left="141" w:right="123"/>
        <w:jc w:val="both"/>
      </w:pPr>
      <w:r>
        <w:t>A estrutura do projeto está dividida em código chamado “</w:t>
      </w:r>
      <w:r w:rsidRPr="0099317A">
        <w:t>code_ProvaPratica.py</w:t>
      </w:r>
      <w:r>
        <w:t>”, e pastas “00-relatorios”, “</w:t>
      </w:r>
      <w:r w:rsidRPr="0099317A">
        <w:t>01-results</w:t>
      </w:r>
      <w:r>
        <w:t>”, e “02-modelos”.</w:t>
      </w:r>
    </w:p>
    <w:p w:rsidR="0099317A" w:rsidRDefault="0099317A">
      <w:pPr>
        <w:ind w:left="141" w:right="123"/>
        <w:jc w:val="both"/>
      </w:pPr>
    </w:p>
    <w:p w:rsidR="0099317A" w:rsidRDefault="0099317A" w:rsidP="0099317A">
      <w:r>
        <w:t>Para a análise individual dos Dados_1.npy</w:t>
      </w:r>
      <w:r w:rsidR="0009190A">
        <w:t>:</w:t>
      </w:r>
    </w:p>
    <w:p w:rsidR="0099317A" w:rsidRDefault="0099317A" w:rsidP="0099317A"/>
    <w:p w:rsidR="0099317A" w:rsidRDefault="0099317A" w:rsidP="0099317A">
      <w:pPr>
        <w:pStyle w:val="ListParagraph"/>
        <w:numPr>
          <w:ilvl w:val="0"/>
          <w:numId w:val="2"/>
        </w:numPr>
      </w:pPr>
      <w:r w:rsidRPr="00D339E0">
        <w:t>KNN melhor acurácia com validação cruzada: 0.382025</w:t>
      </w:r>
    </w:p>
    <w:p w:rsidR="0099317A" w:rsidRDefault="0099317A" w:rsidP="0099317A"/>
    <w:p w:rsidR="0099317A" w:rsidRDefault="0099317A" w:rsidP="0099317A">
      <w:r>
        <w:t>Para a análise individual dos Dados_2.npy</w:t>
      </w:r>
      <w:r w:rsidR="0009190A">
        <w:t>:</w:t>
      </w:r>
    </w:p>
    <w:p w:rsidR="0099317A" w:rsidRDefault="0099317A" w:rsidP="0099317A"/>
    <w:p w:rsidR="0099317A" w:rsidRDefault="0099317A" w:rsidP="0099317A">
      <w:pPr>
        <w:pStyle w:val="ListParagraph"/>
        <w:numPr>
          <w:ilvl w:val="0"/>
          <w:numId w:val="2"/>
        </w:numPr>
      </w:pPr>
      <w:r w:rsidRPr="00D339E0">
        <w:t>Random Forest melhor acurácia com validação cruzada: 0.371</w:t>
      </w:r>
    </w:p>
    <w:p w:rsidR="0099317A" w:rsidRDefault="0099317A" w:rsidP="0099317A"/>
    <w:p w:rsidR="0099317A" w:rsidRDefault="0099317A" w:rsidP="0099317A">
      <w:r>
        <w:t>Para a análise individual dos Dados_3.npy</w:t>
      </w:r>
      <w:r w:rsidR="0009190A">
        <w:t>:</w:t>
      </w:r>
    </w:p>
    <w:p w:rsidR="0099317A" w:rsidRDefault="0099317A" w:rsidP="0099317A"/>
    <w:p w:rsidR="0099317A" w:rsidRDefault="0099317A" w:rsidP="0099317A">
      <w:pPr>
        <w:pStyle w:val="ListParagraph"/>
        <w:numPr>
          <w:ilvl w:val="0"/>
          <w:numId w:val="2"/>
        </w:numPr>
      </w:pPr>
      <w:r w:rsidRPr="00D339E0">
        <w:t>KNN melhor acurácia com validação cruzada: 0.41265</w:t>
      </w:r>
    </w:p>
    <w:p w:rsidR="0099317A" w:rsidRDefault="0099317A" w:rsidP="0099317A"/>
    <w:p w:rsidR="0099317A" w:rsidRDefault="0099317A" w:rsidP="0099317A">
      <w:r>
        <w:t>Para a análise individual dos Dados_5.npy</w:t>
      </w:r>
      <w:r w:rsidR="0009190A">
        <w:t>:</w:t>
      </w:r>
    </w:p>
    <w:p w:rsidR="0099317A" w:rsidRDefault="0099317A" w:rsidP="0099317A"/>
    <w:p w:rsidR="0099317A" w:rsidRDefault="0099317A" w:rsidP="0099317A">
      <w:pPr>
        <w:pStyle w:val="ListParagraph"/>
        <w:numPr>
          <w:ilvl w:val="0"/>
          <w:numId w:val="2"/>
        </w:numPr>
      </w:pPr>
      <w:r w:rsidRPr="00D339E0">
        <w:t>Random Forest melhor acurácia com validação cruzada: 0.2135</w:t>
      </w:r>
    </w:p>
    <w:p w:rsidR="0099317A" w:rsidRDefault="0099317A" w:rsidP="0099317A">
      <w:pPr>
        <w:ind w:right="123"/>
        <w:jc w:val="both"/>
      </w:pPr>
    </w:p>
    <w:p w:rsidR="0099317A" w:rsidRDefault="0099317A" w:rsidP="0099317A">
      <w:pPr>
        <w:ind w:right="123"/>
        <w:jc w:val="both"/>
      </w:pPr>
      <w:r>
        <w:t>Para a análise dos Dados_1, Dados_2, e Dados_3 agrupados</w:t>
      </w:r>
      <w:r w:rsidR="0009190A">
        <w:t>:</w:t>
      </w:r>
    </w:p>
    <w:p w:rsidR="0099317A" w:rsidRDefault="0099317A" w:rsidP="0099317A">
      <w:pPr>
        <w:ind w:right="123"/>
        <w:jc w:val="both"/>
      </w:pPr>
    </w:p>
    <w:p w:rsidR="0099317A" w:rsidRDefault="0009190A" w:rsidP="00B71526">
      <w:pPr>
        <w:pStyle w:val="ListParagraph"/>
        <w:numPr>
          <w:ilvl w:val="0"/>
          <w:numId w:val="2"/>
        </w:numPr>
        <w:ind w:right="123"/>
        <w:jc w:val="both"/>
      </w:pPr>
      <w:r w:rsidRPr="0009190A">
        <w:t xml:space="preserve">KNN melhor acurácia com validação cruzada: </w:t>
      </w:r>
      <w:r w:rsidR="00B71526" w:rsidRPr="00B71526">
        <w:t>0.423975</w:t>
      </w:r>
    </w:p>
    <w:p w:rsidR="0099317A" w:rsidRDefault="0099317A" w:rsidP="0099317A">
      <w:pPr>
        <w:ind w:right="123"/>
        <w:jc w:val="both"/>
      </w:pPr>
    </w:p>
    <w:p w:rsidR="0099317A" w:rsidRDefault="0099317A" w:rsidP="0099317A">
      <w:pPr>
        <w:ind w:right="123"/>
        <w:jc w:val="both"/>
      </w:pPr>
      <w:r>
        <w:t>O arquivo “Dados_4.npy” possiu somente a constante 50, mostrando que o sensor não fez uma leitura representativa, por isso, esses dados não estão sendo considerados nos experimentos.</w:t>
      </w:r>
    </w:p>
    <w:p w:rsidR="0099317A" w:rsidRDefault="0099317A" w:rsidP="0099317A">
      <w:pPr>
        <w:ind w:right="123"/>
        <w:jc w:val="both"/>
      </w:pPr>
    </w:p>
    <w:p w:rsidR="007400D3" w:rsidRDefault="007400D3" w:rsidP="0099317A">
      <w:pPr>
        <w:ind w:right="123"/>
        <w:jc w:val="both"/>
      </w:pPr>
      <w:r>
        <w:t xml:space="preserve">O análise do arquivo “Dados_5.npy” apresentou </w:t>
      </w:r>
      <w:r w:rsidR="0009190A">
        <w:t xml:space="preserve">resultados </w:t>
      </w:r>
      <w:r>
        <w:t xml:space="preserve">poucos significativos. Por isso, o experimento final considerou o agrupamento dos Dados_1, 2, e 3. </w:t>
      </w:r>
    </w:p>
    <w:p w:rsidR="007400D3" w:rsidRDefault="007400D3" w:rsidP="0099317A">
      <w:pPr>
        <w:ind w:right="123"/>
        <w:jc w:val="both"/>
      </w:pPr>
    </w:p>
    <w:p w:rsidR="0099317A" w:rsidRDefault="0099317A" w:rsidP="0099317A">
      <w:pPr>
        <w:ind w:right="123"/>
        <w:jc w:val="both"/>
      </w:pPr>
      <w:r>
        <w:t>Assim, concluo que o conjunto de dados “Dados_3.npy” possui uma representatividade maior para a discriminação das classes no arquivo “Classes.npy”</w:t>
      </w:r>
      <w:r w:rsidR="007400D3">
        <w:t>.</w:t>
      </w:r>
      <w:r w:rsidR="0009190A">
        <w:t xml:space="preserve"> Além disso, o conjunto de dados agrupados (Dados_1, Dados_2, e Dados_3) apresentou o melhor treinamento para os modelos de Aprendizado de Máquina e o modelo de KNN alcançou o maior valor de acurácia quando utilizando esse grupo de dados.</w:t>
      </w:r>
    </w:p>
    <w:p w:rsidR="0009190A" w:rsidRDefault="0009190A" w:rsidP="0099317A">
      <w:pPr>
        <w:ind w:right="123"/>
        <w:jc w:val="both"/>
      </w:pPr>
    </w:p>
    <w:p w:rsidR="0009190A" w:rsidRPr="007400D3" w:rsidRDefault="0009190A" w:rsidP="0099317A">
      <w:pPr>
        <w:ind w:right="123"/>
        <w:jc w:val="both"/>
        <w:rPr>
          <w:lang w:val="en-US"/>
        </w:rPr>
      </w:pPr>
      <w:r w:rsidRPr="0009190A">
        <w:rPr>
          <w:b/>
        </w:rPr>
        <w:t>Solução</w:t>
      </w:r>
      <w:r>
        <w:t xml:space="preserve">: KNN utilizando Dados_1, 2, e 3 resultou em uma acurácia de </w:t>
      </w:r>
      <w:r w:rsidR="00B71526" w:rsidRPr="00B71526">
        <w:t>0.423975</w:t>
      </w:r>
      <w:bookmarkStart w:id="0" w:name="_GoBack"/>
      <w:bookmarkEnd w:id="0"/>
      <w:r>
        <w:t xml:space="preserve"> (ver pasta de resultados).</w:t>
      </w:r>
    </w:p>
    <w:sectPr w:rsidR="0009190A" w:rsidRPr="007400D3">
      <w:headerReference w:type="default" r:id="rId10"/>
      <w:footerReference w:type="default" r:id="rId11"/>
      <w:pgSz w:w="11906" w:h="16838"/>
      <w:pgMar w:top="284" w:right="720" w:bottom="720" w:left="720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08" w:rsidRDefault="00207508">
      <w:r>
        <w:separator/>
      </w:r>
    </w:p>
  </w:endnote>
  <w:endnote w:type="continuationSeparator" w:id="0">
    <w:p w:rsidR="00207508" w:rsidRDefault="0020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D0E" w:rsidRDefault="000E0D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B7B7B7"/>
        <w:sz w:val="10"/>
        <w:szCs w:val="10"/>
      </w:rPr>
    </w:pPr>
  </w:p>
  <w:tbl>
    <w:tblPr>
      <w:tblStyle w:val="aff0"/>
      <w:tblW w:w="10490" w:type="dxa"/>
      <w:tblInd w:w="108" w:type="dxa"/>
      <w:tblLayout w:type="fixed"/>
      <w:tblLook w:val="0000" w:firstRow="0" w:lastRow="0" w:firstColumn="0" w:lastColumn="0" w:noHBand="0" w:noVBand="0"/>
    </w:tblPr>
    <w:tblGrid>
      <w:gridCol w:w="1985"/>
      <w:gridCol w:w="2977"/>
      <w:gridCol w:w="1134"/>
      <w:gridCol w:w="2409"/>
      <w:gridCol w:w="1985"/>
    </w:tblGrid>
    <w:tr w:rsidR="000E0D0E">
      <w:trPr>
        <w:trHeight w:val="229"/>
      </w:trPr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0E0D0E" w:rsidRDefault="00A73C94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Código do Formulário</w:t>
          </w:r>
        </w:p>
      </w:tc>
      <w:tc>
        <w:tcPr>
          <w:tcW w:w="2977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0E0D0E" w:rsidRDefault="00A73C94">
          <w:pPr>
            <w:spacing w:before="40" w:after="40"/>
            <w:jc w:val="center"/>
            <w:rPr>
              <w:i/>
              <w:color w:val="B7B7B7"/>
              <w:sz w:val="16"/>
              <w:szCs w:val="16"/>
            </w:rPr>
          </w:pPr>
          <w:r>
            <w:rPr>
              <w:i/>
              <w:color w:val="B7B7B7"/>
              <w:sz w:val="16"/>
              <w:szCs w:val="16"/>
            </w:rPr>
            <w:t>FM-014-NP-801-FIESC</w:t>
          </w:r>
        </w:p>
      </w:tc>
      <w:tc>
        <w:tcPr>
          <w:tcW w:w="1134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0E0D0E" w:rsidRDefault="00A73C94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Revisão 0</w:t>
          </w:r>
        </w:p>
      </w:tc>
      <w:tc>
        <w:tcPr>
          <w:tcW w:w="2409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0E0D0E" w:rsidRDefault="00A73C94">
          <w:pPr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>Data da Revisão: 21/09/2022</w:t>
          </w:r>
        </w:p>
      </w:tc>
      <w:tc>
        <w:tcPr>
          <w:tcW w:w="1985" w:type="dxa"/>
          <w:tcBorders>
            <w:top w:val="single" w:sz="4" w:space="0" w:color="B7B7B7"/>
            <w:bottom w:val="single" w:sz="4" w:space="0" w:color="B7B7B7"/>
          </w:tcBorders>
          <w:vAlign w:val="center"/>
        </w:tcPr>
        <w:p w:rsidR="000E0D0E" w:rsidRDefault="00A73C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40" w:after="40"/>
            <w:jc w:val="center"/>
            <w:rPr>
              <w:color w:val="B7B7B7"/>
              <w:sz w:val="16"/>
              <w:szCs w:val="16"/>
            </w:rPr>
          </w:pPr>
          <w:r>
            <w:rPr>
              <w:color w:val="B7B7B7"/>
              <w:sz w:val="16"/>
              <w:szCs w:val="16"/>
            </w:rPr>
            <w:t xml:space="preserve">Página </w:t>
          </w:r>
          <w:r>
            <w:rPr>
              <w:color w:val="B7B7B7"/>
              <w:sz w:val="18"/>
              <w:szCs w:val="18"/>
            </w:rPr>
            <w:fldChar w:fldCharType="begin"/>
          </w:r>
          <w:r>
            <w:rPr>
              <w:color w:val="B7B7B7"/>
              <w:sz w:val="18"/>
              <w:szCs w:val="18"/>
            </w:rPr>
            <w:instrText>PAGE</w:instrText>
          </w:r>
          <w:r>
            <w:rPr>
              <w:color w:val="B7B7B7"/>
              <w:sz w:val="18"/>
              <w:szCs w:val="18"/>
            </w:rPr>
            <w:fldChar w:fldCharType="separate"/>
          </w:r>
          <w:r w:rsidR="00B71526">
            <w:rPr>
              <w:noProof/>
              <w:color w:val="B7B7B7"/>
              <w:sz w:val="18"/>
              <w:szCs w:val="18"/>
            </w:rPr>
            <w:t>1</w:t>
          </w:r>
          <w:r>
            <w:rPr>
              <w:color w:val="B7B7B7"/>
              <w:sz w:val="18"/>
              <w:szCs w:val="18"/>
            </w:rPr>
            <w:fldChar w:fldCharType="end"/>
          </w:r>
          <w:r>
            <w:rPr>
              <w:color w:val="B7B7B7"/>
              <w:sz w:val="16"/>
              <w:szCs w:val="16"/>
            </w:rPr>
            <w:t xml:space="preserve"> de </w:t>
          </w:r>
          <w:r>
            <w:rPr>
              <w:color w:val="B7B7B7"/>
              <w:sz w:val="22"/>
              <w:szCs w:val="22"/>
            </w:rPr>
            <w:fldChar w:fldCharType="begin"/>
          </w:r>
          <w:r>
            <w:rPr>
              <w:color w:val="B7B7B7"/>
              <w:sz w:val="22"/>
              <w:szCs w:val="22"/>
            </w:rPr>
            <w:instrText>NUMPAGES</w:instrText>
          </w:r>
          <w:r>
            <w:rPr>
              <w:color w:val="B7B7B7"/>
              <w:sz w:val="22"/>
              <w:szCs w:val="22"/>
            </w:rPr>
            <w:fldChar w:fldCharType="separate"/>
          </w:r>
          <w:r w:rsidR="00B71526">
            <w:rPr>
              <w:noProof/>
              <w:color w:val="B7B7B7"/>
              <w:sz w:val="22"/>
              <w:szCs w:val="22"/>
            </w:rPr>
            <w:t>1</w:t>
          </w:r>
          <w:r>
            <w:rPr>
              <w:color w:val="B7B7B7"/>
              <w:sz w:val="22"/>
              <w:szCs w:val="22"/>
            </w:rPr>
            <w:fldChar w:fldCharType="end"/>
          </w:r>
        </w:p>
      </w:tc>
    </w:tr>
  </w:tbl>
  <w:p w:rsidR="000E0D0E" w:rsidRDefault="000E0D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B7B7B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08" w:rsidRDefault="00207508">
      <w:r>
        <w:separator/>
      </w:r>
    </w:p>
  </w:footnote>
  <w:footnote w:type="continuationSeparator" w:id="0">
    <w:p w:rsidR="00207508" w:rsidRDefault="00207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D0E" w:rsidRDefault="000E0D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"/>
      <w:tblW w:w="10490" w:type="dxa"/>
      <w:tblInd w:w="108" w:type="dxa"/>
      <w:tblBorders>
        <w:top w:val="single" w:sz="12" w:space="0" w:color="4F6228"/>
        <w:bottom w:val="single" w:sz="12" w:space="0" w:color="4F6228"/>
      </w:tblBorders>
      <w:tblLayout w:type="fixed"/>
      <w:tblLook w:val="0000" w:firstRow="0" w:lastRow="0" w:firstColumn="0" w:lastColumn="0" w:noHBand="0" w:noVBand="0"/>
    </w:tblPr>
    <w:tblGrid>
      <w:gridCol w:w="2268"/>
      <w:gridCol w:w="8222"/>
    </w:tblGrid>
    <w:tr w:rsidR="000E0D0E">
      <w:trPr>
        <w:trHeight w:val="569"/>
      </w:trPr>
      <w:tc>
        <w:tcPr>
          <w:tcW w:w="2268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auto"/>
          <w:vAlign w:val="center"/>
        </w:tcPr>
        <w:p w:rsidR="000E0D0E" w:rsidRDefault="00A73C94">
          <w:pPr>
            <w:jc w:val="center"/>
          </w:pPr>
          <w:r>
            <w:rPr>
              <w:noProof/>
              <w:lang w:val="en-US"/>
            </w:rPr>
            <w:drawing>
              <wp:inline distT="114300" distB="114300" distL="114300" distR="114300">
                <wp:extent cx="876300" cy="274289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742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tcBorders>
            <w:top w:val="single" w:sz="12" w:space="0" w:color="1F497D"/>
            <w:left w:val="nil"/>
            <w:bottom w:val="nil"/>
            <w:right w:val="nil"/>
          </w:tcBorders>
          <w:shd w:val="clear" w:color="auto" w:fill="FFFFFF"/>
          <w:vAlign w:val="center"/>
        </w:tcPr>
        <w:p w:rsidR="000E0D0E" w:rsidRDefault="00A73C94">
          <w:pPr>
            <w:jc w:val="center"/>
            <w:rPr>
              <w:color w:val="1F497D"/>
              <w:sz w:val="16"/>
              <w:szCs w:val="16"/>
            </w:rPr>
          </w:pPr>
          <w:r>
            <w:rPr>
              <w:b/>
              <w:color w:val="1F497D"/>
              <w:sz w:val="32"/>
              <w:szCs w:val="32"/>
            </w:rPr>
            <w:t>Prova Prática: Case On-line</w:t>
          </w:r>
        </w:p>
      </w:tc>
    </w:tr>
    <w:tr w:rsidR="000E0D0E">
      <w:trPr>
        <w:trHeight w:val="245"/>
      </w:trPr>
      <w:tc>
        <w:tcPr>
          <w:tcW w:w="2268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:rsidR="000E0D0E" w:rsidRDefault="00A73C94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Formulário padronizado</w:t>
          </w:r>
        </w:p>
      </w:tc>
      <w:tc>
        <w:tcPr>
          <w:tcW w:w="8222" w:type="dxa"/>
          <w:tcBorders>
            <w:top w:val="nil"/>
            <w:left w:val="nil"/>
            <w:bottom w:val="single" w:sz="12" w:space="0" w:color="1F497D"/>
            <w:right w:val="nil"/>
          </w:tcBorders>
          <w:shd w:val="clear" w:color="auto" w:fill="F2F2F2"/>
          <w:vAlign w:val="center"/>
        </w:tcPr>
        <w:p w:rsidR="000E0D0E" w:rsidRDefault="00A73C94">
          <w:pPr>
            <w:spacing w:before="40" w:after="4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Sistema FIESC – DICORP Diretoria de Desenvolvimento Industrial e Corporativo</w:t>
          </w:r>
        </w:p>
      </w:tc>
    </w:tr>
  </w:tbl>
  <w:p w:rsidR="000E0D0E" w:rsidRDefault="000E0D0E">
    <w:pPr>
      <w:rPr>
        <w:sz w:val="2"/>
        <w:szCs w:val="2"/>
      </w:rPr>
    </w:pPr>
  </w:p>
  <w:p w:rsidR="000E0D0E" w:rsidRDefault="000E0D0E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40EB9"/>
    <w:multiLevelType w:val="hybridMultilevel"/>
    <w:tmpl w:val="3B6275C4"/>
    <w:lvl w:ilvl="0" w:tplc="4A74D95C">
      <w:start w:val="6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5314"/>
    <w:multiLevelType w:val="multilevel"/>
    <w:tmpl w:val="C05C4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0E"/>
    <w:rsid w:val="0009190A"/>
    <w:rsid w:val="000E0D0E"/>
    <w:rsid w:val="00207508"/>
    <w:rsid w:val="004D3D82"/>
    <w:rsid w:val="007400D3"/>
    <w:rsid w:val="0099317A"/>
    <w:rsid w:val="00A73C94"/>
    <w:rsid w:val="00B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5E67A-DC3B-46D5-807B-973670DA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character" w:styleId="Hyperlink">
    <w:name w:val="Hyperlink"/>
    <w:basedOn w:val="DefaultParagraphFont"/>
    <w:uiPriority w:val="99"/>
    <w:unhideWhenUsed/>
    <w:rsid w:val="004D3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jonaskraus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naskrause/SENAI-ProvaPrat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RlhPlIFC3JhfS2kxORUFtCU1g==">CgMxLjA4AHIhMWRMT2ZQVVFYWUFqWHA3Y3BRam1kZkxEeG1TWGQxTmdS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elianeteliz@outlook.com</cp:lastModifiedBy>
  <cp:revision>4</cp:revision>
  <dcterms:created xsi:type="dcterms:W3CDTF">2024-02-11T12:49:00Z</dcterms:created>
  <dcterms:modified xsi:type="dcterms:W3CDTF">2024-02-11T14:03:00Z</dcterms:modified>
</cp:coreProperties>
</file>