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Arial" w:hAnsi="Arial" w:cs="Arial"/>
        </w:rPr>
      </w:pPr>
      <w:r>
        <w:rPr>
          <w:rFonts w:cs="Arial" w:ascii="Arial" w:hAnsi="Arial"/>
        </w:rPr>
        <w:t>FAI FACULDADES DE ITAPIRANGA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GROUPWARE E WORKFLOW</w:t>
      </w:r>
    </w:p>
    <w:p>
      <w:pPr>
        <w:pStyle w:val="Standard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08" w:top="1440" w:footer="0" w:bottom="1440" w:gutter="0"/>
          <w:pgNumType w:start="11" w:fmt="decimal"/>
          <w:formProt w:val="false"/>
          <w:textDirection w:val="lrTb"/>
          <w:docGrid w:type="default" w:linePitch="360" w:charSpace="4294961151"/>
        </w:sectPr>
      </w:pP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right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Standard"/>
        <w:jc w:val="right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Standard"/>
        <w:jc w:val="right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Standard"/>
        <w:jc w:val="right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Standard"/>
        <w:jc w:val="right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Standard"/>
        <w:jc w:val="right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Standard"/>
        <w:jc w:val="right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Standard"/>
        <w:jc w:val="right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Standard"/>
        <w:jc w:val="right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Standard"/>
        <w:jc w:val="right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Standard"/>
        <w:jc w:val="left"/>
        <w:rPr>
          <w:rFonts w:ascii="Arial" w:hAnsi="Arial" w:cs="Arial"/>
          <w:b/>
          <w:b/>
          <w:lang w:val="en-US"/>
        </w:rPr>
      </w:pPr>
      <w:r>
        <w:rPr>
          <w:rFonts w:cs="Arial" w:ascii="Arial" w:hAnsi="Arial"/>
          <w:b/>
          <w:lang w:val="en-US"/>
        </w:rPr>
        <w:t>Alunos:</w:t>
      </w:r>
    </w:p>
    <w:p>
      <w:pPr>
        <w:pStyle w:val="Standard"/>
        <w:jc w:val="left"/>
        <w:rPr/>
      </w:pPr>
      <w:r>
        <w:rPr>
          <w:rFonts w:cs="Arial" w:ascii="Arial" w:hAnsi="Arial"/>
          <w:lang w:val="en-US"/>
        </w:rPr>
        <w:t>Dáilan Tessing</w:t>
      </w:r>
    </w:p>
    <w:p>
      <w:pPr>
        <w:pStyle w:val="Standard"/>
        <w:jc w:val="left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Dionatan Denes</w:t>
      </w:r>
    </w:p>
    <w:p>
      <w:pPr>
        <w:pStyle w:val="Standard"/>
        <w:jc w:val="left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Emerson André Wolf</w:t>
      </w:r>
    </w:p>
    <w:p>
      <w:pPr>
        <w:pStyle w:val="Standard"/>
        <w:jc w:val="left"/>
        <w:rPr/>
      </w:pPr>
      <w:r>
        <w:rPr>
          <w:rFonts w:cs="Arial" w:ascii="Arial" w:hAnsi="Arial"/>
          <w:lang w:val="en-US"/>
        </w:rPr>
        <w:t>Gabriel Juliano Frebien</w:t>
      </w:r>
    </w:p>
    <w:p>
      <w:pPr>
        <w:pStyle w:val="Standard"/>
        <w:jc w:val="left"/>
        <w:rPr>
          <w:rFonts w:ascii="Arial" w:hAnsi="Arial" w:cs="Arial"/>
          <w:lang w:val="en-US"/>
        </w:rPr>
      </w:pPr>
      <w:r>
        <w:rPr>
          <w:rFonts w:cs="Arial" w:ascii="Arial" w:hAnsi="Arial"/>
          <w:lang w:val="en-US"/>
        </w:rPr>
        <w:t>Renan Nicaretta</w:t>
      </w:r>
    </w:p>
    <w:p>
      <w:pPr>
        <w:pStyle w:val="Standard"/>
        <w:jc w:val="left"/>
        <w:rPr>
          <w:rFonts w:ascii="Arial" w:hAnsi="Arial" w:cs="Arial"/>
        </w:rPr>
      </w:pPr>
      <w:r>
        <w:rPr>
          <w:rFonts w:cs="Arial" w:ascii="Arial" w:hAnsi="Arial"/>
          <w:b/>
        </w:rPr>
        <w:t>Professor:</w:t>
      </w:r>
      <w:r>
        <w:rPr>
          <w:rFonts w:cs="Arial" w:ascii="Arial" w:hAnsi="Arial"/>
        </w:rPr>
        <w:t xml:space="preserve"> André Klunk</w:t>
      </w:r>
    </w:p>
    <w:p>
      <w:pPr>
        <w:pStyle w:val="Standard"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                                                                                    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sectPr>
          <w:type w:val="continuous"/>
          <w:pgSz w:w="12240" w:h="15840"/>
          <w:pgMar w:left="1440" w:right="1440" w:header="708" w:top="1440" w:footer="0" w:bottom="1440" w:gutter="0"/>
          <w:cols w:num="2" w:space="708" w:equalWidth="true" w:sep="false"/>
          <w:formProt w:val="false"/>
          <w:textDirection w:val="lrTb"/>
          <w:docGrid w:type="default" w:linePitch="360" w:charSpace="4294961151"/>
        </w:sectPr>
      </w:pPr>
    </w:p>
    <w:p>
      <w:pPr>
        <w:pStyle w:val="Standard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center"/>
        <w:rPr/>
      </w:pPr>
      <w:r>
        <w:rPr>
          <w:rFonts w:cs="Arial" w:ascii="Arial" w:hAnsi="Arial"/>
        </w:rPr>
        <w:t>ITAPIRANGA</w:t>
      </w:r>
    </w:p>
    <w:p>
      <w:pPr>
        <w:pStyle w:val="Standard"/>
        <w:jc w:val="center"/>
        <w:rPr>
          <w:rFonts w:ascii="Arial" w:hAnsi="Arial" w:cs="Arial"/>
        </w:rPr>
      </w:pPr>
      <w:r>
        <w:rPr>
          <w:rFonts w:cs="Arial" w:ascii="Arial" w:hAnsi="Arial"/>
        </w:rPr>
        <w:t>2017</w:t>
      </w:r>
    </w:p>
    <w:p>
      <w:pPr>
        <w:pStyle w:val="Ttulo1"/>
        <w:rPr/>
      </w:pPr>
      <w:r>
        <w:rPr/>
        <w:t>INTRODUÇÃO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spacing w:lineRule="auto" w:line="360"/>
        <w:ind w:firstLine="720"/>
        <w:rPr>
          <w:rFonts w:ascii="Arial" w:hAnsi="Arial" w:cs="Arial"/>
        </w:rPr>
      </w:pPr>
      <w:r>
        <w:rPr>
          <w:rFonts w:cs="Arial" w:ascii="Arial" w:hAnsi="Arial"/>
        </w:rPr>
        <w:t>A inclusão e diferenciação da gestão das empresas no mercado atual, repercute diretamente nos meios tecnológicos que ela utiliza. Isso por que praticamente 100% das empresas utilizam algum recurso para sua gestão e principalmente para facilitar a comunicação entre si, sabe-se da importância desse objetivo dentro de uma organização, desta forma para agregar valor e suprir necessidades essenciais existe a plataforma Groupware que auxilia na comunicação coorporativa, visto que apresenta muitas vantagens contudo é necessário a atenção a algumas desvantagens. E o Workflow que é um gerenciador de tarefas com inúmeras e essenciais utilidades para o dia de cada gestor.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1"/>
        <w:rPr/>
      </w:pPr>
      <w:r>
        <w:rPr/>
        <w:t>1 - GROUPWARE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ab/>
        <w:t>Com o avanço da tecnologia é constante a busca pelas empresas para disponibilizar treinamentos e reuniões em meio virtual, com objetivo básico de ser rápido e prático, desta forma as viagens e reuniões cansativas para se fazer presente em meio físico começam a ser eliminados graças ao groupware, que é um sistema revolucionário de compartilhamento de informação, que reduz custos para as empresas. Existem dois tipos de interações de grupos de trabalho a Síncrona e Assíncrona, divididos em base do tempo e do espaço:</w:t>
      </w:r>
    </w:p>
    <w:p>
      <w:pPr>
        <w:pStyle w:val="Standard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Tabela 01 – Grupos de Trabalhos</w:t>
      </w:r>
    </w:p>
    <w:tbl>
      <w:tblPr>
        <w:tblW w:w="6405" w:type="dxa"/>
        <w:jc w:val="left"/>
        <w:tblInd w:w="187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9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80"/>
        <w:gridCol w:w="2160"/>
        <w:gridCol w:w="2265"/>
      </w:tblGrid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Mesmo tempo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Tempo Diferente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9" w:type="dxa"/>
            </w:tcMar>
            <w:vAlign w:val="center"/>
          </w:tcPr>
          <w:p>
            <w:pPr>
              <w:pStyle w:val="Contedodatabela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Mesmo Local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Síncrona</w:t>
            </w:r>
          </w:p>
          <w:p>
            <w:pPr>
              <w:pStyle w:val="Contedodatabela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(Face a face)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Assíncrona</w:t>
            </w:r>
          </w:p>
        </w:tc>
      </w:tr>
      <w:tr>
        <w:trPr/>
        <w:tc>
          <w:tcPr>
            <w:tcW w:w="19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Local Diferente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Síncrona</w:t>
            </w:r>
          </w:p>
          <w:p>
            <w:pPr>
              <w:pStyle w:val="Contedodatabela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Distribuída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9" w:type="dxa"/>
            </w:tcMar>
          </w:tcPr>
          <w:p>
            <w:pPr>
              <w:pStyle w:val="Contedodatabela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Assíncrona</w:t>
            </w:r>
          </w:p>
          <w:p>
            <w:pPr>
              <w:pStyle w:val="Contedodatabela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Distribuída</w:t>
            </w:r>
          </w:p>
        </w:tc>
      </w:tr>
    </w:tbl>
    <w:p>
      <w:pPr>
        <w:pStyle w:val="Standard"/>
        <w:jc w:val="center"/>
        <w:rPr>
          <w:rFonts w:ascii="Arial" w:hAnsi="Arial" w:cs="Arial"/>
        </w:rPr>
      </w:pPr>
      <w:r>
        <w:rPr>
          <w:rFonts w:cs="Arial" w:ascii="Arial" w:hAnsi="Arial"/>
        </w:rPr>
        <w:t>Fonte: Autoria Própria,2017</w:t>
      </w:r>
    </w:p>
    <w:p>
      <w:pPr>
        <w:pStyle w:val="Standard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Quote"/>
        <w:spacing w:lineRule="auto" w:line="240"/>
        <w:rPr/>
      </w:pPr>
      <w:r>
        <w:rPr/>
        <w:t>A adoção de um software colaborativo visa melhorar o fluxo de informações, com o aumento da rapidez e precisão que essas informações fluem pelo ambiente, criando interatividade entre os usuários da organização (que podem estar em pontos geográficos distintos) e permitindo que estes possam cooperar entre si.(4 LINUX, 2017)</w:t>
      </w:r>
    </w:p>
    <w:p>
      <w:pPr>
        <w:pStyle w:val="Normal"/>
        <w:rPr/>
      </w:pPr>
      <w:r>
        <w:rPr/>
      </w:r>
    </w:p>
    <w:p>
      <w:pPr>
        <w:pStyle w:val="Standard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ab/>
        <w:t>Pois junto com ela tornou-se fácil a comunicação, discussão e o compartilhamento de ideias com o intuito principal agregar conhecimento para os internautas, entre os principais exemplos de aplicação estão:</w:t>
      </w:r>
    </w:p>
    <w:p>
      <w:pPr>
        <w:pStyle w:val="Standard"/>
        <w:spacing w:lineRule="auto" w:line="360"/>
        <w:ind w:firstLine="720"/>
        <w:rPr>
          <w:rFonts w:ascii="Arial" w:hAnsi="Arial" w:cs="Arial"/>
        </w:rPr>
      </w:pPr>
      <w:r>
        <w:rPr>
          <w:rFonts w:cs="Arial" w:ascii="Arial" w:hAnsi="Arial"/>
        </w:rPr>
        <w:t xml:space="preserve">* </w:t>
      </w:r>
      <w:r>
        <w:rPr>
          <w:rFonts w:cs="Arial" w:ascii="Arial" w:hAnsi="Arial"/>
          <w:b/>
        </w:rPr>
        <w:t>Documentos compartilhados:</w:t>
      </w:r>
      <w:r>
        <w:rPr>
          <w:rFonts w:cs="Arial" w:ascii="Arial" w:hAnsi="Arial"/>
        </w:rPr>
        <w:t xml:space="preserve"> Sistema permite que mais usuários acessam e editam devidos documentos em qualquer parte do mundo.</w:t>
      </w:r>
    </w:p>
    <w:p>
      <w:pPr>
        <w:pStyle w:val="Standard"/>
        <w:spacing w:lineRule="auto" w:line="360"/>
        <w:ind w:firstLine="720"/>
        <w:rPr>
          <w:rFonts w:ascii="Arial" w:hAnsi="Arial" w:cs="Arial"/>
        </w:rPr>
      </w:pPr>
      <w:r>
        <w:rPr>
          <w:rFonts w:cs="Arial" w:ascii="Arial" w:hAnsi="Arial"/>
          <w:b/>
        </w:rPr>
        <w:t>* Videoconferência:</w:t>
      </w:r>
      <w:r>
        <w:rPr>
          <w:rFonts w:cs="Arial" w:ascii="Arial" w:hAnsi="Arial"/>
        </w:rPr>
        <w:t xml:space="preserve"> Sistema que possibilita a interação de usuários por meio de vídeo no momento real.</w:t>
      </w:r>
    </w:p>
    <w:p>
      <w:pPr>
        <w:pStyle w:val="Standard"/>
        <w:spacing w:lineRule="auto" w:line="360"/>
        <w:ind w:firstLine="720"/>
        <w:rPr>
          <w:rFonts w:ascii="Arial" w:hAnsi="Arial" w:cs="Arial"/>
        </w:rPr>
      </w:pPr>
      <w:r>
        <w:rPr>
          <w:rFonts w:cs="Arial" w:ascii="Arial" w:hAnsi="Arial"/>
          <w:b/>
        </w:rPr>
        <w:t>* Bate-papo:</w:t>
      </w:r>
      <w:r>
        <w:rPr>
          <w:rFonts w:cs="Arial" w:ascii="Arial" w:hAnsi="Arial"/>
        </w:rPr>
        <w:t xml:space="preserve"> Sistema de mensagens que possibilita a troca de mensagens de forma instantânea.</w:t>
      </w:r>
    </w:p>
    <w:p>
      <w:pPr>
        <w:pStyle w:val="Standard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ab/>
        <w:t>Enfim, o groupware é um produto que permite que vários indivíduos trabalharem numa mesma plataforma, seja de forma instantânea ou não, cooperando uma com as outras para desenvolver determinado projeto.</w:t>
      </w:r>
    </w:p>
    <w:p>
      <w:pPr>
        <w:pStyle w:val="Standard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ab/>
        <w:t>Porém, como qualquer Software sempre tem algumas desvantagens ou dificuldades a serem superadas, no exemplo do groupware não é diferente, entre as principais dificuldades encontradas são:</w:t>
      </w:r>
    </w:p>
    <w:p>
      <w:pPr>
        <w:pStyle w:val="Standard"/>
        <w:spacing w:lineRule="auto" w:line="360"/>
        <w:ind w:firstLine="720"/>
        <w:rPr>
          <w:rFonts w:ascii="Arial" w:hAnsi="Arial" w:cs="Arial"/>
        </w:rPr>
      </w:pPr>
      <w:r>
        <w:rPr>
          <w:rFonts w:cs="Arial" w:ascii="Arial" w:hAnsi="Arial"/>
        </w:rPr>
        <w:t>* Dificuldade de coordenar os integrantes dos grupos.</w:t>
      </w:r>
    </w:p>
    <w:p>
      <w:pPr>
        <w:pStyle w:val="Standard"/>
        <w:spacing w:lineRule="auto" w:line="360"/>
        <w:ind w:firstLine="720"/>
        <w:rPr>
          <w:rFonts w:ascii="Arial" w:hAnsi="Arial" w:cs="Arial"/>
        </w:rPr>
      </w:pPr>
      <w:r>
        <w:rPr>
          <w:rFonts w:cs="Arial" w:ascii="Arial" w:hAnsi="Arial"/>
        </w:rPr>
        <w:t>* Dificuldade para evitar eventuais conflitos.</w:t>
      </w:r>
    </w:p>
    <w:p>
      <w:pPr>
        <w:pStyle w:val="Standard"/>
        <w:spacing w:lineRule="auto" w:line="360"/>
        <w:ind w:firstLine="720"/>
        <w:rPr>
          <w:rFonts w:ascii="Arial" w:hAnsi="Arial" w:cs="Arial"/>
        </w:rPr>
      </w:pPr>
      <w:r>
        <w:rPr>
          <w:rFonts w:cs="Arial" w:ascii="Arial" w:hAnsi="Arial"/>
        </w:rPr>
        <w:t>* Dificuldade de manter foco no objetivo e metas a ser traçada.</w:t>
      </w:r>
    </w:p>
    <w:p>
      <w:pPr>
        <w:pStyle w:val="Standard"/>
        <w:spacing w:lineRule="auto" w:line="360"/>
        <w:ind w:firstLine="720"/>
        <w:rPr>
          <w:rFonts w:ascii="Arial" w:hAnsi="Arial" w:cs="Arial"/>
        </w:rPr>
      </w:pPr>
      <w:r>
        <w:rPr>
          <w:rFonts w:cs="Arial" w:ascii="Arial" w:hAnsi="Arial"/>
        </w:rPr>
        <w:t>* Perda de tempo em assuntos desnecessários no bate-papo.</w:t>
      </w:r>
    </w:p>
    <w:p>
      <w:pPr>
        <w:pStyle w:val="Standard"/>
        <w:spacing w:lineRule="auto" w:line="360"/>
        <w:ind w:firstLine="7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spacing w:lineRule="auto" w:line="360"/>
        <w:ind w:firstLine="720"/>
        <w:rPr>
          <w:rFonts w:ascii="Arial" w:hAnsi="Arial" w:cs="Arial"/>
        </w:rPr>
      </w:pPr>
      <w:r>
        <w:rPr>
          <w:rFonts w:cs="Arial" w:ascii="Arial" w:hAnsi="Arial"/>
        </w:rPr>
        <w:t xml:space="preserve">Apesar de apresentarem algumas desvantagens o bom aproveitamento dessa plataforma pode trazer muitos mais benefícios diretos e indiretos para determinada organização se ela for utilizada de maneira adequada. 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1"/>
        <w:rPr/>
      </w:pPr>
      <w:r>
        <w:rPr/>
        <w:t>2 –WORKFLOW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Workflow é um termo em inglês que quando traduzido para o português significa “fluxo de trabalho”. Nada mais é do que uma sequência de tarefas para que você possa atingir um objetivo, seguindo regras estabelecidas pela empresa ou organização. Nesse processo tarefas e informações são passadas entre os funcionários para a execução de uma ação.</w:t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  <w:tab/>
        <w:t>Existem sistemas que sã</w:t>
      </w:r>
      <w:r>
        <w:rPr>
          <w:rFonts w:cs="Arial"/>
          <w:bCs/>
          <w:szCs w:val="24"/>
        </w:rPr>
        <w:t>o especializados em gerenciar</w:t>
      </w:r>
      <w:r>
        <w:rPr>
          <w:rFonts w:cs="Arial"/>
          <w:szCs w:val="24"/>
        </w:rPr>
        <w:t xml:space="preserve"> a workflow. Uma vez que ela é orquestrada/planejada e controlada a comunicação entre os funcionários é mais eficiente e com isso gera a redução de custos e se obtém um aumento de eficiência e produtividade.  </w:t>
      </w:r>
    </w:p>
    <w:p>
      <w:pPr>
        <w:pStyle w:val="Textbody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ab/>
        <w:t xml:space="preserve">Para exercer o workflow, é necessário que se tenham componentes muito importantes. Entre eles estão: </w:t>
      </w:r>
    </w:p>
    <w:p>
      <w:pPr>
        <w:pStyle w:val="Textbody"/>
        <w:numPr>
          <w:ilvl w:val="0"/>
          <w:numId w:val="1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A atividade, que é um fluxo de trabalho que existe dentro de uma empresa, cada pessoa possui um fluxo de trabalho e é responsável por alguma função dentro daquela empresa.</w:t>
      </w:r>
    </w:p>
    <w:p>
      <w:pPr>
        <w:pStyle w:val="Textbody"/>
        <w:numPr>
          <w:ilvl w:val="0"/>
          <w:numId w:val="1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>Os executores, que são os responsáveis que executam aquela determinada função para tentar atingir o objetivo.</w:t>
      </w:r>
    </w:p>
    <w:p>
      <w:pPr>
        <w:pStyle w:val="Textbody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</w:rPr>
        <w:t xml:space="preserve">As rotas, que é por onde essas funções passam, os documentos, são informações que podem ser armazenados em pacotes de trabalho e como as informações irão circulando, pode ser que alguns documentos sejam mudados, alguns sejam arquivados, alguns consultados e alguns documentos, podem ser que sejam excluídos do pacote de trabalho e temos as regras como último componente de workflow. As regras denominam quais informações podem ser acrescentadas no fluxo de trabalho e quais não podem. </w:t>
      </w:r>
    </w:p>
    <w:p>
      <w:pPr>
        <w:pStyle w:val="Textbody"/>
        <w:numPr>
          <w:ilvl w:val="0"/>
          <w:numId w:val="1"/>
        </w:numPr>
        <w:spacing w:lineRule="auto" w:line="360"/>
        <w:rPr/>
      </w:pPr>
      <w:r>
        <w:rPr>
          <w:rFonts w:cs="Arial" w:ascii="Arial" w:hAnsi="Arial"/>
        </w:rPr>
        <w:t>Um sistema de gerência de workflow, é de extrema importância, pois auxilia na construção das informações e implementam esquemas de definições de fluxo de trabalho. O sistema de gerência de workflow deve suportar aplicações em três áreas:</w:t>
      </w:r>
    </w:p>
    <w:p>
      <w:pPr>
        <w:pStyle w:val="Textbody"/>
        <w:numPr>
          <w:ilvl w:val="0"/>
          <w:numId w:val="2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  <w:b/>
        </w:rPr>
        <w:t xml:space="preserve">Funções de tempo de construção: </w:t>
      </w:r>
      <w:r>
        <w:rPr>
          <w:rFonts w:cs="Arial" w:ascii="Arial" w:hAnsi="Arial"/>
        </w:rPr>
        <w:t>preocupam-se com a definição e a modelagem do processo de workflow e suas atividades constituintes;</w:t>
      </w:r>
    </w:p>
    <w:p>
      <w:pPr>
        <w:pStyle w:val="Textbody"/>
        <w:numPr>
          <w:ilvl w:val="0"/>
          <w:numId w:val="2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  <w:b/>
        </w:rPr>
        <w:t>Funções de controle de tempo de execução:</w:t>
      </w:r>
      <w:r>
        <w:rPr>
          <w:rFonts w:cs="Arial" w:ascii="Arial" w:hAnsi="Arial"/>
        </w:rPr>
        <w:t xml:space="preserve"> preocupam-se com gerenciamento de processos de workflow em um dado ambiente operacional e colocação das várias atividades nas sequências apropriadas para serem manuseadas como partes de cada processo; </w:t>
      </w:r>
    </w:p>
    <w:p>
      <w:pPr>
        <w:pStyle w:val="Textbody"/>
        <w:numPr>
          <w:ilvl w:val="0"/>
          <w:numId w:val="2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  <w:b/>
        </w:rPr>
        <w:t>Funções de interação em tempo de execução:</w:t>
      </w:r>
      <w:r>
        <w:rPr>
          <w:rFonts w:cs="Arial" w:ascii="Arial" w:hAnsi="Arial"/>
        </w:rPr>
        <w:t xml:space="preserve"> tratam da gerência da interação dos sistemas de gerência de workflow com usuários humanos e outros sistemas de TI.” Existe uma forma de conseguir acompanhar a execução dos processos. O próprio sistema de gerência do workflow tem esse mecanismo, que é o mecanismo que você consegue visualizar o status de execução e com isso consegue ver o mapa de processamento, assim você consegue acompanhar as atividades da empresa. </w:t>
      </w:r>
    </w:p>
    <w:p>
      <w:pPr>
        <w:pStyle w:val="Textbody"/>
        <w:spacing w:lineRule="auto" w:line="360"/>
        <w:rPr>
          <w:rFonts w:ascii="Arial" w:hAnsi="Arial" w:cs="Arial"/>
        </w:rPr>
      </w:pPr>
      <w:r>
        <w:rPr>
          <w:rFonts w:cs="Arial" w:ascii="Arial" w:hAnsi="Arial"/>
        </w:rPr>
        <w:tab/>
        <w:t>Existem também três tipos de workflow:</w:t>
      </w:r>
    </w:p>
    <w:p>
      <w:pPr>
        <w:pStyle w:val="Textbody"/>
        <w:numPr>
          <w:ilvl w:val="0"/>
          <w:numId w:val="3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  <w:b/>
        </w:rPr>
        <w:t>Ad hoc workflow:</w:t>
      </w:r>
      <w:r>
        <w:rPr>
          <w:rFonts w:cs="Arial" w:ascii="Arial" w:hAnsi="Arial"/>
        </w:rPr>
        <w:t xml:space="preserve"> as regras e andamentos podem ser otimizadas durante o trabalho.</w:t>
      </w:r>
    </w:p>
    <w:p>
      <w:pPr>
        <w:pStyle w:val="Textbody"/>
        <w:numPr>
          <w:ilvl w:val="0"/>
          <w:numId w:val="3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  <w:b/>
        </w:rPr>
        <w:t>Workflow de produção:</w:t>
      </w:r>
      <w:r>
        <w:rPr>
          <w:rFonts w:cs="Arial" w:ascii="Arial" w:hAnsi="Arial"/>
        </w:rPr>
        <w:t xml:space="preserve"> onde grande porcentagem das regras já estão definidas.</w:t>
      </w:r>
    </w:p>
    <w:p>
      <w:pPr>
        <w:pStyle w:val="Textbody"/>
        <w:numPr>
          <w:ilvl w:val="0"/>
          <w:numId w:val="3"/>
        </w:numPr>
        <w:spacing w:lineRule="auto" w:line="360"/>
        <w:rPr>
          <w:rFonts w:ascii="Arial" w:hAnsi="Arial" w:cs="Arial"/>
        </w:rPr>
      </w:pPr>
      <w:r>
        <w:rPr>
          <w:rFonts w:cs="Arial" w:ascii="Arial" w:hAnsi="Arial"/>
          <w:b/>
        </w:rPr>
        <w:t>Workflow administrativo:</w:t>
      </w:r>
      <w:r>
        <w:rPr>
          <w:rFonts w:cs="Arial" w:ascii="Arial" w:hAnsi="Arial"/>
        </w:rPr>
        <w:t xml:space="preserve"> é uma mescla dos dois conceitos acima envolvendo atividades com regras básicas de coordenação de tarefa.</w:t>
      </w:r>
    </w:p>
    <w:p>
      <w:pPr>
        <w:pStyle w:val="Ttulo1"/>
        <w:rPr/>
      </w:pPr>
      <w:r>
        <w:rPr/>
      </w:r>
    </w:p>
    <w:p>
      <w:pPr>
        <w:pStyle w:val="Ttulo1"/>
        <w:rPr/>
      </w:pPr>
      <w:r>
        <w:rPr/>
        <w:t>CONCLUSÃO</w:t>
      </w:r>
    </w:p>
    <w:p>
      <w:pPr>
        <w:pStyle w:val="Normal"/>
        <w:jc w:val="both"/>
        <w:rPr/>
      </w:pPr>
      <w:r>
        <w:rPr/>
        <w:t>Concluímos esse artigo sobre Groupware e Workflow descobrindo que, sem exceções, são ótimos métodos para melhorar o dia a dia das empresas ou cooperativas dos seus funcionários, por exemplo, Groupware auxilia na produtividade e na interação dos usuários em um sistema, Workflow que se baseia em uma sequência de tarefas para que você possa atingir qualquer objetivo.</w:t>
      </w:r>
    </w:p>
    <w:p>
      <w:pPr>
        <w:pStyle w:val="Normal"/>
        <w:jc w:val="both"/>
        <w:rPr/>
      </w:pPr>
      <w:r>
        <w:rPr/>
      </w:r>
    </w:p>
    <w:p>
      <w:pPr>
        <w:pStyle w:val="Ttulo1"/>
        <w:rPr/>
      </w:pPr>
      <w:r>
        <w:rPr/>
        <w:t>REFERENCIAS</w:t>
      </w:r>
    </w:p>
    <w:p>
      <w:pPr>
        <w:pStyle w:val="Normal"/>
        <w:rPr/>
      </w:pPr>
      <w:r>
        <w:rPr/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 xml:space="preserve">Conceitos, tipos, diferenças. </w:t>
      </w:r>
      <w:r>
        <w:rPr>
          <w:rFonts w:cs="Arial" w:ascii="Arial" w:hAnsi="Arial"/>
          <w:b/>
        </w:rPr>
        <w:t xml:space="preserve">Tudo sobre Workflow, </w:t>
      </w:r>
      <w:r>
        <w:rPr>
          <w:rFonts w:cs="Arial" w:ascii="Arial" w:hAnsi="Arial"/>
        </w:rPr>
        <w:t>29 de outubro de 2014. Disponivel em:&lt;</w:t>
      </w:r>
      <w:r>
        <w:rPr/>
        <w:t xml:space="preserve"> </w:t>
      </w:r>
      <w:r>
        <w:rPr>
          <w:rFonts w:cs="Arial" w:ascii="Arial" w:hAnsi="Arial"/>
        </w:rPr>
        <w:t>http://www.venki.com.br/blog/workflow-conceito/&gt; Acesso: 14/03/2017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 xml:space="preserve">Fluxo de trabalho em 2 etapas, </w:t>
        <w:tab/>
      </w:r>
      <w:r>
        <w:rPr>
          <w:rFonts w:cs="Arial" w:ascii="Arial" w:hAnsi="Arial"/>
          <w:b/>
        </w:rPr>
        <w:t xml:space="preserve">Fluxo de trabalho simples, </w:t>
      </w:r>
      <w:r>
        <w:rPr>
          <w:rFonts w:cs="Arial" w:ascii="Arial" w:hAnsi="Arial"/>
        </w:rPr>
        <w:t>Disponivel em: &lt;http://exprimiendoopencms.com/es/opencms/workflow&gt; Acesso em: 14/03/2017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 xml:space="preserve">O que é groupware?. </w:t>
      </w:r>
      <w:r>
        <w:rPr>
          <w:rFonts w:cs="Arial" w:ascii="Arial" w:hAnsi="Arial"/>
          <w:b/>
        </w:rPr>
        <w:t xml:space="preserve">4linux open software specialists, </w:t>
      </w:r>
      <w:r>
        <w:rPr>
          <w:rFonts w:cs="Arial" w:ascii="Arial" w:hAnsi="Arial"/>
        </w:rPr>
        <w:t>Disponivel em:&lt;</w:t>
      </w:r>
      <w:r>
        <w:rPr/>
        <w:t xml:space="preserve"> </w:t>
      </w:r>
      <w:r>
        <w:rPr>
          <w:rFonts w:cs="Arial" w:ascii="Arial" w:hAnsi="Arial"/>
        </w:rPr>
        <w:t>https://www.4linux.com.br/o-que-e-groupware&gt; acesso em 14/03/2017.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 xml:space="preserve">O que é Workflow, </w:t>
      </w:r>
      <w:r>
        <w:rPr>
          <w:rFonts w:cs="Arial" w:ascii="Arial" w:hAnsi="Arial"/>
          <w:b/>
        </w:rPr>
        <w:t xml:space="preserve">Significado de Workflow. </w:t>
      </w:r>
      <w:r>
        <w:rPr>
          <w:rFonts w:cs="Arial" w:ascii="Arial" w:hAnsi="Arial"/>
        </w:rPr>
        <w:t>Disponível em: &lt;https://www.significados.com.br/workflow/&gt; Acesso em: 14/03/2017.</w:t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rPr/>
      </w:pPr>
      <w:r>
        <w:rPr>
          <w:rFonts w:cs="Arial" w:ascii="Arial" w:hAnsi="Arial"/>
        </w:rPr>
        <w:t xml:space="preserve">PEREIRA, Luiz Antonio M. Características, Distribuição e Exceções. </w:t>
      </w:r>
      <w:r>
        <w:rPr>
          <w:rFonts w:cs="Arial" w:ascii="Arial" w:hAnsi="Arial"/>
          <w:b/>
        </w:rPr>
        <w:t xml:space="preserve">Sistemas de Gerência de Workflows, </w:t>
      </w:r>
      <w:r>
        <w:rPr>
          <w:rFonts w:cs="Arial" w:ascii="Arial" w:hAnsi="Arial"/>
        </w:rPr>
        <w:t>Rio de Janeiro. 11 de março de 2003. Disponivel em: &lt;http://www.dbd.puc-rio.br/depto_informatica/03_11_pereira.pdf&gt; Acesso em: 14/03/2017.</w:t>
      </w:r>
    </w:p>
    <w:p>
      <w:pPr>
        <w:sectPr>
          <w:type w:val="continuous"/>
          <w:pgSz w:w="12240" w:h="15840"/>
          <w:pgMar w:left="1440" w:right="1440" w:header="708" w:top="1440" w:footer="0" w:bottom="1440" w:gutter="0"/>
          <w:formProt w:val="false"/>
          <w:textDirection w:val="lrTb"/>
          <w:docGrid w:type="default" w:linePitch="360" w:charSpace="4294961151"/>
        </w:sectPr>
      </w:pPr>
    </w:p>
    <w:sectPr>
      <w:type w:val="continuous"/>
      <w:pgSz w:w="12240" w:h="15840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9230c"/>
    <w:pPr>
      <w:widowControl/>
      <w:bidi w:val="0"/>
      <w:spacing w:lineRule="auto" w:line="360"/>
      <w:ind w:firstLine="709"/>
      <w:jc w:val="left"/>
    </w:pPr>
    <w:rPr>
      <w:rFonts w:ascii="Arial" w:hAnsi="Arial" w:eastAsia="Calibri" w:cs="" w:cstheme="minorBidi" w:eastAsiaTheme="minorHAnsi"/>
      <w:color w:val="00000A"/>
      <w:sz w:val="24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f4147b"/>
    <w:pPr>
      <w:keepNext/>
      <w:keepLines/>
      <w:ind w:hanging="0"/>
      <w:outlineLvl w:val="0"/>
    </w:pPr>
    <w:rPr>
      <w:rFonts w:eastAsia="" w:cs="Arial" w:eastAsiaTheme="majorEastAsia"/>
      <w:b/>
      <w:color w:val="000000" w:themeColor="text1"/>
      <w:szCs w:val="24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24b68"/>
    <w:pPr>
      <w:keepNext/>
      <w:keepLines/>
      <w:spacing w:before="200" w:after="0"/>
      <w:ind w:hanging="0"/>
      <w:jc w:val="left"/>
      <w:outlineLvl w:val="1"/>
    </w:pPr>
    <w:rPr>
      <w:rFonts w:eastAsia="" w:cs="" w:cstheme="majorBidi" w:eastAsiaTheme="majorEastAsia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147750"/>
    <w:pPr>
      <w:keepNext/>
      <w:keepLines/>
      <w:spacing w:before="200" w:after="0"/>
      <w:ind w:hanging="0"/>
      <w:outlineLvl w:val="2"/>
    </w:pPr>
    <w:rPr>
      <w:rFonts w:eastAsia="" w:cs="" w:cstheme="majorBidi" w:eastAsiaTheme="majorEastAsia"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6511e2"/>
    <w:pPr>
      <w:keepNext/>
      <w:keepLines/>
      <w:spacing w:before="200" w:after="0"/>
      <w:jc w:val="center"/>
      <w:outlineLvl w:val="3"/>
    </w:pPr>
    <w:rPr>
      <w:rFonts w:eastAsia="" w:cs="" w:cstheme="majorBidi" w:eastAsiaTheme="majorEastAsia"/>
      <w:b/>
      <w:bCs/>
      <w:iCs/>
      <w:color w:val="000000" w:themeColor="text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2Char" w:customStyle="1">
    <w:name w:val="Título 2 Char"/>
    <w:basedOn w:val="DefaultParagraphFont"/>
    <w:link w:val="Ttulo2"/>
    <w:uiPriority w:val="9"/>
    <w:qFormat/>
    <w:rsid w:val="00524b68"/>
    <w:rPr>
      <w:rFonts w:ascii="Arial" w:hAnsi="Arial" w:eastAsia="" w:cs="" w:cstheme="majorBidi" w:eastAsiaTheme="majorEastAsia"/>
      <w:b/>
      <w:bCs/>
      <w:color w:val="000000" w:themeColor="text1"/>
      <w:sz w:val="24"/>
      <w:szCs w:val="26"/>
      <w:lang w:val="pt-BR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147750"/>
    <w:rPr>
      <w:rFonts w:ascii="Arial" w:hAnsi="Arial" w:eastAsia="" w:cs="" w:cstheme="majorBidi" w:eastAsiaTheme="majorEastAsia"/>
      <w:bCs/>
      <w:color w:val="000000" w:themeColor="text1"/>
      <w:sz w:val="24"/>
      <w:lang w:val="pt-BR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f4147b"/>
    <w:rPr>
      <w:rFonts w:ascii="Arial" w:hAnsi="Arial" w:eastAsia="" w:cs="Arial" w:eastAsiaTheme="majorEastAsia"/>
      <w:b/>
      <w:color w:val="000000" w:themeColor="text1"/>
      <w:sz w:val="24"/>
      <w:szCs w:val="24"/>
      <w:lang w:val="pt-BR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0e0c3f"/>
    <w:rPr>
      <w:rFonts w:ascii="Tahoma" w:hAnsi="Tahoma" w:cs="Tahoma"/>
      <w:sz w:val="16"/>
      <w:szCs w:val="16"/>
      <w:lang w:val="pt-BR"/>
    </w:rPr>
  </w:style>
  <w:style w:type="character" w:styleId="Appleconvertedspace" w:customStyle="1">
    <w:name w:val="apple-converted-space"/>
    <w:basedOn w:val="DefaultParagraphFont"/>
    <w:qFormat/>
    <w:rsid w:val="00fe0cee"/>
    <w:rPr/>
  </w:style>
  <w:style w:type="character" w:styleId="LinkdaInternet">
    <w:name w:val="Link da Internet"/>
    <w:basedOn w:val="DefaultParagraphFont"/>
    <w:uiPriority w:val="99"/>
    <w:unhideWhenUsed/>
    <w:rsid w:val="00fe0cee"/>
    <w:rPr>
      <w:color w:val="0000FF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205c6a"/>
    <w:rPr>
      <w:rFonts w:ascii="Arial" w:hAnsi="Arial"/>
      <w:sz w:val="24"/>
      <w:lang w:val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205c6a"/>
    <w:rPr>
      <w:rFonts w:ascii="Arial" w:hAnsi="Arial"/>
      <w:sz w:val="24"/>
      <w:lang w:val="pt-BR"/>
    </w:rPr>
  </w:style>
  <w:style w:type="character" w:styleId="Strong">
    <w:name w:val="Strong"/>
    <w:basedOn w:val="DefaultParagraphFont"/>
    <w:uiPriority w:val="22"/>
    <w:qFormat/>
    <w:rsid w:val="000b06eb"/>
    <w:rPr>
      <w:b/>
      <w:bCs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6511e2"/>
    <w:rPr>
      <w:rFonts w:ascii="Arial" w:hAnsi="Arial" w:eastAsia="" w:cs="" w:cstheme="majorBidi" w:eastAsiaTheme="majorEastAsia"/>
      <w:b/>
      <w:bCs/>
      <w:iCs/>
      <w:color w:val="000000" w:themeColor="text1"/>
      <w:sz w:val="24"/>
      <w:lang w:val="pt-BR"/>
    </w:rPr>
  </w:style>
  <w:style w:type="character" w:styleId="CitaoChar" w:customStyle="1">
    <w:name w:val="Citação Char"/>
    <w:basedOn w:val="DefaultParagraphFont"/>
    <w:link w:val="Citao"/>
    <w:uiPriority w:val="29"/>
    <w:qFormat/>
    <w:rsid w:val="003b7790"/>
    <w:rPr>
      <w:rFonts w:ascii="Arial" w:hAnsi="Arial"/>
      <w:iCs/>
      <w:color w:val="000000" w:themeColor="text1"/>
      <w:sz w:val="20"/>
      <w:lang w:val="pt-BR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18">
    <w:name w:val="ListLabel 18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0"/>
      <w:position w:val="0"/>
      <w:sz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eastAsia="Calibri" w:cs="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eastAsia="Calibri" w:cs=""/>
      <w:color w:val="00000A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ascii="Arial" w:hAnsi="Arial" w:cs="Wingdings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ascii="Arial" w:hAnsi="Arial"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ascii="Arial" w:hAnsi="Arial" w:cs="Wingdings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92eae"/>
    <w:pPr>
      <w:spacing w:before="0" w:after="0"/>
      <w:ind w:left="720" w:firstLine="709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e0c3f"/>
    <w:pPr>
      <w:spacing w:lineRule="auto" w:line="24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4621b"/>
    <w:pPr>
      <w:widowControl/>
      <w:bidi w:val="0"/>
      <w:spacing w:lineRule="auto" w:line="240"/>
      <w:jc w:val="left"/>
    </w:pPr>
    <w:rPr>
      <w:rFonts w:ascii="Arial" w:hAnsi="Arial" w:eastAsia="Calibri" w:cs="" w:cstheme="minorBidi" w:eastAsiaTheme="minorHAnsi"/>
      <w:color w:val="00000A"/>
      <w:sz w:val="24"/>
      <w:szCs w:val="22"/>
      <w:lang w:val="pt-BR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fe0cee"/>
    <w:pPr>
      <w:spacing w:lineRule="auto" w:line="240" w:beforeAutospacing="1" w:afterAutospacing="1"/>
      <w:ind w:hanging="0"/>
      <w:jc w:val="left"/>
    </w:pPr>
    <w:rPr>
      <w:rFonts w:ascii="Times New Roman" w:hAnsi="Times New Roman" w:eastAsia="Times New Roman" w:cs="Times New Roman"/>
      <w:szCs w:val="24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205c6a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205c6a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1747a7"/>
    <w:pPr>
      <w:spacing w:lineRule="auto" w:line="276" w:before="480" w:after="0"/>
    </w:pPr>
    <w:rPr>
      <w:rFonts w:ascii="Cambria" w:hAnsi="Cambria" w:cs="" w:asciiTheme="majorHAnsi" w:cstheme="majorBidi" w:hAnsiTheme="majorHAnsi"/>
      <w:color w:val="365F91" w:themeColor="accent1" w:themeShade="bf"/>
      <w:sz w:val="28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0b06eb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28693e"/>
    <w:pPr/>
    <w:rPr/>
  </w:style>
  <w:style w:type="paragraph" w:styleId="Sumrio1">
    <w:name w:val="TOC 1"/>
    <w:basedOn w:val="Normal"/>
    <w:next w:val="Normal"/>
    <w:autoRedefine/>
    <w:uiPriority w:val="39"/>
    <w:unhideWhenUsed/>
    <w:rsid w:val="00432c95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432c95"/>
    <w:pPr>
      <w:spacing w:before="0" w:after="100"/>
      <w:ind w:left="240" w:firstLine="709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432c95"/>
    <w:pPr>
      <w:spacing w:before="0" w:after="100"/>
      <w:ind w:left="480" w:firstLine="709"/>
    </w:pPr>
    <w:rPr/>
  </w:style>
  <w:style w:type="paragraph" w:styleId="Default" w:customStyle="1">
    <w:name w:val="Default"/>
    <w:qFormat/>
    <w:rsid w:val="001d4002"/>
    <w:pPr>
      <w:widowControl/>
      <w:bidi w:val="0"/>
      <w:spacing w:lineRule="auto" w:line="240"/>
      <w:ind w:hanging="0"/>
      <w:jc w:val="left"/>
    </w:pPr>
    <w:rPr>
      <w:rFonts w:ascii="Arial" w:hAnsi="Arial" w:eastAsia="Calibri" w:cs="Arial"/>
      <w:color w:val="000000"/>
      <w:sz w:val="24"/>
      <w:szCs w:val="24"/>
      <w:lang w:val="en-US" w:eastAsia="en-US" w:bidi="ar-SA"/>
    </w:rPr>
  </w:style>
  <w:style w:type="paragraph" w:styleId="Quote">
    <w:name w:val="Quote"/>
    <w:basedOn w:val="Normal"/>
    <w:next w:val="Normal"/>
    <w:link w:val="CitaoChar"/>
    <w:uiPriority w:val="29"/>
    <w:qFormat/>
    <w:rsid w:val="003b7790"/>
    <w:pPr>
      <w:spacing w:lineRule="auto" w:line="240" w:before="0" w:after="200"/>
      <w:ind w:left="2268" w:hanging="0"/>
    </w:pPr>
    <w:rPr>
      <w:iCs/>
      <w:color w:val="000000" w:themeColor="text1"/>
      <w:sz w:val="20"/>
    </w:rPr>
  </w:style>
  <w:style w:type="paragraph" w:styleId="Standard" w:customStyle="1">
    <w:name w:val="Standard"/>
    <w:qFormat/>
    <w:rsid w:val="00a11f02"/>
    <w:pPr>
      <w:widowControl/>
      <w:bidi w:val="0"/>
      <w:ind w:hanging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BR" w:eastAsia="zh-CN" w:bidi="hi-IN"/>
    </w:rPr>
  </w:style>
  <w:style w:type="paragraph" w:styleId="Textbody" w:customStyle="1">
    <w:name w:val="Text body"/>
    <w:basedOn w:val="Standard"/>
    <w:qFormat/>
    <w:rsid w:val="00a11f02"/>
    <w:pPr>
      <w:spacing w:lineRule="auto" w:line="288" w:before="0" w:after="140"/>
    </w:pPr>
    <w:rPr/>
  </w:style>
  <w:style w:type="paragraph" w:styleId="Contedodatabela" w:customStyle="1">
    <w:name w:val="Conteúdo da tabela"/>
    <w:basedOn w:val="Standard"/>
    <w:qFormat/>
    <w:rsid w:val="00a11f02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FCB44-D604-47BF-8442-7A464CB29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LibreOffice/5.3.0.3$Linux_X86_64 LibreOffice_project/7074905676c47b82bbcfbea1aeefc84afe1c50e1</Application>
  <Pages>6</Pages>
  <Words>1090</Words>
  <Characters>6280</Characters>
  <CharactersWithSpaces>7399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2017-03-18T16:38:00Z</dcterms:created>
  <dc:creator>Emerson André Wolf</dc:creator>
  <dc:description/>
  <dc:language>pt-BR</dc:language>
  <cp:lastModifiedBy/>
  <cp:lastPrinted>2015-11-21T16:19:00Z</cp:lastPrinted>
  <dcterms:modified xsi:type="dcterms:W3CDTF">2017-03-21T20:19:25Z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