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Arcádia Control — Expansão Sprints 4-9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O Cérebro Financeiro · Sem Emissão Fiscal · Hub de Conectores · Modelo de Parceiros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D85A30"/>
          <w:sz w:val="20"/>
          <w:szCs w:val="20"/>
        </w:rPr>
        <w:t xml:space="preserve">Abril 2026  ·  IBS/CBS Sprint 5 URGENTE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Decisão estratégica — sem emissão fiscal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Arcádia Control é o cérebro financeiro — interpreta, analisa e recomenda. A emissão de NF-e fica no Arcádia Suite (Frappe/ERPNext) ou no ERP que o cliente já usa. O Control conecta neles via Hub de Conectores e transforma os dados em inteligência.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Control FAZ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Control NÃO FAZ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Recebe NF-e via monitor SEFAZ — manifesta destinatário automaticamente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Emitir NF-e, NFS-e ou NFC-e — isso é do Suite ou do ERP do cliente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Extrai dados fiscais da NF-e e lança no financeiro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SEFAZ ou certificados para emissão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Calcula carga tributária e sugere planejamento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 DANFE ou transmitir XML para SEFAZ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Analisa IBS/CBS 2026 nos dados recebidos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e manter motor fiscal de emissão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Exporta SPED ECD/EFD/ECF — escrituração e declarações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Competir com Omie, Bling, Conta Azul, Domínio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Conecta em qualquer ERP via Hub de Conectores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Recriar o que o ERP já faz — ser complementar, não substituto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Esta decisão transforma os ERPs em parceiros distribuidores, não em concorrentes. O Control agrega valor acima do ERP — e o ERP nos recomenda porque elevamos o valor do produto deles.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Fluxo de NF-e no Arcádia Control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Cenário A — Cliente usa Arcádia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faz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Emissão da NF-e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Frappe/ERPNext (Arcádia Suite) via módulo fiscal nativo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XML autorizado pela SEFAZ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Suite envia via A2A para o Control automaticamente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Lançamento a receber criado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recebe o XML e cria o lançamento com todos os dados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Cálculo de impostos (IBS/CBS)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calcula a carga tributária sobre a nota recebida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Análise gerencial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Controller interpreta os dados e alimenta o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Cenário B — Cliente usa ERP externo (Omie, Bling, Totvs)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Emissão da NF-e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do cliente emite normalmente — sem alteração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Monitor SEFAZ (a cada hora)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consulta endpoint de distribuição de NF-e da Receita Federal para o CNPJ do cliente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NF-e nova detectada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baixa o XML completo via nfeDistribuicaoDFe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Manifestação automática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manifesta como 'Ciência da Operação' (obrigatório por lei em 30 dias)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Agente categoriza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lê o XML, extrai dados (fornecedor, itens, valores, impostos) e propõe conta do plano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Lançamento criado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pagar com data de vencimento + retenções calculadas automaticamente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Confirmação do usuário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 proposta do agente — usuário aceita ou ajusta em 1 clique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Manifestação confirmada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manifesta como 'Confirmação da Operação' após aprovação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Cenário C — Cliente envia planilha ou XML manualmente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processa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Upload de XML NF-e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completo do XML, extração de todos os campos, categorização pelo agente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Planilha de notas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Wizard detecta colunas, mapeia para lançamentos, agente categoriza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SPED EFD recebido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Extrai lançamentos fiscais do SPED e importa para o financeiro gerencial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Extrato bancário OFX/CSV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Conciliação automática com lançamentos existentes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SPRINT 4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Base Contábil + Matriz/Filiais + Hub de Conectores + Import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🔴  Base de todos os outros sprints — implementar primeiro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— novas tabelas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shared/schema.ts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GRUPOS EMPRESARIAIS 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gruposEmpresariais = pgTable('grupos_empresariais',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varchar('id').primaryKey().default(sql`gen_random_uuid()`),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nome:            varchar('nome',{length:300}).notNull(),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   varchar('tipo',{length:30}).default('grupo_simples'),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matrizClienteId: varchar('matriz_cliente_id'),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ativo:           integer('ativo').default(1),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}, (t)=&gt;[ index('idx_ge_tenant').on(t.tenantId)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membrosGrupo = pgTable('membros_grupo',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grupoId:      varchar('grupo_id').notNull()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.references(()=&gt;gruposEmpresariais.id,{onDelete:'cascade'}),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clienteId:    varchar('cliente_id').notNull(),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papel:        varchar('papel',{length:30}).default('filial'),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participacao: numeric('participacao',{precision:5,scale:2}),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royaltyPerc:  numeric('royalty_perc',{precision:5,scale:2}),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ativo:        integer('ativo').default(1),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}, (t)=&gt;[ unique().on(t.grupoId, t.clienteId)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LANÇAMENTOS CONTÁBEIS (partidas dobradas) 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lancamentosContabeis = pgTable('lancamentos_contabeis',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varchar('id').primaryKey().default(sql`gen_random_uuid()`),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clienteId:      varchar('cliente_id').notNull(),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numero:         varchar('numero',{length:20}),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dataLancamento: date('data_lancamento').notNull(),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dataCompetencia: date('data_competencia').notNull(),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historico:      varchar('historico',{length:500}).notNull(),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manual|import_planilha|import_xml|import_nfe|open_finance|dominio|a2a_suite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origem:         varchar('origem',{length:30}).default('manual'),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periodoId:      varchar('periodo_id'),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Referência ao lançamento financeiro vinculado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lancamentoFinanceiroId: varchar('lancamento_financeiro_id'),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Referência à NF-e de origem (chave de acesso 44 dígitos)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nfeChaveAcesso: varchar('nfe_chave_acesso',{length:44}),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}, (t)=&gt;[ index('idx_lc_cliente').on(t.clienteId, t.tenantId)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Partidas do lançamento contábil (débito e crédito)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partidasContabeis = pgTable('partidas_contabeis',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varchar('id').primaryKey().default(sql`gen_random_uuid()`),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lancamentoId:   varchar('lancamento_id').notNull()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.references(()=&gt;lancamentosContabeis.id,{onDelete:'cascade'}),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contaId:        varchar('conta_id').notNull()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.references(()=&gt;planosContas.id),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centroCustoId:  varchar('centro_custo_id'),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debito|credito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natureza:       varchar('natureza',{length:10}).notNull(),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valor:          numeric('valor',{precision:15,scale:2}).notNull(),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percentualRateio: numeric('percentual_rateio',{precision:5,scale:2}),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}, (t)=&gt;[ index('idx_pc_lancamento').on(t.lancamentoId)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── HUB DE CONECTORES 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connectorConfigs = pgTable('connector_configs',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clienteId:    varchar('cliente_id'),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connectorId:  varchar('connector_id',{length:50}).notNull(),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credsEnc:     text('creds_enc').notNull(), // cryptoService.encrypt()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authType:     varchar('auth_type',{length:20}).notNull(),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varchar('status',{length:20}).default('pending_auth'),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lastSyncAt:   timestamp('last_sync_at'),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lastErrorMsg: text('last_error_msg'),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settings:     jsonb('settings').$type&lt;Record&lt;string,any&gt;&gt;().default({}),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}, (t)=&gt;[ unique().on(t.tenantId, t.clienteId, t.connectorId)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connectorSyncLogs = pgTable('connector_sync_logs',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 varchar('id').primaryKey().default(sql`gen_random_uuid()`),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connectorConfigId: varchar('connector_config_id').notNull()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  .references(()=&gt;connectorConfigs.id),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syncType:         varchar('sync_type',{length:20}).notNull(),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result:           varchar('result',{length:20}).notNull(),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recordsIn:        integer('records_in').default(0),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recordsOut:       integer('records_out').default(0),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errorDetails:     text('error_details'),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durationMs:       integer('duration_ms'),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npx drizzle-kit push após todas as tabelas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4 — entregas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Grupos e Filiais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grupos empresariais, DRE consolidada por grupo, rateio de despesas da matriz para filiais, ranking de performance por unidade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Plano de Contas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Estrutura hierárquica em árvore com templates por regime (Simples/LP/LR/MEI), seed automático ao criar workspace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Lançamentos Contábeis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Partidas dobradas com N débitos e N créditos, rateio por múltiplos centros de custo, validação de equilíbrio (débitos = créditos)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Hub de Conectores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ConnectorHub com interface IConnector, registry, executeSync(), test connection, logs de sync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Domínio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Importar lançamentos classificados do Domínio Sistemas via API REST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Conector BrasilAPI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de CNPJ para preenchimento automático no cadastro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Import Wizard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Excel/CSV, mapeamento sugerido pelo agente, prévia, categorização em lote, importação com BullMQ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Import de clientes/produtos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em lote com validação de CNPJ, detecção de duplicatas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Página /control/conectores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visual de conectores, status, botão testar, log de sincronizações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Arquivos do Sprint 4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shared/schema.ts — 6 tabelas novas + drizzle push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server/control/grupoService.ts — consolidação + DRE grupo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server/control/contabilidadeService.ts — partidas dobradas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server/control/connectorHub.ts — interface + registry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server/control/connectors/dominioConnector.ts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server/control/connectors/brasilApiConnector.ts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server/control/importService.ts — wizard de importação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server/control/routes.ts — novas rotas (CRUD grupos, conectores, import)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client/src/pages/control/Conectores.tsx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client/src/components/control/ImportWizard.tsx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client/src/components/control/GrupoEmpresarial.tsx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client/src/components/control/LancamentoContabil.tsx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SPRINT 5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IBS/CBS + Fleuriet + Fechamento + Monitor NF-e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🔴  IBS/CBS tem prazo legal — Reforma Tributária 2026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5A — IBS/CBS — Reforma Tributária 2026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Implementar cálculo paralelo durante o período de transição 2026-2033. O sistema calcula simultaneamente o regime atual (ICMS/ISS/PIS/COFINS) e o novo regime (IBS/CBS).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server/control/ibsCbsService.ts — CRIAR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Alíquotas de transição 2026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IBS_CBS_2026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cbs: 0.009,  // 0,9% — federal (substitui PIS/COFINS)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ibs: 0.001,  // 0,1% — estadual/municipal (substitui ICMS/ISS)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Alíquotas aumentam progressivamente até 2033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Tabela completa indexada por ano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Calcular IBS/CBS sobre uma operação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function calcularIbsCbs(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valorBase: number,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ano: number,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operacao: 'venda_produto'|'servico'|'importacao'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IbsCbsResult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aliquotas = getAliquotasTransicao(ano);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cbs: valorBase * aliquotas.cbs,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ibs: valorBase * aliquotas.ibs,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total: valorBase * (aliquotas.cbs + aliquotas.ibs),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Regime antigo para comparação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regimeAntigo: calcularRegimeAntigo(valorBase, operacao),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Destaque obrigatório no documento fiscal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destacarNoDocumento: true,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cstIbsCbs: getCstIbsCbs(operacao),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Tabela de transição 2026-2033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function getAliquotasTransicao(ano: number)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tabela: Record&lt;number, {cbs:number,ibs:number}&gt; =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2026: { cbs:0.009, ibs:0.001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2027: { cbs:0.009, ibs:0.001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2028: { cbs:0.018, ibs:0.002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2029: { cbs:0.027, ibs:0.003 },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... até alíquota plena em 2033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tabela[ano] ?? tabela[2026];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5B — Monitor de NF-e Recebidas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server/control/nfeMonitor.ts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Cron: '0 * * * *' — a cada hora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Usa Nuvem Fiscal API (REST moderno, sem SOAP)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npm install nuvemfiscal-sdk-node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monitorarNfesRecebidas(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clienteId: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config = await getConnectorConfig(tenantId, clienteId, 'nuvem_fiscal');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nuvemFiscal = new NuvemFiscalClient(config.creds.apiKey);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Buscar NF-e destinadas ao CNPJ do cliente nos últimos 7 dias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nfes = await nuvemFiscal.nfe.listarNfes({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cpfCnpj: config.settings.cnpj,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situacao: 'autorizada',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dataInicio: subDays(new Date(), 7).toISOString(),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for (const nfe of nfes.data)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Verificar se já foi processada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existe = await checkNfeProcessada(nfe.chave, clienteId);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if (existe) continue;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1. Manifestar como ciência da operação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nuvemFiscal.nfe.manifestarDestinatario({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chave: nfe.chave,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tipoEvento: '210210', // ciência da operação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2. Baixar XML completo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xml = await nuvemFiscal.nfe.baixarXml(nfe.chave);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3. Extrair dados do XML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dados = await extrairDadosNfe(xml);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4. Agente categoriza pelo plano de contas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categorizado = await agenteCategorizarNfe(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tenantId, clienteId, dados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  // 5. Criar lançamento a pagar com proposta do agente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criarLancamentoDaNfe(tenantId, clienteId, dados, categorizado);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Manifestar como confirmação após aprovação do lançamento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confirmarManifestacao(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chaveNfe: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string,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clienteId: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config = await getConnectorConfig(tenantId, clienteId, 'nuvem_fiscal');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nuvemFiscal = new NuvemFiscalClient(config.creds.apiKey);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nuvemFiscal.nfe.manifestarDestinatario({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chave: chaveNfe,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tipoEvento: '210200', // confirmação da operação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5 — entregas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IBS/CBS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paralelo CBS+IBS, tabela de transição 2026-2033, CST-IBS/CBS por operação, destaque obrigatório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Monitor NF-e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horário via Nuvem Fiscal API, manifestação automática, extração de XML, proposta de categorização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Modelo Fleuriet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NCG, CGL, Saldo de Tesouraria, ciclos financeiro e operacional, alerta de efeito tesoura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Fechamento Contábil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com checklist, bloqueio de lançamentos, BP e DRE automáticos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Contas a Pagar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de aprovação, retenções automáticas (IRRF, PIS/COFINS/CSLL, INSS, ISS)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Painel Fiscal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tributária consolidada, evolução mensal, simulador de regime, benchmark setorial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SPRINTS 6-9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Resumo das entregas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 principais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 — Open Finance + Exportações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Finance OAuth2 (todos os bancos), conciliação automática, orçamento vs realizado, exportações: SPED ECD/EFD/ECF, DRE Excel, CNAB 240/400. Conectores: Omie, Bling, Conta Azul.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 — Recuperação + Forecast + PDD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de Recuperação com IA, Rolling Forecast integrado ao CRM (Pipedrive/HubSpot), PDD conforme CPC 48, eSocial, REINF. Conectores: Pipedrive, HubSpot, RD Station.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8 — Inteligência Avançada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EBITDA, ponto de equilíbrio, análise de variância, benchmarks da Intelligence Layer no Agente Controller, análise preditiva, relatório executivo gerado automaticamente. Conectores: WhatsApp, Gmail, Slack.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9 — Hub de Cobrança + ERPs Grandes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Asaas + Iugu completos, régua de cobrança, baixa automática, PGDAS/DEFIS, interface visual do Hub de Conectores. Conectores: Totvs Protheus, SAP B1, QuickBooks, Stripe.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API pública — canal para software houses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Hub de Conectores não é só para o Control consumir dados externos. É também o canal pelo qual as software houses integram seus produtos com o Arcádia Control. Uma API REST documentada e autenticada que expõe os principais recursos do Control para parceiros.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público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parceiro acessa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POST /api/partner/clients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workspace de cliente no Control (para integração do ERP parceiro)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POST /api/partner/lancamentos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lançamentos financeiros do ERP parceiro para o Control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POST /api/partner/nfe-xml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XML de NF-e emitida pelo ERP para o Control processar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GET /api/partner/clients/:id/dashboard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dados do dashboard para exibir dentro do ERP parceiro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GET /api/partner/clients/:id/fleuriet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Receber análise Fleuriet para exibir no ERP parceiro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POST /api/partner/webhook/register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webhook para receber alertas do Control em tempo real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Autenticação da API pública: OAuth2 com client_credentials. O parceiro recebe um client_id e client_secret. Rate limit por parceiro. Todos os dados isolados por tenant.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Sprint 4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grupo empresarial com 3 membros → DRE consolidada soma corretamente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Lançamento contábil com 2 débitos e 1 crédito → validação débitos = créditos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Upload planilha de lançamentos → agente propõe mapeamento → importa 200 registros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Hub de Conectores: testar Domínio → badge Conectado → sync importa lançamentos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Conector BrasilAPI: digitar CNPJ → dados do cliente preenchidos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Página /control/conectores exibe catálogo com status por conector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Arcádia Control Expansão Sprints 4-9 v2.0 — Com modelo de parceiros e NF-e recebida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2026-04-26T20:11:29.993Z</dcterms:created>
  <dcterms:modified xsi:type="dcterms:W3CDTF">2026-04-26T20:11:29.994Z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