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t>SAMMY / BODY LAB / SOMA-LAB · MASTER STATE</w:t>
      </w:r>
    </w:p>
    <w:p>
      <w:pPr>
        <w:spacing w:after="80" w:line="250" w:lineRule="auto"/>
      </w:pPr>
      <w:r>
        <w:rPr>
          <w:b/>
        </w:rPr>
        <w:t>Kanonischer Projektstand · Version 0.8 · 29.08.2026 · App v0.8.29.0</w:t>
      </w:r>
    </w:p>
    <w:p>
      <w:pPr>
        <w:pStyle w:val="Heading1"/>
        <w:spacing w:before="140" w:after="60"/>
      </w:pPr>
      <w:r>
        <w:t>1. Verbindliche Projektpflege</w:t>
      </w:r>
    </w:p>
    <w:p>
      <w:pPr>
        <w:pStyle w:val="ListBullet"/>
        <w:spacing w:after="30"/>
      </w:pPr>
      <w:r>
        <w:t>Dieser Master State ist die kanonische Zusammenfassung des aktuellen Projektstands.</w:t>
      </w:r>
    </w:p>
    <w:p>
      <w:pPr>
        <w:pStyle w:val="ListBullet"/>
        <w:spacing w:after="30"/>
      </w:pPr>
      <w:r>
        <w:rPr>
          <w:b/>
        </w:rPr>
        <w:t>Jeder neue SAMMY-Export aktualisiert im selben Arbeitsschritt den Master State.</w:t>
      </w:r>
      <w:r>
        <w:t xml:space="preserve"> Ein Release ohne synchronen Master State gilt nicht als vollständiger Projektstand.</w:t>
      </w:r>
    </w:p>
    <w:p>
      <w:pPr>
        <w:pStyle w:val="ListBullet"/>
        <w:spacing w:after="30"/>
      </w:pPr>
      <w:r>
        <w:t xml:space="preserve">Zusätzlich wird bei jedem Export </w:t>
      </w:r>
      <w:r>
        <w:rPr>
          <w:rFonts w:ascii="Aptos Mono" w:hAnsi="Aptos Mono"/>
          <w:sz w:val="16"/>
        </w:rPr>
        <w:t>SAMMY_CURRENT.zip</w:t>
      </w:r>
      <w:r>
        <w:t xml:space="preserve"> auf die neue vollständige Version gesetzt, </w:t>
      </w:r>
      <w:r>
        <w:rPr>
          <w:rFonts w:ascii="Aptos Mono" w:hAnsi="Aptos Mono"/>
          <w:sz w:val="16"/>
        </w:rPr>
        <w:t>SAMMY_GITHUB_CURRENT.zip</w:t>
      </w:r>
      <w:r>
        <w:t xml:space="preserve"> auf die kompakte GitHub-Fassung gesetzt und </w:t>
      </w:r>
      <w:r>
        <w:rPr>
          <w:rFonts w:ascii="Aptos Mono" w:hAnsi="Aptos Mono"/>
          <w:sz w:val="16"/>
        </w:rPr>
        <w:t>SAMMY_CURRENT_VERSION.txt</w:t>
      </w:r>
      <w:r>
        <w:t xml:space="preserve"> aktualisiert. Die GitHub-Fassung bleibt unter 100 direkt sichtbaren Dateien; ältere Release-Historie darf dafür als internes History-Archiv gebündelt werden.</w:t>
      </w:r>
    </w:p>
    <w:p>
      <w:pPr>
        <w:pStyle w:val="ListBullet"/>
        <w:spacing w:after="30"/>
      </w:pPr>
      <w:r>
        <w:t xml:space="preserve">Neue Arbeit startet ausschließlich von </w:t>
      </w:r>
      <w:r>
        <w:rPr>
          <w:rFonts w:ascii="Aptos Mono" w:hAnsi="Aptos Mono"/>
          <w:sz w:val="16"/>
        </w:rPr>
        <w:t>SAMMY_CURRENT</w:t>
      </w:r>
      <w:r>
        <w:t xml:space="preserve"> bzw. der dort genannten Version.</w:t>
      </w:r>
    </w:p>
    <w:p>
      <w:pPr>
        <w:pStyle w:val="ListBullet"/>
        <w:spacing w:after="30"/>
      </w:pPr>
      <w:r>
        <w:t>Ersetzte Ansätze bleiben nur als Forschungsarchiv erhalten und dürfen nicht ungeprüft wieder als Hauptpfad vorgeschlagen werden.</w:t>
      </w:r>
    </w:p>
    <w:p>
      <w:pPr>
        <w:pStyle w:val="Heading1"/>
        <w:spacing w:before="140" w:after="60"/>
      </w:pPr>
      <w:r>
        <w:t>2. Produktziel</w:t>
      </w:r>
    </w:p>
    <w:p>
      <w:pPr>
        <w:spacing w:after="80" w:line="250" w:lineRule="auto"/>
      </w:pPr>
      <w:r>
        <w:t xml:space="preserve">SAMMY ist ein Tool, das aus </w:t>
      </w:r>
      <w:r>
        <w:rPr>
          <w:b/>
        </w:rPr>
        <w:t>wenigen Nutzereingaben</w:t>
      </w:r>
      <w:r>
        <w:t xml:space="preserve"> halbwegs verlässliche grundlegende Körpermaße und einen dazu passenden plausiblen Avatar liefern soll.</w:t>
      </w:r>
    </w:p>
    <w:p>
      <w:pPr>
        <w:spacing w:after="80" w:line="250" w:lineRule="auto"/>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spacing w:before="140" w:after="60"/>
      </w:pPr>
      <w:r>
        <w:t>3. Aktuelle Architekturentscheidung</w:t>
      </w:r>
    </w:p>
    <w:p>
      <w:pPr>
        <w:pStyle w:val="Heading2"/>
        <w:spacing w:before="140" w:after="60"/>
      </w:pPr>
      <w:r>
        <w:t>3.1 Kein freier From-Scratch-Solver als primärer Produktionspfad</w:t>
      </w:r>
    </w:p>
    <w:p>
      <w:pPr>
        <w:spacing w:after="80" w:line="250" w:lineRule="auto"/>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spacing w:before="140" w:after="60"/>
      </w:pPr>
      <w:r>
        <w:t>3.2 Neuer Zielpfad: Audited Body Bank -&gt; Lookup -&gt; kleiner lokaler Fitter</w:t>
      </w:r>
    </w:p>
    <w:p>
      <w:pPr>
        <w:spacing w:after="80" w:line="250" w:lineRule="auto"/>
      </w:pPr>
      <w:r>
        <w:t>Der bevorzugte neue Architekturpfad lautet:</w:t>
      </w:r>
    </w:p>
    <w:p>
      <w:pPr>
        <w:spacing w:after="30"/>
        <w:ind w:left="198" w:hanging="198"/>
      </w:pPr>
      <w:r>
        <w:t xml:space="preserve">1. </w:t>
      </w:r>
      <w:r>
        <w:t>Offline bzw. vorab viele reproduzierbare Anny-Körperrezepte erzeugen.</w:t>
      </w:r>
    </w:p>
    <w:p>
      <w:pPr>
        <w:spacing w:after="30"/>
        <w:ind w:left="198" w:hanging="198"/>
      </w:pPr>
      <w:r>
        <w:t xml:space="preserve">2. </w:t>
      </w:r>
      <w:r>
        <w:t>Körper technisch und visuell auditieren.</w:t>
      </w:r>
    </w:p>
    <w:p>
      <w:pPr>
        <w:spacing w:after="30"/>
        <w:ind w:left="198" w:hanging="198"/>
      </w:pPr>
      <w:r>
        <w:t xml:space="preserve">3. </w:t>
      </w:r>
      <w:r>
        <w:t xml:space="preserve">Akzeptierte Körper als Anker eines </w:t>
      </w:r>
      <w:r>
        <w:rPr>
          <w:b/>
        </w:rPr>
        <w:t>auditierten, kontextabhängigen Körperraums</w:t>
      </w:r>
      <w:r>
        <w:t xml:space="preserve"> speichern.</w:t>
      </w:r>
    </w:p>
    <w:p>
      <w:pPr>
        <w:spacing w:after="30"/>
        <w:ind w:left="198" w:hanging="198"/>
      </w:pPr>
      <w:r>
        <w:t xml:space="preserve">4. </w:t>
      </w:r>
      <w:r>
        <w:t>Zur Laufzeit aus wenigen Nutzerdaten einen nahen bekannten Körper auswählen.</w:t>
      </w:r>
    </w:p>
    <w:p>
      <w:pPr>
        <w:spacing w:after="30"/>
        <w:ind w:left="198" w:hanging="198"/>
      </w:pPr>
      <w:r>
        <w:t xml:space="preserve">5. </w:t>
      </w:r>
      <w:r>
        <w:t>Nur noch kleine lokale Iterationen von diesem nahen Startkörper aus erlauben.</w:t>
      </w:r>
    </w:p>
    <w:p>
      <w:pPr>
        <w:spacing w:after="80" w:line="250" w:lineRule="auto"/>
      </w:pPr>
      <w:r>
        <w:t>Der lokale Fitter darf keine anatomisch fremden Morphs als Rettung benutzen. Ein Brust-Controller darf beispielsweise nicht zur Korrektur eines Oberschenkelziels herangezogen werden.</w:t>
      </w:r>
    </w:p>
    <w:p>
      <w:pPr>
        <w:pStyle w:val="Heading1"/>
        <w:spacing w:before="140" w:after="60"/>
      </w:pPr>
      <w:r>
        <w:t>4. Audited Body Graph / Körperfamilien</w:t>
      </w:r>
    </w:p>
    <w:p>
      <w:pPr>
        <w:spacing w:after="80" w:line="250" w:lineRule="auto"/>
      </w:pPr>
      <w:r>
        <w:t xml:space="preserve">Eine menschliche Bewertung gilt </w:t>
      </w:r>
      <w:r>
        <w:rPr>
          <w:b/>
        </w:rPr>
        <w:t>nicht global für einen Sliderwert</w:t>
      </w:r>
      <w:r>
        <w:t>.</w:t>
      </w:r>
    </w:p>
    <w:p>
      <w:pPr>
        <w:spacing w:after="80" w:line="250" w:lineRule="auto"/>
      </w:pPr>
      <w:r>
        <w:t>Beispiel: Wenn ein größerer Oberschenkel bei Körperfamilie A unplausibel aussieht, darf daraus nicht folgen, dass derselbe Oberschenkelwert bei Körperfamilie B unzulässig ist.</w:t>
      </w:r>
    </w:p>
    <w:p>
      <w:pPr>
        <w:spacing w:after="80" w:line="250" w:lineRule="auto"/>
      </w:pPr>
      <w:r>
        <w:t>Daher werden Auditinformationen an folgende Kontexte gebunden:</w:t>
      </w:r>
    </w:p>
    <w:p>
      <w:pPr>
        <w:pStyle w:val="ListBullet"/>
        <w:spacing w:after="30"/>
      </w:pPr>
      <w:r>
        <w:t>vollständiges Anny-Rezept des Körpers,</w:t>
      </w:r>
    </w:p>
    <w:p>
      <w:pPr>
        <w:pStyle w:val="ListBullet"/>
        <w:spacing w:after="30"/>
      </w:pPr>
      <w:r>
        <w:t xml:space="preserve">lokale </w:t>
      </w:r>
      <w:r>
        <w:rPr>
          <w:rFonts w:ascii="Aptos Mono" w:hAnsi="Aptos Mono"/>
          <w:sz w:val="16"/>
        </w:rPr>
        <w:t>familyId</w:t>
      </w:r>
      <w:r>
        <w:t>,</w:t>
      </w:r>
    </w:p>
    <w:p>
      <w:pPr>
        <w:pStyle w:val="ListBullet"/>
        <w:spacing w:after="30"/>
      </w:pPr>
      <w:r>
        <w:t>konkrete Ausgangs-/Zielkörper,</w:t>
      </w:r>
    </w:p>
    <w:p>
      <w:pPr>
        <w:pStyle w:val="ListBullet"/>
        <w:spacing w:after="30"/>
      </w:pPr>
      <w:r>
        <w:t>konkrete Änderungsrichtung und Distanz, sobald lokale Kanten getestet werden.</w:t>
      </w:r>
    </w:p>
    <w:p>
      <w:pPr>
        <w:spacing w:after="80" w:line="250" w:lineRule="auto"/>
      </w:pPr>
      <w:r>
        <w:t>Statusmodell:</w:t>
      </w:r>
    </w:p>
    <w:p>
      <w:pPr>
        <w:pStyle w:val="ListBullet"/>
        <w:spacing w:after="30"/>
      </w:pPr>
      <w:r>
        <w:rPr>
          <w:rFonts w:ascii="Aptos Mono" w:hAnsi="Aptos Mono"/>
          <w:sz w:val="16"/>
        </w:rPr>
        <w:t>HUMAN_ACCEPTED</w:t>
      </w:r>
      <w:r>
        <w:t>: visuell akzeptierter Ankerkörper.</w:t>
      </w:r>
    </w:p>
    <w:p>
      <w:pPr>
        <w:pStyle w:val="ListBullet"/>
        <w:spacing w:after="30"/>
      </w:pPr>
      <w:r>
        <w:rPr>
          <w:rFonts w:ascii="Aptos Mono" w:hAnsi="Aptos Mono"/>
          <w:sz w:val="16"/>
        </w:rPr>
        <w:t>UNCERTAIN</w:t>
      </w:r>
      <w:r>
        <w:t>: keine positive oder negative Regel ableiten.</w:t>
      </w:r>
    </w:p>
    <w:p>
      <w:pPr>
        <w:pStyle w:val="ListBullet"/>
        <w:spacing w:after="30"/>
      </w:pPr>
      <w:r>
        <w:rPr>
          <w:rFonts w:ascii="Aptos Mono" w:hAnsi="Aptos Mono"/>
          <w:sz w:val="16"/>
        </w:rPr>
        <w:t>REJECTED_LOCAL</w:t>
      </w:r>
      <w:r>
        <w:t>: lokaler negativer Referenzpunkt; kein globales Verbot.</w:t>
      </w:r>
    </w:p>
    <w:p>
      <w:pPr>
        <w:pStyle w:val="ListBullet"/>
        <w:spacing w:after="30"/>
      </w:pPr>
      <w:r>
        <w:rPr>
          <w:rFonts w:ascii="Aptos Mono" w:hAnsi="Aptos Mono"/>
          <w:sz w:val="16"/>
        </w:rPr>
        <w:t>SAFE_EDGE</w:t>
      </w:r>
      <w:r>
        <w:t xml:space="preserve"> (spätere Phase): kleine Verbindung zwischen nahen akzeptierten Körpern, deren Zwischenstufen geprüft wurden.</w:t>
      </w:r>
    </w:p>
    <w:p>
      <w:pPr>
        <w:spacing w:after="80" w:line="250" w:lineRule="auto"/>
      </w:pPr>
      <w:r>
        <w:t>Zwei akzeptierte Endpunkte garantieren nicht automatisch, dass jede Interpolation dazwischen gültig ist. Zwischenstufen müssen separat technisch geprüft und bei Bedarf human auditiert werden.</w:t>
      </w:r>
    </w:p>
    <w:p>
      <w:pPr>
        <w:pStyle w:val="Heading1"/>
        <w:spacing w:before="140" w:after="60"/>
      </w:pPr>
      <w:r>
        <w:t>5. Aktueller Build v0.8.29.0 · BODY BANK SOLVER ARCHITECTURE 1.0 + ACTIVE AUDIT 1.0</w:t>
      </w:r>
    </w:p>
    <w:p>
      <w:pPr>
        <w:pStyle w:val="Heading2"/>
        <w:spacing w:before="140" w:after="60"/>
      </w:pPr>
      <w:r>
        <w:t>5.1 Phase-2-Audit ist jetzt Solver-Datenbasis</w:t>
      </w:r>
    </w:p>
    <w:p>
      <w:pPr>
        <w:spacing w:after="80" w:line="250" w:lineRule="auto"/>
      </w:pPr>
      <w:r>
        <w:t xml:space="preserve">Der 400er Blind-Audit aus v0.8.28.5 wurde als </w:t>
      </w:r>
      <w:r>
        <w:rPr>
          <w:rFonts w:ascii="Aptos Mono" w:hAnsi="Aptos Mono"/>
          <w:sz w:val="16"/>
        </w:rPr>
        <w:t>Sammy_BODY_BANK_PHASE2_BLIND_AUDIT_2026-08-29T14-09-26-471Z.json</w:t>
      </w:r>
      <w:r>
        <w:t xml:space="preserve"> ausgewertet.</w:t>
      </w:r>
    </w:p>
    <w:p>
      <w:pPr>
        <w:spacing w:after="80" w:line="250" w:lineRule="auto"/>
      </w:pPr>
      <w:r>
        <w:t>Gesamtergebnis auf Review-Ebene:</w:t>
      </w:r>
    </w:p>
    <w:p>
      <w:pPr>
        <w:pStyle w:val="ListBullet"/>
        <w:spacing w:after="30"/>
      </w:pPr>
      <w:r>
        <w:t xml:space="preserve">259 </w:t>
      </w:r>
      <w:r>
        <w:rPr>
          <w:rFonts w:ascii="Aptos Mono" w:hAnsi="Aptos Mono"/>
          <w:sz w:val="16"/>
        </w:rPr>
        <w:t>Plausibel</w:t>
      </w:r>
      <w:r>
        <w:t>,</w:t>
      </w:r>
    </w:p>
    <w:p>
      <w:pPr>
        <w:pStyle w:val="ListBullet"/>
        <w:spacing w:after="30"/>
      </w:pPr>
      <w:r>
        <w:t xml:space="preserve">84 </w:t>
      </w:r>
      <w:r>
        <w:rPr>
          <w:rFonts w:ascii="Aptos Mono" w:hAnsi="Aptos Mono"/>
          <w:sz w:val="16"/>
        </w:rPr>
        <w:t>Unsicher</w:t>
      </w:r>
      <w:r>
        <w:t>,</w:t>
      </w:r>
    </w:p>
    <w:p>
      <w:pPr>
        <w:pStyle w:val="ListBullet"/>
        <w:spacing w:after="30"/>
      </w:pPr>
      <w:r>
        <w:t xml:space="preserve">41 </w:t>
      </w:r>
      <w:r>
        <w:rPr>
          <w:rFonts w:ascii="Aptos Mono" w:hAnsi="Aptos Mono"/>
          <w:sz w:val="16"/>
        </w:rPr>
        <w:t>Unplausibel</w:t>
      </w:r>
      <w:r>
        <w:t>,</w:t>
      </w:r>
    </w:p>
    <w:p>
      <w:pPr>
        <w:pStyle w:val="ListBullet"/>
        <w:spacing w:after="30"/>
      </w:pPr>
      <w:r>
        <w:t xml:space="preserve">16 </w:t>
      </w:r>
      <w:r>
        <w:rPr>
          <w:rFonts w:ascii="Aptos Mono" w:hAnsi="Aptos Mono"/>
          <w:sz w:val="16"/>
        </w:rPr>
        <w:t>unchecked</w:t>
      </w:r>
      <w:r>
        <w:t>,</w:t>
      </w:r>
    </w:p>
    <w:p>
      <w:pPr>
        <w:pStyle w:val="ListBullet"/>
        <w:spacing w:after="30"/>
      </w:pPr>
      <w:r>
        <w:t>19 vollständig bewertete verdeckte Wiederholungspaare, davon 16 exakt gleich = 84,2 %.</w:t>
      </w:r>
    </w:p>
    <w:p>
      <w:pPr>
        <w:spacing w:after="80" w:line="250" w:lineRule="auto"/>
      </w:pPr>
      <w:r>
        <w:t>Wichtig: Die drei nicht exakt gleichen Wiederholungspaare lagen nur in Nachbarkategorien. Es gab keinen direkten Plausibel-gegen-Unplausibel-Widerspruch.</w:t>
      </w:r>
    </w:p>
    <w:p>
      <w:pPr>
        <w:spacing w:after="80" w:line="250" w:lineRule="auto"/>
      </w:pPr>
      <w:r>
        <w:t xml:space="preserve">Auf </w:t>
      </w:r>
      <w:r>
        <w:rPr>
          <w:b/>
        </w:rPr>
        <w:t>eindeutige Körper</w:t>
      </w:r>
      <w:r>
        <w:t xml:space="preserve"> dedupliziert erzeugt v0.8.29.0 den neuen </w:t>
      </w:r>
      <w:r>
        <w:rPr>
          <w:rFonts w:ascii="Aptos Mono" w:hAnsi="Aptos Mono"/>
          <w:sz w:val="16"/>
        </w:rPr>
        <w:t>body-bank-index-v1.json</w:t>
      </w:r>
      <w:r>
        <w:t>:</w:t>
      </w:r>
    </w:p>
    <w:p>
      <w:pPr>
        <w:pStyle w:val="ListBullet"/>
        <w:spacing w:after="30"/>
      </w:pPr>
      <w:r>
        <w:t xml:space="preserve">246 </w:t>
      </w:r>
      <w:r>
        <w:rPr>
          <w:rFonts w:ascii="Aptos Mono" w:hAnsi="Aptos Mono"/>
          <w:sz w:val="16"/>
        </w:rPr>
        <w:t>trusted</w:t>
      </w:r>
      <w:r>
        <w:t xml:space="preserve"> Körper: alle vorhandenen Bewertungen für diesen exakten Körper sind </w:t>
      </w:r>
      <w:r>
        <w:rPr>
          <w:rFonts w:ascii="Aptos Mono" w:hAnsi="Aptos Mono"/>
          <w:sz w:val="16"/>
        </w:rPr>
        <w:t>accepted</w:t>
      </w:r>
      <w:r>
        <w:t>,</w:t>
      </w:r>
    </w:p>
    <w:p>
      <w:pPr>
        <w:pStyle w:val="ListBullet"/>
        <w:spacing w:after="30"/>
      </w:pPr>
      <w:r>
        <w:t xml:space="preserve">83 </w:t>
      </w:r>
      <w:r>
        <w:rPr>
          <w:rFonts w:ascii="Aptos Mono" w:hAnsi="Aptos Mono"/>
          <w:sz w:val="16"/>
        </w:rPr>
        <w:t>frontier</w:t>
      </w:r>
      <w:r>
        <w:t>: unsicher bzw. Repeat-Uneinigkeit,</w:t>
      </w:r>
    </w:p>
    <w:p>
      <w:pPr>
        <w:pStyle w:val="ListBullet"/>
        <w:spacing w:after="30"/>
      </w:pPr>
      <w:r>
        <w:t xml:space="preserve">36 </w:t>
      </w:r>
      <w:r>
        <w:rPr>
          <w:rFonts w:ascii="Aptos Mono" w:hAnsi="Aptos Mono"/>
          <w:sz w:val="16"/>
        </w:rPr>
        <w:t>negative</w:t>
      </w:r>
      <w:r>
        <w:t xml:space="preserve">: alle vorhandenen Bewertungen für diesen exakten Körper sind </w:t>
      </w:r>
      <w:r>
        <w:rPr>
          <w:rFonts w:ascii="Aptos Mono" w:hAnsi="Aptos Mono"/>
          <w:sz w:val="16"/>
        </w:rPr>
        <w:t>rejected</w:t>
      </w:r>
      <w:r>
        <w:t>,</w:t>
      </w:r>
    </w:p>
    <w:p>
      <w:pPr>
        <w:pStyle w:val="ListBullet"/>
        <w:spacing w:after="30"/>
      </w:pPr>
      <w:r>
        <w:t xml:space="preserve">15 </w:t>
      </w:r>
      <w:r>
        <w:rPr>
          <w:rFonts w:ascii="Aptos Mono" w:hAnsi="Aptos Mono"/>
          <w:sz w:val="16"/>
        </w:rPr>
        <w:t>unchecked</w:t>
      </w:r>
      <w:r>
        <w:t>: noch ohne Human-Verdikt.</w:t>
      </w:r>
    </w:p>
    <w:p>
      <w:pPr>
        <w:spacing w:after="80" w:line="250" w:lineRule="auto"/>
      </w:pPr>
      <w:r>
        <w:t xml:space="preserve">Nur </w:t>
      </w:r>
      <w:r>
        <w:rPr>
          <w:rFonts w:ascii="Aptos Mono" w:hAnsi="Aptos Mono"/>
          <w:sz w:val="16"/>
        </w:rPr>
        <w:t>trusted</w:t>
      </w:r>
      <w:r>
        <w:t xml:space="preserve"> wird als Solver-Seed-Pool benutzt. </w:t>
      </w:r>
      <w:r>
        <w:rPr>
          <w:rFonts w:ascii="Aptos Mono" w:hAnsi="Aptos Mono"/>
          <w:sz w:val="16"/>
        </w:rPr>
        <w:t>negative</w:t>
      </w:r>
      <w:r>
        <w:t xml:space="preserve"> bleibt ausschließlich lokales Negativwissen; es erzeugt </w:t>
      </w:r>
      <w:r>
        <w:rPr>
          <w:b/>
        </w:rPr>
        <w:t>keine globale Slidergrenze</w:t>
      </w:r>
      <w:r>
        <w:t>.</w:t>
      </w:r>
    </w:p>
    <w:p>
      <w:pPr>
        <w:pStyle w:val="Heading2"/>
        <w:spacing w:before="140" w:after="60"/>
      </w:pPr>
      <w:r>
        <w:t>5.2 Audit bestätigt die lokale Body-Bank-Hypothese</w:t>
      </w:r>
    </w:p>
    <w:p>
      <w:pPr>
        <w:spacing w:after="80" w:line="250" w:lineRule="auto"/>
      </w:pPr>
      <w:r>
        <w:t>Die gezielten Proportionsvarianten um bereits akzeptierte Körper waren deutlich stabiler als freie Extremkombinationen:</w:t>
      </w:r>
    </w:p>
    <w:p>
      <w:pPr>
        <w:pStyle w:val="ListBullet"/>
        <w:spacing w:after="30"/>
      </w:pPr>
      <w:r>
        <w:t>Proportionsfamilien: 152 von 162 bewerteten Reviews plausibel = 93,8 %.</w:t>
      </w:r>
    </w:p>
    <w:p>
      <w:pPr>
        <w:pStyle w:val="ListBullet"/>
        <w:spacing w:after="30"/>
      </w:pPr>
      <w:r>
        <w:t>Extremraum: 65 plausibel, 62 unsicher, 35 unplausibel bei 162 bewerteten Reviews.</w:t>
      </w:r>
    </w:p>
    <w:p>
      <w:pPr>
        <w:pStyle w:val="ListBullet"/>
        <w:spacing w:after="30"/>
      </w:pPr>
      <w:r>
        <w:t>Breite Randstichprobe: 42 plausibel, 14 unsicher, 4 unplausibel bei 60 bewerteten Reviews.</w:t>
      </w:r>
    </w:p>
    <w:p>
      <w:pPr>
        <w:spacing w:after="80" w:line="250" w:lineRule="auto"/>
      </w:pPr>
      <w:r>
        <w:t xml:space="preserve">Damit ist die zentrale Architekturhypothese für den nächsten Proof ausreichend unterstützt: </w:t>
      </w:r>
      <w:r>
        <w:rPr>
          <w:b/>
        </w:rPr>
        <w:t>ein bereits plausibler naher Anny-Körper ist ein sinnvollerer Solver-Startpunkt als freie globale Exploration.</w:t>
      </w:r>
    </w:p>
    <w:p>
      <w:pPr>
        <w:spacing w:after="80" w:line="250" w:lineRule="auto"/>
      </w:pPr>
      <w:r>
        <w:t xml:space="preserve">Ein besonders klarer lokaler Problemkorridor ist </w:t>
      </w:r>
      <w:r>
        <w:rPr>
          <w:rFonts w:ascii="Aptos Mono" w:hAnsi="Aptos Mono"/>
          <w:sz w:val="16"/>
        </w:rPr>
        <w:t>short-short-lean</w:t>
      </w:r>
      <w:r>
        <w:t xml:space="preserve">: 23 von 23 bewerteten Fällen wurden abgelehnt. Das wird als Kombination/Korridor gespeichert, nicht als globales Verbot von </w:t>
      </w:r>
      <w:r>
        <w:rPr>
          <w:rFonts w:ascii="Aptos Mono" w:hAnsi="Aptos Mono"/>
          <w:sz w:val="16"/>
        </w:rPr>
        <w:t>height</w:t>
      </w:r>
      <w:r>
        <w:t xml:space="preserve">, </w:t>
      </w:r>
      <w:r>
        <w:rPr>
          <w:rFonts w:ascii="Aptos Mono" w:hAnsi="Aptos Mono"/>
          <w:sz w:val="16"/>
        </w:rPr>
        <w:t>proportions</w:t>
      </w:r>
      <w:r>
        <w:t xml:space="preserve"> oder </w:t>
      </w:r>
      <w:r>
        <w:rPr>
          <w:rFonts w:ascii="Aptos Mono" w:hAnsi="Aptos Mono"/>
          <w:sz w:val="16"/>
        </w:rPr>
        <w:t>weight</w:t>
      </w:r>
      <w:r>
        <w:t xml:space="preserve"> einzeln.</w:t>
      </w:r>
    </w:p>
    <w:p>
      <w:pPr>
        <w:pStyle w:val="Heading2"/>
        <w:spacing w:before="140" w:after="60"/>
      </w:pPr>
      <w:r>
        <w:t>5.3 Bekannter Diagnosefehler: Shoulder-Joint-Proxy ausgeschlossen</w:t>
      </w:r>
    </w:p>
    <w:p>
      <w:pPr>
        <w:spacing w:after="80" w:line="250" w:lineRule="auto"/>
      </w:pPr>
      <w:r>
        <w:t xml:space="preserve">Der Phase-2-Wert </w:t>
      </w:r>
      <w:r>
        <w:rPr>
          <w:rFonts w:ascii="Aptos Mono" w:hAnsi="Aptos Mono"/>
          <w:sz w:val="16"/>
        </w:rPr>
        <w:t>shoulderJointBreadth</w:t>
      </w:r>
      <w:r>
        <w:t xml:space="preserve"> ist weiterhin offensichtlich geometrisch falsch und wird ab v0.8.29.0 </w:t>
      </w:r>
      <w:r>
        <w:rPr>
          <w:b/>
        </w:rPr>
        <w:t>explizit aus Body-Bank-Retrieval und Auto-Gates entfernt</w:t>
      </w:r>
      <w:r>
        <w:t>.</w:t>
      </w:r>
    </w:p>
    <w:p>
      <w:pPr>
        <w:spacing w:after="80" w:line="250" w:lineRule="auto"/>
      </w:pPr>
      <w:r>
        <w:t>Weiterverwendet werden die plausiblen pose-unabhängigen Rest-Mesh-/Rest-Rig-Diagnosen wie Statur, Hip-Joint-Height-Ratio, Leg-Chain-Ratio, Femur/Tibia, Torso-Chain-Ratio, Pelvis-to-Neck-Ratio und Hip-Joint-Breadth-Ratio.</w:t>
      </w:r>
    </w:p>
    <w:p>
      <w:pPr>
        <w:pStyle w:val="Heading2"/>
        <w:spacing w:before="140" w:after="60"/>
      </w:pPr>
      <w:r>
        <w:t>5.4 BODY BANK SOLVER 1.0</w:t>
      </w:r>
    </w:p>
    <w:p>
      <w:pPr>
        <w:spacing w:after="80" w:line="250" w:lineRule="auto"/>
      </w:pPr>
      <w:r>
        <w:t xml:space="preserve">Der neue Solver ist ein additiver POC im bestehenden </w:t>
      </w:r>
      <w:r>
        <w:rPr>
          <w:rFonts w:ascii="Aptos Mono" w:hAnsi="Aptos Mono"/>
          <w:sz w:val="16"/>
        </w:rPr>
        <w:t>SOLV</w:t>
      </w:r>
      <w:r>
        <w:t>-Panel. Der alte Body Fit und die historischen ANSUR-Solver bleiben unverändert als Vergleich/Forschungsarchiv erhalten.</w:t>
      </w:r>
    </w:p>
    <w:p>
      <w:pPr>
        <w:spacing w:after="80" w:line="250" w:lineRule="auto"/>
      </w:pPr>
      <w:r>
        <w:t>Runtime-Kette:</w:t>
      </w:r>
    </w:p>
    <w:p>
      <w:pPr>
        <w:spacing w:after="30"/>
        <w:ind w:left="198" w:hanging="198"/>
      </w:pPr>
      <w:r>
        <w:t xml:space="preserve">1. </w:t>
      </w:r>
      <w:r>
        <w:t>Nutzer gibt Geschlecht, Alter, Körpergröße, Gewicht, Brust, Taille und Hüfte/Gesäß ein.</w:t>
      </w:r>
    </w:p>
    <w:p>
      <w:pPr>
        <w:spacing w:after="30"/>
        <w:ind w:left="198" w:hanging="198"/>
      </w:pPr>
      <w:r>
        <w:t xml:space="preserve">2. </w:t>
      </w:r>
      <w:r>
        <w:t xml:space="preserve">Grobe Vorauswahl nur aus </w:t>
      </w:r>
      <w:r>
        <w:rPr>
          <w:rFonts w:ascii="Aptos Mono" w:hAnsi="Aptos Mono"/>
          <w:sz w:val="16"/>
        </w:rPr>
        <w:t>trusted</w:t>
      </w:r>
      <w:r>
        <w:t xml:space="preserve"> Body-Bank-Seeds über Geschlecht, exakte gespeicherte Rest-Mesh-Statur, Alter und einen Gewichts-/BMI-Prior.</w:t>
      </w:r>
    </w:p>
    <w:p>
      <w:pPr>
        <w:spacing w:after="30"/>
        <w:ind w:left="198" w:hanging="198"/>
      </w:pPr>
      <w:r>
        <w:t xml:space="preserve">3. </w:t>
      </w:r>
      <w:r>
        <w:t>Nur die beste Shortlist wird tatsächlich in Anny rekonstruiert und am aktuellen Mesh für Statur, Brust, Taille, Hüfte/Gesäß und optional Mass-/Volumen-Prior vermessen.</w:t>
      </w:r>
    </w:p>
    <w:p>
      <w:pPr>
        <w:spacing w:after="30"/>
        <w:ind w:left="198" w:hanging="198"/>
      </w:pPr>
      <w:r>
        <w:t xml:space="preserve">4. </w:t>
      </w:r>
      <w:r>
        <w:t xml:space="preserve">Top-5 werden angezeigt; der beste Seed ist sofort ein </w:t>
      </w:r>
      <w:r>
        <w:rPr>
          <w:b/>
        </w:rPr>
        <w:t>human-auditierter Ausgangskörper</w:t>
      </w:r>
      <w:r>
        <w:t>.</w:t>
      </w:r>
    </w:p>
    <w:p>
      <w:pPr>
        <w:spacing w:after="30"/>
        <w:ind w:left="198" w:hanging="198"/>
      </w:pPr>
      <w:r>
        <w:t xml:space="preserve">5. </w:t>
      </w:r>
      <w:r>
        <w:t>Optionaler Local Fit verändert nur eng begrenzt:</w:t>
      </w:r>
    </w:p>
    <w:p>
      <w:pPr>
        <w:pStyle w:val="ListBullet"/>
        <w:spacing w:after="30"/>
      </w:pPr>
      <w:r>
        <w:rPr>
          <w:rFonts w:ascii="Aptos Mono" w:hAnsi="Aptos Mono"/>
          <w:sz w:val="16"/>
        </w:rPr>
        <w:t>core:height</w:t>
      </w:r>
      <w:r>
        <w:t>,</w:t>
      </w:r>
    </w:p>
    <w:p>
      <w:pPr>
        <w:pStyle w:val="ListBullet"/>
        <w:spacing w:after="30"/>
      </w:pPr>
      <w:r>
        <w:rPr>
          <w:rFonts w:ascii="Aptos Mono" w:hAnsi="Aptos Mono"/>
          <w:sz w:val="16"/>
        </w:rPr>
        <w:t>measure-bust-circ-incr</w:t>
      </w:r>
      <w:r>
        <w:t>,</w:t>
      </w:r>
    </w:p>
    <w:p>
      <w:pPr>
        <w:pStyle w:val="ListBullet"/>
        <w:spacing w:after="30"/>
      </w:pPr>
      <w:r>
        <w:rPr>
          <w:rFonts w:ascii="Aptos Mono" w:hAnsi="Aptos Mono"/>
          <w:sz w:val="16"/>
        </w:rPr>
        <w:t>measure-waist-circ-incr</w:t>
      </w:r>
      <w:r>
        <w:t>,</w:t>
      </w:r>
    </w:p>
    <w:p>
      <w:pPr>
        <w:pStyle w:val="ListBullet"/>
        <w:spacing w:after="30"/>
      </w:pPr>
      <w:r>
        <w:rPr>
          <w:rFonts w:ascii="Aptos Mono" w:hAnsi="Aptos Mono"/>
          <w:sz w:val="16"/>
        </w:rPr>
        <w:t>measure-hips-circ-incr</w:t>
      </w:r>
      <w:r>
        <w:t>.</w:t>
      </w:r>
    </w:p>
    <w:p>
      <w:pPr>
        <w:spacing w:after="30"/>
        <w:ind w:left="198" w:hanging="198"/>
      </w:pPr>
      <w:r>
        <w:t xml:space="preserve">6. </w:t>
      </w:r>
      <w:r>
        <w:rPr>
          <w:rFonts w:ascii="Aptos Mono" w:hAnsi="Aptos Mono"/>
          <w:sz w:val="16"/>
        </w:rPr>
        <w:t>weight</w:t>
      </w:r>
      <w:r>
        <w:t xml:space="preserve"> und </w:t>
      </w:r>
      <w:r>
        <w:rPr>
          <w:rFonts w:ascii="Aptos Mono" w:hAnsi="Aptos Mono"/>
          <w:sz w:val="16"/>
        </w:rPr>
        <w:t>muscle</w:t>
      </w:r>
      <w:r>
        <w:t xml:space="preserve"> werden in Solver 1.0 </w:t>
      </w:r>
      <w:r>
        <w:rPr>
          <w:b/>
        </w:rPr>
        <w:t>nicht frei nachoptimiert</w:t>
      </w:r>
      <w:r>
        <w:t>. Gewicht ist Retrieval-/Volumen-Prior und Diagnose, kein direkter Anny-Weight-Zielwert.</w:t>
      </w:r>
    </w:p>
    <w:p>
      <w:pPr>
        <w:spacing w:after="30"/>
        <w:ind w:left="198" w:hanging="198"/>
      </w:pPr>
      <w:r>
        <w:t xml:space="preserve">7. </w:t>
      </w:r>
      <w:r>
        <w:t>Keine Cross-Region-Rettung.</w:t>
      </w:r>
    </w:p>
    <w:p>
      <w:pPr>
        <w:spacing w:after="80" w:line="250" w:lineRule="auto"/>
      </w:pPr>
      <w:r>
        <w:t xml:space="preserve">Ein veränderter Local-Fit ist definitionsgemäß noch </w:t>
      </w:r>
      <w:r>
        <w:rPr>
          <w:b/>
        </w:rPr>
        <w:t>nicht human-auditiert</w:t>
      </w:r>
      <w:r>
        <w:t xml:space="preserve"> und wird deshalb automatisch an </w:t>
      </w:r>
      <w:r>
        <w:rPr>
          <w:rFonts w:ascii="Aptos Mono" w:hAnsi="Aptos Mono"/>
          <w:sz w:val="16"/>
        </w:rPr>
        <w:t>BANK -&gt; ACTIVE</w:t>
      </w:r>
      <w:r>
        <w:t xml:space="preserve"> übergeben. Ein Zustand gilt nur dann als </w:t>
      </w:r>
      <w:r>
        <w:rPr>
          <w:rFonts w:ascii="Aptos Mono" w:hAnsi="Aptos Mono"/>
          <w:sz w:val="16"/>
        </w:rPr>
        <w:t>audited-seed</w:t>
      </w:r>
      <w:r>
        <w:t xml:space="preserve">, wenn sein komplettes stabilisiertes Rezept exakt einem </w:t>
      </w:r>
      <w:r>
        <w:rPr>
          <w:rFonts w:ascii="Aptos Mono" w:hAnsi="Aptos Mono"/>
          <w:sz w:val="16"/>
        </w:rPr>
        <w:t>trusted</w:t>
      </w:r>
      <w:r>
        <w:t>/</w:t>
      </w:r>
      <w:r>
        <w:rPr>
          <w:rFonts w:ascii="Aptos Mono" w:hAnsi="Aptos Mono"/>
          <w:sz w:val="16"/>
        </w:rPr>
        <w:t>trusted-user</w:t>
      </w:r>
      <w:r>
        <w:t xml:space="preserve">-Node entspricht; auch eine reine </w:t>
      </w:r>
      <w:r>
        <w:rPr>
          <w:rFonts w:ascii="Aptos Mono" w:hAnsi="Aptos Mono"/>
          <w:sz w:val="16"/>
        </w:rPr>
        <w:t>core:height</w:t>
      </w:r>
      <w:r>
        <w:t>-Änderung bleibt ansonsten unauditiert. Zusätzlich besitzt Solver 1.0 einen globalen Non-Worsening-Gate: verschlechtert die gesamte lokale Korrektur den gemeinsamen Größen-/Brust-/Taillen-/Hüft- bzw. Runtime-Score, wird vollständig auf den auditierten Seed zurückgerollt.</w:t>
      </w:r>
    </w:p>
    <w:p>
      <w:pPr>
        <w:pStyle w:val="Heading2"/>
        <w:spacing w:before="140" w:after="60"/>
      </w:pPr>
      <w:r>
        <w:t>5.5 Falsifizierbarer 8er Blind-Proof</w:t>
      </w:r>
    </w:p>
    <w:p>
      <w:pPr>
        <w:spacing w:after="80" w:line="250" w:lineRule="auto"/>
      </w:pPr>
      <w:r>
        <w:rPr>
          <w:rFonts w:ascii="Aptos Mono" w:hAnsi="Aptos Mono"/>
          <w:sz w:val="16"/>
        </w:rPr>
        <w:t>SOLV -&gt; BODY BANK SOLVER -&gt; 8er Blind-Proof</w:t>
      </w:r>
      <w:r>
        <w:t xml:space="preserve"> hält acht diverse </w:t>
      </w:r>
      <w:r>
        <w:rPr>
          <w:rFonts w:ascii="Aptos Mono" w:hAnsi="Aptos Mono"/>
          <w:sz w:val="16"/>
        </w:rPr>
        <w:t>trusted</w:t>
      </w:r>
      <w:r>
        <w:t xml:space="preserve"> Körper nacheinander vollständig aus dem Retrieval-Pool heraus.</w:t>
      </w:r>
    </w:p>
    <w:p>
      <w:pPr>
        <w:spacing w:after="80" w:line="250" w:lineRule="auto"/>
      </w:pPr>
      <w:r>
        <w:t>Für jeden versteckten Zielkörper werden Geschlecht und der aus dem Anny-Alterszustand abgeleitete Alterskontext wie bei bekannten Nutzer-Metadaten mitgeführt. Am echten Mesh werden zusätzlich genau vier geometrische Zielwerte erzeugt:</w:t>
      </w:r>
    </w:p>
    <w:p>
      <w:pPr>
        <w:pStyle w:val="ListBullet"/>
        <w:spacing w:after="30"/>
      </w:pPr>
      <w:r>
        <w:t>Körpergröße,</w:t>
      </w:r>
    </w:p>
    <w:p>
      <w:pPr>
        <w:pStyle w:val="ListBullet"/>
        <w:spacing w:after="30"/>
      </w:pPr>
      <w:r>
        <w:t>Brustumfang,</w:t>
      </w:r>
    </w:p>
    <w:p>
      <w:pPr>
        <w:pStyle w:val="ListBullet"/>
        <w:spacing w:after="30"/>
      </w:pPr>
      <w:r>
        <w:t>Taillenumfang,</w:t>
      </w:r>
    </w:p>
    <w:p>
      <w:pPr>
        <w:pStyle w:val="ListBullet"/>
        <w:spacing w:after="30"/>
      </w:pPr>
      <w:r>
        <w:t>Hüft-/Gesäßumfang.</w:t>
      </w:r>
    </w:p>
    <w:p>
      <w:pPr>
        <w:spacing w:after="80" w:line="250" w:lineRule="auto"/>
      </w:pPr>
      <w:r>
        <w:t xml:space="preserve">Gewicht wird im Proof absichtlich </w:t>
      </w:r>
      <w:r>
        <w:rPr>
          <w:b/>
        </w:rPr>
        <w:t>weder bewertet noch für die Retrieval-Vorauswahl benutzt</w:t>
      </w:r>
      <w:r>
        <w:t>, weil der Phase-2-Audit kein objektives kg-Label für die Body-Bank-Körper enthält.</w:t>
      </w:r>
    </w:p>
    <w:p>
      <w:pPr>
        <w:spacing w:after="80" w:line="250" w:lineRule="auto"/>
      </w:pPr>
      <w:r>
        <w:t>Verglichen werden auf exakt denselben vier Zielwerten:</w:t>
      </w:r>
    </w:p>
    <w:p>
      <w:pPr>
        <w:spacing w:after="30"/>
        <w:ind w:left="198" w:hanging="198"/>
      </w:pPr>
      <w:r>
        <w:t xml:space="preserve">1. </w:t>
      </w:r>
      <w:r>
        <w:t>neutraler gleichgeschlechtlicher Anny-Start, nur in der Statur angepasst,</w:t>
      </w:r>
    </w:p>
    <w:p>
      <w:pPr>
        <w:spacing w:after="30"/>
        <w:ind w:left="198" w:hanging="198"/>
      </w:pPr>
      <w:r>
        <w:t xml:space="preserve">2. </w:t>
      </w:r>
      <w:r>
        <w:t>bester Body-Bank-Retrieval-Seed, Zielkörper explizit ausgeschlossen,</w:t>
      </w:r>
    </w:p>
    <w:p>
      <w:pPr>
        <w:spacing w:after="30"/>
        <w:ind w:left="198" w:hanging="198"/>
      </w:pPr>
      <w:r>
        <w:t xml:space="preserve">3. </w:t>
      </w:r>
      <w:r>
        <w:t>derselbe Seed nach dem kleinen Local Fit.</w:t>
      </w:r>
    </w:p>
    <w:p>
      <w:pPr>
        <w:spacing w:after="80" w:line="250" w:lineRule="auto"/>
      </w:pPr>
      <w:r>
        <w:t xml:space="preserve">Die Proof-Vorauswahl nutzt ohne Gewicht nur Statur + Alterskontext; der versteckte Zielkörper selbst ist aus dem Retrieval explizit ausgeschlossen. Der Local Fit besitzt den oben beschriebenen Rollback-Gate. Deshalb berichtet der Proof zusätzlich getrennt, in wie vielen Fällen der Local Fit </w:t>
      </w:r>
      <w:r>
        <w:rPr>
          <w:b/>
        </w:rPr>
        <w:t>tatsächlich verbessert</w:t>
      </w:r>
      <w:r>
        <w:t xml:space="preserve"> und in wie vielen er nur nicht verschlechtert/auf den Seed zurückgerollt hat.</w:t>
      </w:r>
    </w:p>
    <w:p>
      <w:pPr>
        <w:spacing w:after="80" w:line="250" w:lineRule="auto"/>
      </w:pPr>
      <w:r>
        <w:rPr>
          <w:rFonts w:ascii="Aptos Mono" w:hAnsi="Aptos Mono"/>
          <w:sz w:val="16"/>
        </w:rPr>
        <w:t>GO</w:t>
      </w:r>
      <w:r>
        <w:t xml:space="preserve"> wird nur ausgegeben, wenn der mediane Retrieval-Fehler kleiner als der mediane Neutralstart-Fehler ist </w:t>
      </w:r>
      <w:r>
        <w:rPr>
          <w:b/>
        </w:rPr>
        <w:t>und</w:t>
      </w:r>
      <w:r>
        <w:t xml:space="preserve"> der Local-Fit-Median den Retrieval-Median nicht verschlechtert. Es gibt keinen versteckten absoluten Erfolgswert.</w:t>
      </w:r>
    </w:p>
    <w:p>
      <w:pPr>
        <w:pStyle w:val="Heading2"/>
        <w:spacing w:before="140" w:after="60"/>
      </w:pPr>
      <w:r>
        <w:t>5.6 ACTIVE AUDIT · unmittelbares transparentes Lernen</w:t>
      </w:r>
    </w:p>
    <w:p>
      <w:pPr>
        <w:spacing w:after="80" w:line="250" w:lineRule="auto"/>
      </w:pPr>
      <w:r>
        <w:rPr>
          <w:rFonts w:ascii="Aptos Mono" w:hAnsi="Aptos Mono"/>
          <w:sz w:val="16"/>
        </w:rPr>
        <w:t>BANK</w:t>
      </w:r>
      <w:r>
        <w:t xml:space="preserve"> besitzt ab v0.8.29.0 zwei getrennte Modi:</w:t>
      </w:r>
    </w:p>
    <w:p>
      <w:pPr>
        <w:pStyle w:val="ListBullet"/>
        <w:spacing w:after="30"/>
      </w:pPr>
      <w:r>
        <w:rPr>
          <w:rFonts w:ascii="Aptos Mono" w:hAnsi="Aptos Mono"/>
          <w:sz w:val="16"/>
        </w:rPr>
        <w:t>PHASE 2</w:t>
      </w:r>
      <w:r>
        <w:t>: der bisherige 400er Blind-Audit bleibt vollständig erhalten.</w:t>
      </w:r>
    </w:p>
    <w:p>
      <w:pPr>
        <w:pStyle w:val="ListBullet"/>
        <w:spacing w:after="30"/>
      </w:pPr>
      <w:r>
        <w:rPr>
          <w:rFonts w:ascii="Aptos Mono" w:hAnsi="Aptos Mono"/>
          <w:sz w:val="16"/>
        </w:rPr>
        <w:t>ACTIVE</w:t>
      </w:r>
      <w:r>
        <w:t>: neue, informationsreiche Kandidaten.</w:t>
      </w:r>
    </w:p>
    <w:p>
      <w:pPr>
        <w:spacing w:after="80" w:line="250" w:lineRule="auto"/>
      </w:pPr>
      <w:r>
        <w:t>Der initiale Active-Seed enthält 32 Fälle:</w:t>
      </w:r>
    </w:p>
    <w:p>
      <w:pPr>
        <w:pStyle w:val="ListBullet"/>
        <w:spacing w:after="30"/>
      </w:pPr>
      <w:r>
        <w:t>die 15 eindeutigen bisher ungeprüften Phase-2-Körper,</w:t>
      </w:r>
    </w:p>
    <w:p>
      <w:pPr>
        <w:pStyle w:val="ListBullet"/>
        <w:spacing w:after="30"/>
      </w:pPr>
      <w:r>
        <w:t xml:space="preserve">17 lokale Midpoints an Proportionsfamilien-Grenzen, an denen mindestens ein Nachbar </w:t>
      </w:r>
      <w:r>
        <w:rPr>
          <w:rFonts w:ascii="Aptos Mono" w:hAnsi="Aptos Mono"/>
          <w:sz w:val="16"/>
        </w:rPr>
        <w:t>frontier</w:t>
      </w:r>
      <w:r>
        <w:t xml:space="preserve"> oder </w:t>
      </w:r>
      <w:r>
        <w:rPr>
          <w:rFonts w:ascii="Aptos Mono" w:hAnsi="Aptos Mono"/>
          <w:sz w:val="16"/>
        </w:rPr>
        <w:t>negative</w:t>
      </w:r>
      <w:r>
        <w:t xml:space="preserve"> ist.</w:t>
      </w:r>
    </w:p>
    <w:p>
      <w:pPr>
        <w:spacing w:after="80" w:line="250" w:lineRule="auto"/>
      </w:pPr>
      <w:r>
        <w:t>Zusätzlich erzeugt der Solver Active-Kandidaten, insbesondere:</w:t>
      </w:r>
    </w:p>
    <w:p>
      <w:pPr>
        <w:pStyle w:val="ListBullet"/>
        <w:spacing w:after="30"/>
      </w:pPr>
      <w:r>
        <w:t>jedes tatsächlich veränderte Local-Fit-Ergebnis,</w:t>
      </w:r>
    </w:p>
    <w:p>
      <w:pPr>
        <w:pStyle w:val="ListBullet"/>
        <w:spacing w:after="30"/>
      </w:pPr>
      <w:r>
        <w:t>enge Retrieval-Ambiguitäten zwischen ähnlich guten Seeds,</w:t>
      </w:r>
    </w:p>
    <w:p>
      <w:pPr>
        <w:pStyle w:val="ListBullet"/>
        <w:spacing w:after="30"/>
      </w:pPr>
      <w:r>
        <w:t>Local-Fits aus dem 8er Proof.</w:t>
      </w:r>
    </w:p>
    <w:p>
      <w:pPr>
        <w:spacing w:after="80" w:line="250" w:lineRule="auto"/>
      </w:pPr>
      <w:r>
        <w:t xml:space="preserve">Ein Active-Vote aktualisiert </w:t>
      </w:r>
      <w:r>
        <w:rPr>
          <w:b/>
        </w:rPr>
        <w:t>sofort auf demselben Gerät</w:t>
      </w:r>
      <w:r>
        <w:t xml:space="preserve"> einen transparenten lokalen Learning-Store:</w:t>
      </w:r>
    </w:p>
    <w:p>
      <w:pPr>
        <w:pStyle w:val="ListBullet"/>
        <w:spacing w:after="30"/>
      </w:pPr>
      <w:r>
        <w:rPr>
          <w:rFonts w:ascii="Aptos Mono" w:hAnsi="Aptos Mono"/>
          <w:sz w:val="16"/>
        </w:rPr>
        <w:t>accepted</w:t>
      </w:r>
      <w:r>
        <w:t xml:space="preserve"> -&gt; </w:t>
      </w:r>
      <w:r>
        <w:rPr>
          <w:rFonts w:ascii="Aptos Mono" w:hAnsi="Aptos Mono"/>
          <w:sz w:val="16"/>
        </w:rPr>
        <w:t>trusted-user</w:t>
      </w:r>
      <w:r>
        <w:t xml:space="preserve"> und damit zusätzlicher Solver-Seed,</w:t>
      </w:r>
    </w:p>
    <w:p>
      <w:pPr>
        <w:pStyle w:val="ListBullet"/>
        <w:spacing w:after="30"/>
      </w:pPr>
      <w:r>
        <w:rPr>
          <w:rFonts w:ascii="Aptos Mono" w:hAnsi="Aptos Mono"/>
          <w:sz w:val="16"/>
        </w:rPr>
        <w:t>uncertain</w:t>
      </w:r>
      <w:r>
        <w:t xml:space="preserve"> -&gt; </w:t>
      </w:r>
      <w:r>
        <w:rPr>
          <w:rFonts w:ascii="Aptos Mono" w:hAnsi="Aptos Mono"/>
          <w:sz w:val="16"/>
        </w:rPr>
        <w:t>frontier-user</w:t>
      </w:r>
      <w:r>
        <w:t>,</w:t>
      </w:r>
    </w:p>
    <w:p>
      <w:pPr>
        <w:pStyle w:val="ListBullet"/>
        <w:spacing w:after="30"/>
      </w:pPr>
      <w:r>
        <w:rPr>
          <w:rFonts w:ascii="Aptos Mono" w:hAnsi="Aptos Mono"/>
          <w:sz w:val="16"/>
        </w:rPr>
        <w:t>rejected</w:t>
      </w:r>
      <w:r>
        <w:t xml:space="preserve"> -&gt; </w:t>
      </w:r>
      <w:r>
        <w:rPr>
          <w:rFonts w:ascii="Aptos Mono" w:hAnsi="Aptos Mono"/>
          <w:sz w:val="16"/>
        </w:rPr>
        <w:t>negative-user</w:t>
      </w:r>
      <w:r>
        <w:t>.</w:t>
      </w:r>
    </w:p>
    <w:p>
      <w:pPr>
        <w:spacing w:after="80" w:line="250" w:lineRule="auto"/>
      </w:pPr>
      <w:r>
        <w:t>Anny selbst bzw. seine Modellgewichte werden nicht trainiert. Gelernt wird ausschließlich die nachvollziehbare SAMMY-Body-Bank-/Sicherheitsstruktur.</w:t>
      </w:r>
    </w:p>
    <w:p>
      <w:pPr>
        <w:pStyle w:val="Heading2"/>
        <w:spacing w:before="140" w:after="60"/>
      </w:pPr>
      <w:r>
        <w:t>5.7 BANK-UI und ältere Auditregeln bleiben gültig</w:t>
      </w:r>
    </w:p>
    <w:p>
      <w:pPr>
        <w:spacing w:after="80" w:line="250" w:lineRule="auto"/>
      </w:pPr>
      <w:r>
        <w:t>Der menu-safe Dual Viewport, unabhängige Kameras, Last-Interaction-Auswahl, optionales AutoFit pro Viewport, blinde Präsentation, 205-cm-Audit-Cap und das vertagte Kopf-/Head-Fat-Thema bleiben unverändert erhalten.</w:t>
      </w:r>
    </w:p>
    <w:p>
      <w:pPr>
        <w:spacing w:after="80" w:line="250" w:lineRule="auto"/>
      </w:pPr>
      <w:r>
        <w:t xml:space="preserve">Zusätzlich ist der Resume-Pfad korrigiert: Wenn eine gespeicherte Sitzung am Ende steht, aber frühere </w:t>
      </w:r>
      <w:r>
        <w:rPr>
          <w:rFonts w:ascii="Aptos Mono" w:hAnsi="Aptos Mono"/>
          <w:sz w:val="16"/>
        </w:rPr>
        <w:t>unchecked</w:t>
      </w:r>
      <w:r>
        <w:t>-Fälle enthält, springt BANK beim erneuten Öffnen auf den ersten noch offenen Fall statt diese still zu übergehen.</w:t>
      </w:r>
    </w:p>
    <w:p>
      <w:pPr>
        <w:pStyle w:val="Heading1"/>
        <w:spacing w:before="140" w:after="60"/>
      </w:pPr>
      <w:r>
        <w:t>6. Rolle des bisherigen Wissens</w:t>
      </w:r>
    </w:p>
    <w:p>
      <w:pPr>
        <w:spacing w:after="80" w:line="250" w:lineRule="auto"/>
      </w:pPr>
      <w:r>
        <w:t xml:space="preserve">Die bisherige Arbeit wird </w:t>
      </w:r>
      <w:r>
        <w:rPr>
          <w:b/>
        </w:rPr>
        <w:t>nicht verworfen</w:t>
      </w:r>
      <w:r>
        <w:t>. Sie ändert ihre Rolle.</w:t>
      </w:r>
    </w:p>
    <w:p>
      <w:pPr>
        <w:spacing w:after="80" w:line="250" w:lineRule="auto"/>
      </w:pPr>
      <w:r>
        <w:t>Weiterzuverwenden sind insbesondere:</w:t>
      </w:r>
    </w:p>
    <w:p>
      <w:pPr>
        <w:pStyle w:val="ListBullet"/>
        <w:spacing w:after="30"/>
      </w:pPr>
      <w:r>
        <w:t>Landmark- und Messdefinitionen,</w:t>
      </w:r>
    </w:p>
    <w:p>
      <w:pPr>
        <w:pStyle w:val="ListBullet"/>
        <w:spacing w:after="30"/>
      </w:pPr>
      <w:r>
        <w:t>geometrische Messoperatoren und Region-Masks,</w:t>
      </w:r>
    </w:p>
    <w:p>
      <w:pPr>
        <w:pStyle w:val="ListBullet"/>
        <w:spacing w:after="30"/>
      </w:pPr>
      <w:r>
        <w:t>Symmetrie-Regeln,</w:t>
      </w:r>
    </w:p>
    <w:p>
      <w:pPr>
        <w:pStyle w:val="ListBullet"/>
        <w:spacing w:after="30"/>
      </w:pPr>
      <w:r>
        <w:t>Morph Influence Atlas,</w:t>
      </w:r>
    </w:p>
    <w:p>
      <w:pPr>
        <w:pStyle w:val="ListBullet"/>
        <w:spacing w:after="30"/>
      </w:pPr>
      <w:r>
        <w:t>Morph Observatory / Skelettreaktionen,</w:t>
      </w:r>
    </w:p>
    <w:p>
      <w:pPr>
        <w:pStyle w:val="ListBullet"/>
        <w:spacing w:after="30"/>
      </w:pPr>
      <w:r>
        <w:t>gekoppelte Morph-/Slidergruppen,</w:t>
      </w:r>
    </w:p>
    <w:p>
      <w:pPr>
        <w:pStyle w:val="ListBullet"/>
        <w:spacing w:after="30"/>
      </w:pPr>
      <w:r>
        <w:t>Stabilitäts- und Regressions-Gates,</w:t>
      </w:r>
    </w:p>
    <w:p>
      <w:pPr>
        <w:pStyle w:val="ListBullet"/>
        <w:spacing w:after="30"/>
      </w:pPr>
      <w:r>
        <w:t>ANSUR-/Studienwissen als Mess- und Plausibilitätsreferenz,</w:t>
      </w:r>
    </w:p>
    <w:p>
      <w:pPr>
        <w:pStyle w:val="ListBullet"/>
        <w:spacing w:after="30"/>
      </w:pPr>
      <w:r>
        <w:t>Solver-Fehlschläge als Information über ungeeignete Freiheitsgrade und Cross-Region-Risiken.</w:t>
      </w:r>
    </w:p>
    <w:p>
      <w:pPr>
        <w:spacing w:after="80" w:line="250" w:lineRule="auto"/>
      </w:pPr>
      <w:r>
        <w:t>Diese Informationen sollen den Body-Bank-Generator, automatische Plausibilitätschecks und spätere lokale Fitter begrenzen, nicht erneut einen freien globalen Solver rechtfertigen.</w:t>
      </w:r>
    </w:p>
    <w:p>
      <w:pPr>
        <w:pStyle w:val="Heading1"/>
        <w:spacing w:before="140" w:after="60"/>
      </w:pPr>
      <w:r>
        <w:t>7. ANSUR / externe Studien</w:t>
      </w:r>
    </w:p>
    <w:p>
      <w:pPr>
        <w:spacing w:after="80" w:line="250" w:lineRule="auto"/>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80" w:line="250" w:lineRule="auto"/>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spacing w:before="140" w:after="60"/>
      </w:pPr>
      <w:r>
        <w:t>8. Produktionspfad vs. Forschungsarchiv</w:t>
      </w:r>
    </w:p>
    <w:p>
      <w:pPr>
        <w:pStyle w:val="Heading2"/>
        <w:spacing w:before="140" w:after="60"/>
      </w:pPr>
      <w:r>
        <w:t>Aktueller Produktions-/Produktpfad</w:t>
      </w:r>
    </w:p>
    <w:p>
      <w:pPr>
        <w:pStyle w:val="ListBullet"/>
        <w:spacing w:after="30"/>
      </w:pPr>
      <w:r>
        <w:rPr>
          <w:b/>
        </w:rPr>
        <w:t>Body Bank Solver 1.0</w:t>
      </w:r>
      <w:r>
        <w:t xml:space="preserve"> ist ab v0.8.29.0 der aktuelle Architektur-POC für den zukünftigen Produktpfad: </w:t>
      </w:r>
      <w:r>
        <w:rPr>
          <w:rFonts w:ascii="Aptos Mono" w:hAnsi="Aptos Mono"/>
          <w:sz w:val="16"/>
        </w:rPr>
        <w:t>trusted</w:t>
      </w:r>
      <w:r>
        <w:t xml:space="preserve"> Retrieval -&gt; Top-K -&gt; kleiner anatomisch begrenzter Local Fit -&gt; Active Audit.</w:t>
      </w:r>
    </w:p>
    <w:p>
      <w:pPr>
        <w:pStyle w:val="ListBullet"/>
        <w:spacing w:after="30"/>
      </w:pPr>
      <w:r>
        <w:rPr>
          <w:rFonts w:ascii="Aptos Mono" w:hAnsi="Aptos Mono"/>
          <w:sz w:val="16"/>
        </w:rPr>
        <w:t>BANK -&gt; ACTIVE</w:t>
      </w:r>
      <w:r>
        <w:t xml:space="preserve"> ist der Human-in-the-loop-Lernpfad für neue Solverzustände; Accepted-Votes können sofort lokal als neue Seeds verwendet werden.</w:t>
      </w:r>
    </w:p>
    <w:p>
      <w:pPr>
        <w:pStyle w:val="ListBullet"/>
        <w:spacing w:after="30"/>
      </w:pPr>
      <w:r>
        <w:t>Body Fit v1.2 aus v0.8.27.2 bleibt unverändert als Vergleich/Fallback-Prototyp verfügbar, ist aber nicht mehr der bevorzugte Körperaufbaupfad.</w:t>
      </w:r>
    </w:p>
    <w:p>
      <w:pPr>
        <w:pStyle w:val="ListBullet"/>
        <w:spacing w:after="30"/>
      </w:pPr>
      <w:r>
        <w:t>Der menu-safe Dual Viewport und die bisherigen Phase-2-Auditdaten bleiben erhalten.</w:t>
      </w:r>
    </w:p>
    <w:p>
      <w:pPr>
        <w:pStyle w:val="Heading2"/>
        <w:spacing w:before="140" w:after="60"/>
      </w:pPr>
      <w:r>
        <w:t>Forschungsarchiv</w:t>
      </w:r>
    </w:p>
    <w:p>
      <w:pPr>
        <w:spacing w:after="80" w:line="250" w:lineRule="auto"/>
      </w:pPr>
      <w:r>
        <w:t>Weiter verfügbar, aber nicht automatisch Produktionsarchitektur:</w:t>
      </w:r>
    </w:p>
    <w:p>
      <w:pPr>
        <w:pStyle w:val="ListBullet"/>
        <w:spacing w:after="30"/>
      </w:pPr>
      <w:r>
        <w:t>Solver24,</w:t>
      </w:r>
    </w:p>
    <w:p>
      <w:pPr>
        <w:pStyle w:val="ListBullet"/>
        <w:spacing w:after="30"/>
      </w:pPr>
      <w:r>
        <w:t>Solver V2 Proof,</w:t>
      </w:r>
    </w:p>
    <w:p>
      <w:pPr>
        <w:pStyle w:val="ListBullet"/>
        <w:spacing w:after="30"/>
      </w:pPr>
      <w:r>
        <w:t>Real-ANSUR-Stress,</w:t>
      </w:r>
    </w:p>
    <w:p>
      <w:pPr>
        <w:pStyle w:val="ListBullet"/>
        <w:spacing w:after="30"/>
      </w:pPr>
      <w:r>
        <w:t>Pragmatic Repair / Residual Convergence,</w:t>
      </w:r>
    </w:p>
    <w:p>
      <w:pPr>
        <w:pStyle w:val="ListBullet"/>
        <w:spacing w:after="30"/>
      </w:pPr>
      <w:r>
        <w:t>Morph &lt;-&gt; Messebene Alignment,</w:t>
      </w:r>
    </w:p>
    <w:p>
      <w:pPr>
        <w:pStyle w:val="ListBullet"/>
        <w:spacing w:after="30"/>
      </w:pPr>
      <w:r>
        <w:t>Solver Shape Layer,</w:t>
      </w:r>
    </w:p>
    <w:p>
      <w:pPr>
        <w:pStyle w:val="ListBullet"/>
        <w:spacing w:after="30"/>
      </w:pPr>
      <w:r>
        <w:t>Legacy Blind Audit (</w:t>
      </w:r>
      <w:r>
        <w:rPr>
          <w:rFonts w:ascii="Aptos Mono" w:hAnsi="Aptos Mono"/>
          <w:sz w:val="16"/>
        </w:rPr>
        <w:t>AUDT</w:t>
      </w:r>
      <w:r>
        <w:t>).</w:t>
      </w:r>
    </w:p>
    <w:p>
      <w:pPr>
        <w:spacing w:after="80" w:line="250" w:lineRule="auto"/>
      </w:pPr>
      <w:r>
        <w:t>Diese Pfade dürfen als Diagnose, Vergleich oder Datenquelle genutzt werden. Ein fehlgeschlagener Body-Bank-Test ist kein automatischer Auftrag, zu einem alten globalen Solver zurückzukehren.</w:t>
      </w:r>
    </w:p>
    <w:p>
      <w:pPr>
        <w:pStyle w:val="Heading1"/>
        <w:spacing w:before="140" w:after="60"/>
      </w:pPr>
      <w:r>
        <w:t>9. Nicht verhandelbare technische Regeln</w:t>
      </w:r>
    </w:p>
    <w:p>
      <w:pPr>
        <w:pStyle w:val="ListBullet"/>
        <w:spacing w:after="30"/>
      </w:pPr>
      <w:r>
        <w:t>Anatomische Regionen bleiben strikt getrennt; Torsomaße dürfen keine Arme fangen.</w:t>
      </w:r>
    </w:p>
    <w:p>
      <w:pPr>
        <w:pStyle w:val="ListBullet"/>
        <w:spacing w:after="30"/>
      </w:pPr>
      <w:r>
        <w:t>Symmetrische Parameter müssen bilateral konsistent wirken, sofern kein expliziter asymmetrischer Modus vorliegt.</w:t>
      </w:r>
    </w:p>
    <w:p>
      <w:pPr>
        <w:pStyle w:val="ListBullet"/>
        <w:spacing w:after="30"/>
      </w:pPr>
      <w:r>
        <w:t>Morphs dürfen nur für fachlich passende Körperregionen geroutet werden.</w:t>
      </w:r>
    </w:p>
    <w:p>
      <w:pPr>
        <w:pStyle w:val="ListBullet"/>
        <w:spacing w:after="30"/>
      </w:pPr>
      <w:r>
        <w:t>Gekoppelte Formänderungen (z. B. Width + Depth für einen Umfang) dürfen als semantischer Controller behandelt werden, wenn dies geometrisch sinnvoll ist.</w:t>
      </w:r>
    </w:p>
    <w:p>
      <w:pPr>
        <w:pStyle w:val="ListBullet"/>
        <w:spacing w:after="30"/>
      </w:pPr>
      <w:r>
        <w:t>Messfehler, Mesh-Limit, Lookup-Abdeckung und Fitterfehler müssen separat diagnostizierbar bleiben.</w:t>
      </w:r>
    </w:p>
    <w:p>
      <w:pPr>
        <w:pStyle w:val="ListBullet"/>
        <w:spacing w:after="30"/>
      </w:pPr>
      <w:r>
        <w:t>iPhone/Safari-Tauglichkeit und Resume/Persistenz sind Pflicht.</w:t>
      </w:r>
    </w:p>
    <w:p>
      <w:pPr>
        <w:pStyle w:val="Heading1"/>
        <w:spacing w:before="140" w:after="60"/>
      </w:pPr>
      <w:r>
        <w:t>10. Nächster Gate nach v0.8.29.0</w:t>
      </w:r>
    </w:p>
    <w:p>
      <w:pPr>
        <w:spacing w:after="80" w:line="250" w:lineRule="auto"/>
      </w:pPr>
      <w:r>
        <w:t xml:space="preserve">Der nächste Entscheidungs-Gate ist jetzt </w:t>
      </w:r>
      <w:r>
        <w:rPr>
          <w:b/>
        </w:rPr>
        <w:t>nicht</w:t>
      </w:r>
      <w:r>
        <w:t xml:space="preserve"> ein weiterer großer Zufallsaudit, sondern die neue Solverarchitektur selbst.</w:t>
      </w:r>
    </w:p>
    <w:p>
      <w:pPr>
        <w:pStyle w:val="Heading2"/>
        <w:spacing w:before="140" w:after="60"/>
      </w:pPr>
      <w:r>
        <w:t>Gate A · 8er Blind-Proof</w:t>
      </w:r>
    </w:p>
    <w:p>
      <w:pPr>
        <w:spacing w:after="80" w:line="250" w:lineRule="auto"/>
      </w:pPr>
      <w:r>
        <w:t>Der Proof muss mindestens zeigen:</w:t>
      </w:r>
    </w:p>
    <w:p>
      <w:pPr>
        <w:spacing w:after="30"/>
        <w:ind w:left="198" w:hanging="198"/>
      </w:pPr>
      <w:r>
        <w:t xml:space="preserve">1. </w:t>
      </w:r>
      <w:r>
        <w:t>Retrieval-Median &lt; höhenangepasster Neutralstart-Median.</w:t>
      </w:r>
    </w:p>
    <w:p>
      <w:pPr>
        <w:spacing w:after="30"/>
        <w:ind w:left="198" w:hanging="198"/>
      </w:pPr>
      <w:r>
        <w:t xml:space="preserve">2. </w:t>
      </w:r>
      <w:r>
        <w:t>Local-Fit-Median &lt;= Retrieval-Median.</w:t>
      </w:r>
    </w:p>
    <w:p>
      <w:pPr>
        <w:spacing w:after="30"/>
        <w:ind w:left="198" w:hanging="198"/>
      </w:pPr>
      <w:r>
        <w:t xml:space="preserve">3. </w:t>
      </w:r>
      <w:r>
        <w:t>Kein Cross-Region-Controller und keine freie globale Weight/Muscle-Suche wurde dafür benötigt.</w:t>
      </w:r>
    </w:p>
    <w:p>
      <w:pPr>
        <w:spacing w:after="30"/>
        <w:ind w:left="198" w:hanging="198"/>
      </w:pPr>
      <w:r>
        <w:t xml:space="preserve">4. </w:t>
      </w:r>
      <w:r>
        <w:t>Die Ergebnisse bleiben technisch gültig und innerhalb des 205-cm-Produkt-/Auditbereichs.</w:t>
      </w:r>
    </w:p>
    <w:p>
      <w:pPr>
        <w:spacing w:after="80" w:line="250" w:lineRule="auto"/>
      </w:pPr>
      <w:r>
        <w:t xml:space="preserve">Wenn Gate A </w:t>
      </w:r>
      <w:r>
        <w:rPr>
          <w:rFonts w:ascii="Aptos Mono" w:hAnsi="Aptos Mono"/>
          <w:sz w:val="16"/>
        </w:rPr>
        <w:t>GO</w:t>
      </w:r>
      <w:r>
        <w:t xml:space="preserve"> ergibt, wird die Body Bank schrittweise größer und der Retrieval-Index um reale/stabile Eingabemaße erweitert.</w:t>
      </w:r>
    </w:p>
    <w:p>
      <w:pPr>
        <w:pStyle w:val="Heading2"/>
        <w:spacing w:before="140" w:after="60"/>
      </w:pPr>
      <w:r>
        <w:t>Gate B · Active Audit</w:t>
      </w:r>
    </w:p>
    <w:p>
      <w:pPr>
        <w:spacing w:after="80" w:line="250" w:lineRule="auto"/>
      </w:pPr>
      <w:r>
        <w:t xml:space="preserve">Die vom Solver erzeugten neuen Körper werden in </w:t>
      </w:r>
      <w:r>
        <w:rPr>
          <w:rFonts w:ascii="Aptos Mono" w:hAnsi="Aptos Mono"/>
          <w:sz w:val="16"/>
        </w:rPr>
        <w:t>BANK -&gt; ACTIVE</w:t>
      </w:r>
      <w:r>
        <w:t xml:space="preserve"> blind bewertet. Wichtig ist nicht die Menge, sondern der Informationsgewinn an tatsächlich benutzten Solverregionen.</w:t>
      </w:r>
    </w:p>
    <w:p>
      <w:pPr>
        <w:spacing w:after="80" w:line="250" w:lineRule="auto"/>
      </w:pPr>
      <w:r>
        <w:t>Zu prüfen ist insbesondere:</w:t>
      </w:r>
    </w:p>
    <w:p>
      <w:pPr>
        <w:pStyle w:val="ListBullet"/>
        <w:spacing w:after="30"/>
      </w:pPr>
      <w:r>
        <w:t>ob Local-Fit-Ergebnisse überwiegend akzeptiert werden,</w:t>
      </w:r>
    </w:p>
    <w:p>
      <w:pPr>
        <w:pStyle w:val="ListBullet"/>
        <w:spacing w:after="30"/>
      </w:pPr>
      <w:r>
        <w:t>ob Retrieval-Ambiguitäten durch zusätzliche Human-Votes auflösbar werden,</w:t>
      </w:r>
    </w:p>
    <w:p>
      <w:pPr>
        <w:pStyle w:val="ListBullet"/>
        <w:spacing w:after="30"/>
      </w:pPr>
      <w:r>
        <w:t>ob Accepted-Active-Körper als neue Seeds die spätere Retrieval-Qualität verbessern,</w:t>
      </w:r>
    </w:p>
    <w:p>
      <w:pPr>
        <w:pStyle w:val="ListBullet"/>
        <w:spacing w:after="30"/>
      </w:pPr>
      <w:r>
        <w:t>ob Rejections lokal bleiben und keine falschen globalen Grenzen erzeugen.</w:t>
      </w:r>
    </w:p>
    <w:p>
      <w:pPr>
        <w:pStyle w:val="Heading2"/>
        <w:spacing w:before="140" w:after="60"/>
      </w:pPr>
      <w:r>
        <w:t>Gate C · danach erst Solver-Ausbau</w:t>
      </w:r>
    </w:p>
    <w:p>
      <w:pPr>
        <w:spacing w:after="80" w:line="250" w:lineRule="auto"/>
      </w:pPr>
      <w:r>
        <w:t>Erst nach A/B werden weitere Freiheitsgrade oder zusätzliche Nutzereingaben ergänzt. Bevorzugt werden nur Maße, die geometrisch stabil messbar und durch lokale anatomisch passende Controller kontrollierbar sind.</w:t>
      </w:r>
    </w:p>
    <w:p>
      <w:pPr>
        <w:spacing w:after="80" w:line="250" w:lineRule="auto"/>
      </w:pPr>
      <w:r>
        <w:t>Das vertagte Kopfgrößen-/Head-Fat-Thema bleibt außerhalb dieses Gates und wird später mit absolutem Größenbezug separat geprüft.</w:t>
      </w:r>
    </w:p>
    <w:p>
      <w:pPr>
        <w:pStyle w:val="Heading1"/>
        <w:spacing w:before="140" w:after="60"/>
      </w:pPr>
      <w:r>
        <w:t>11. Abbruch-/Entscheidungsregel</w:t>
      </w:r>
    </w:p>
    <w:p>
      <w:pPr>
        <w:spacing w:after="80" w:line="250" w:lineRule="auto"/>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spacing w:before="140" w:after="60"/>
      </w:pPr>
      <w:r>
        <w:t>12. Änderungsprotokoll</w:t>
      </w:r>
    </w:p>
    <w:tbl>
      <w:tblPr>
        <w:tblStyle w:val="TableGrid"/>
        <w:tblW w:type="auto" w:w="0"/>
        <w:jc w:val="center"/>
        <w:tblLayout w:type="autofit"/>
        <w:tblLook w:firstColumn="1" w:firstRow="1" w:lastColumn="0" w:lastRow="0" w:noHBand="0" w:noVBand="1" w:val="04A0"/>
      </w:tblPr>
      <w:tblGrid>
        <w:gridCol w:w="3437"/>
        <w:gridCol w:w="3437"/>
        <w:gridCol w:w="3437"/>
      </w:tblGrid>
      <w:tr>
        <w:tc>
          <w:tcPr>
            <w:tcW w:type="dxa" w:w="3437"/>
            <w:vAlign w:val="top"/>
          </w:tcPr>
          <w:p>
            <w:pPr>
              <w:spacing w:after="0"/>
            </w:pPr>
            <w:r>
              <w:rPr>
                <w:b/>
                <w:sz w:val="14"/>
              </w:rPr>
              <w:t>Version</w:t>
            </w:r>
          </w:p>
        </w:tc>
        <w:tc>
          <w:tcPr>
            <w:tcW w:type="dxa" w:w="3437"/>
            <w:vAlign w:val="top"/>
          </w:tcPr>
          <w:p>
            <w:pPr>
              <w:spacing w:after="0"/>
            </w:pPr>
            <w:r>
              <w:rPr>
                <w:b/>
                <w:sz w:val="14"/>
              </w:rPr>
              <w:t>Datum</w:t>
            </w:r>
          </w:p>
        </w:tc>
        <w:tc>
          <w:tcPr>
            <w:tcW w:type="dxa" w:w="3437"/>
            <w:vAlign w:val="top"/>
          </w:tcPr>
          <w:p>
            <w:pPr>
              <w:spacing w:after="0"/>
            </w:pPr>
            <w:r>
              <w:rPr>
                <w:b/>
                <w:sz w:val="14"/>
              </w:rPr>
              <w:t>Änderung</w:t>
            </w:r>
          </w:p>
        </w:tc>
      </w:tr>
      <w:tr>
        <w:tc>
          <w:tcPr>
            <w:tcW w:type="dxa" w:w="3437"/>
            <w:vAlign w:val="top"/>
          </w:tcPr>
          <w:p>
            <w:pPr>
              <w:spacing w:after="0"/>
            </w:pPr>
            <w:r>
              <w:rPr>
                <w:b w:val="0"/>
                <w:sz w:val="14"/>
              </w:rPr>
              <w:t>0.1</w:t>
            </w:r>
          </w:p>
        </w:tc>
        <w:tc>
          <w:tcPr>
            <w:tcW w:type="dxa" w:w="3437"/>
            <w:vAlign w:val="top"/>
          </w:tcPr>
          <w:p>
            <w:pPr>
              <w:spacing w:after="0"/>
            </w:pPr>
            <w:r>
              <w:rPr>
                <w:b w:val="0"/>
                <w:sz w:val="14"/>
              </w:rPr>
              <w:t>22.08.2026</w:t>
            </w:r>
          </w:p>
        </w:tc>
        <w:tc>
          <w:tcPr>
            <w:tcW w:type="dxa" w:w="3437"/>
            <w:vAlign w:val="top"/>
          </w:tcPr>
          <w:p>
            <w:pPr>
              <w:spacing w:after="0"/>
            </w:pPr>
            <w:r>
              <w:rPr>
                <w:b w:val="0"/>
                <w:sz w:val="14"/>
              </w:rPr>
              <w:t>Master State eingeführt; Landmark-/Messpipeline als damaliger Schwerpunkt dokumentiert.</w:t>
            </w:r>
          </w:p>
        </w:tc>
      </w:tr>
      <w:tr>
        <w:tc>
          <w:tcPr>
            <w:tcW w:type="dxa" w:w="3437"/>
            <w:vAlign w:val="top"/>
          </w:tcPr>
          <w:p>
            <w:pPr>
              <w:spacing w:after="0"/>
            </w:pPr>
            <w:r>
              <w:rPr>
                <w:b w:val="0"/>
                <w:sz w:val="14"/>
              </w:rPr>
              <w:t>0.2</w:t>
            </w:r>
          </w:p>
        </w:tc>
        <w:tc>
          <w:tcPr>
            <w:tcW w:type="dxa" w:w="3437"/>
            <w:vAlign w:val="top"/>
          </w:tcPr>
          <w:p>
            <w:pPr>
              <w:spacing w:after="0"/>
            </w:pPr>
            <w:r>
              <w:rPr>
                <w:b w:val="0"/>
                <w:sz w:val="14"/>
              </w:rPr>
              <w:t>28.08.2026</w:t>
            </w:r>
          </w:p>
        </w:tc>
        <w:tc>
          <w:tcPr>
            <w:tcW w:type="dxa" w:w="3437"/>
            <w:vAlign w:val="top"/>
          </w:tcPr>
          <w:p>
            <w:pPr>
              <w:spacing w:after="0"/>
            </w:pPr>
            <w:r>
              <w:rPr>
                <w:b w:val="0"/>
                <w:sz w:val="14"/>
              </w:rPr>
              <w:t>Projektstand konsolidiert; Audited Body Bank / lokale Körperfamilien als neue Hauptarchitektur; synchrone Master-State-/SAMMY_CURRENT-Exports festgelegt.</w:t>
            </w:r>
          </w:p>
        </w:tc>
      </w:tr>
      <w:tr>
        <w:tc>
          <w:tcPr>
            <w:tcW w:type="dxa" w:w="3437"/>
            <w:vAlign w:val="top"/>
          </w:tcPr>
          <w:p>
            <w:pPr>
              <w:spacing w:after="0"/>
            </w:pPr>
            <w:r>
              <w:rPr>
                <w:b w:val="0"/>
                <w:sz w:val="14"/>
              </w:rPr>
              <w:t>0.3</w:t>
            </w:r>
          </w:p>
        </w:tc>
        <w:tc>
          <w:tcPr>
            <w:tcW w:type="dxa" w:w="3437"/>
            <w:vAlign w:val="top"/>
          </w:tcPr>
          <w:p>
            <w:pPr>
              <w:spacing w:after="0"/>
            </w:pPr>
            <w:r>
              <w:rPr>
                <w:b w:val="0"/>
                <w:sz w:val="14"/>
              </w:rPr>
              <w:t>28.08.2026</w:t>
            </w:r>
          </w:p>
        </w:tc>
        <w:tc>
          <w:tcPr>
            <w:tcW w:type="dxa" w:w="3437"/>
            <w:vAlign w:val="top"/>
          </w:tcPr>
          <w:p>
            <w:pPr>
              <w:spacing w:after="0"/>
            </w:pPr>
            <w:r>
              <w:rPr>
                <w:b w:val="0"/>
                <w:sz w:val="14"/>
              </w:rPr>
              <w:t xml:space="preserve">GitHub-Pages-Hotfix: Cache-/Versionsdrift korrigiert; synchroner HTML/JS/CSS-Deployment-Gate und </w:t>
            </w:r>
            <w:r>
              <w:rPr>
                <w:rFonts w:ascii="Aptos Mono" w:hAnsi="Aptos Mono"/>
                <w:b w:val="0"/>
                <w:sz w:val="14"/>
              </w:rPr>
              <w:t>.nojekyll</w:t>
            </w:r>
            <w:r>
              <w:rPr>
                <w:b w:val="0"/>
                <w:sz w:val="14"/>
              </w:rPr>
              <w:t>.</w:t>
            </w:r>
          </w:p>
        </w:tc>
      </w:tr>
      <w:tr>
        <w:tc>
          <w:tcPr>
            <w:tcW w:type="dxa" w:w="3437"/>
            <w:vAlign w:val="top"/>
          </w:tcPr>
          <w:p>
            <w:pPr>
              <w:spacing w:after="0"/>
            </w:pPr>
            <w:r>
              <w:rPr>
                <w:b w:val="0"/>
                <w:sz w:val="14"/>
              </w:rPr>
              <w:t>0.4</w:t>
            </w:r>
          </w:p>
        </w:tc>
        <w:tc>
          <w:tcPr>
            <w:tcW w:type="dxa" w:w="3437"/>
            <w:vAlign w:val="top"/>
          </w:tcPr>
          <w:p>
            <w:pPr>
              <w:spacing w:after="0"/>
            </w:pPr>
            <w:r>
              <w:rPr>
                <w:b w:val="0"/>
                <w:sz w:val="14"/>
              </w:rPr>
              <w:t>28.08.2026</w:t>
            </w:r>
          </w:p>
        </w:tc>
        <w:tc>
          <w:tcPr>
            <w:tcW w:type="dxa" w:w="3437"/>
            <w:vAlign w:val="top"/>
          </w:tcPr>
          <w:p>
            <w:pPr>
              <w:spacing w:after="0"/>
            </w:pPr>
            <w:r>
              <w:rPr>
                <w:b w:val="0"/>
                <w:sz w:val="14"/>
              </w:rPr>
              <w:t>BANK v0.8.28.2: Kamera bleibt über Personenwechsel erhalten; Posen/Animationen im Audit; Review-Kontext getrennt gespeichert.</w:t>
            </w:r>
          </w:p>
        </w:tc>
      </w:tr>
      <w:tr>
        <w:tc>
          <w:tcPr>
            <w:tcW w:type="dxa" w:w="3437"/>
            <w:vAlign w:val="top"/>
          </w:tcPr>
          <w:p>
            <w:pPr>
              <w:spacing w:after="0"/>
            </w:pPr>
            <w:r>
              <w:rPr>
                <w:b w:val="0"/>
                <w:sz w:val="14"/>
              </w:rPr>
              <w:t>0.5</w:t>
            </w:r>
          </w:p>
        </w:tc>
        <w:tc>
          <w:tcPr>
            <w:tcW w:type="dxa" w:w="3437"/>
            <w:vAlign w:val="top"/>
          </w:tcPr>
          <w:p>
            <w:pPr>
              <w:spacing w:after="0"/>
            </w:pPr>
            <w:r>
              <w:rPr>
                <w:b w:val="0"/>
                <w:sz w:val="14"/>
              </w:rPr>
              <w:t>28.08.2026</w:t>
            </w:r>
          </w:p>
        </w:tc>
        <w:tc>
          <w:tcPr>
            <w:tcW w:type="dxa" w:w="3437"/>
            <w:vAlign w:val="top"/>
          </w:tcPr>
          <w:p>
            <w:pPr>
              <w:spacing w:after="0"/>
            </w:pPr>
            <w:r>
              <w:rPr>
                <w:b w:val="0"/>
                <w:sz w:val="14"/>
              </w:rPr>
              <w:t xml:space="preserve">BANK v0.8.28.3: 400er Grenz-/Extremraum; Phase-1 </w:t>
            </w:r>
            <w:r>
              <w:rPr>
                <w:rFonts w:ascii="Aptos Mono" w:hAnsi="Aptos Mono"/>
                <w:b w:val="0"/>
                <w:sz w:val="14"/>
              </w:rPr>
              <w:t>legs-too-long</w:t>
            </w:r>
            <w:r>
              <w:rPr>
                <w:b w:val="0"/>
                <w:sz w:val="14"/>
              </w:rPr>
              <w:t xml:space="preserve"> dokumentiert; exakte Rest-Rig-Bein/Torso-Diagnosen statt fehlerhafter Umfangssnapshots.</w:t>
            </w:r>
          </w:p>
        </w:tc>
      </w:tr>
      <w:tr>
        <w:tc>
          <w:tcPr>
            <w:tcW w:type="dxa" w:w="3437"/>
            <w:vAlign w:val="top"/>
          </w:tcPr>
          <w:p>
            <w:pPr>
              <w:spacing w:after="0"/>
            </w:pPr>
            <w:r>
              <w:rPr>
                <w:b w:val="0"/>
                <w:sz w:val="14"/>
              </w:rPr>
              <w:t>0.6</w:t>
            </w:r>
          </w:p>
        </w:tc>
        <w:tc>
          <w:tcPr>
            <w:tcW w:type="dxa" w:w="3437"/>
            <w:vAlign w:val="top"/>
          </w:tcPr>
          <w:p>
            <w:pPr>
              <w:spacing w:after="0"/>
            </w:pPr>
            <w:r>
              <w:rPr>
                <w:b w:val="0"/>
                <w:sz w:val="14"/>
              </w:rPr>
              <w:t>28.08.2026</w:t>
            </w:r>
          </w:p>
        </w:tc>
        <w:tc>
          <w:tcPr>
            <w:tcW w:type="dxa" w:w="3437"/>
            <w:vAlign w:val="top"/>
          </w:tcPr>
          <w:p>
            <w:pPr>
              <w:spacing w:after="0"/>
            </w:pPr>
            <w:r>
              <w:rPr>
                <w:b w:val="0"/>
                <w:sz w:val="14"/>
              </w:rPr>
              <w:t>BANK v0.8.28.4: reviewer-blinde Mischung, BANK-only Dual Viewport, unabhängiges AutoFit, &lt;=205-cm-Gate; Kopf/Head-Fat bewusst vertagt.</w:t>
            </w:r>
          </w:p>
        </w:tc>
      </w:tr>
      <w:tr>
        <w:tc>
          <w:tcPr>
            <w:tcW w:type="dxa" w:w="3437"/>
            <w:vAlign w:val="top"/>
          </w:tcPr>
          <w:p>
            <w:pPr>
              <w:spacing w:after="0"/>
            </w:pPr>
            <w:r>
              <w:rPr>
                <w:b w:val="0"/>
                <w:sz w:val="14"/>
              </w:rPr>
              <w:t>0.7</w:t>
            </w:r>
          </w:p>
        </w:tc>
        <w:tc>
          <w:tcPr>
            <w:tcW w:type="dxa" w:w="3437"/>
            <w:vAlign w:val="top"/>
          </w:tcPr>
          <w:p>
            <w:pPr>
              <w:spacing w:after="0"/>
            </w:pPr>
            <w:r>
              <w:rPr>
                <w:b w:val="0"/>
                <w:sz w:val="14"/>
              </w:rPr>
              <w:t>28.08.2026</w:t>
            </w:r>
          </w:p>
        </w:tc>
        <w:tc>
          <w:tcPr>
            <w:tcW w:type="dxa" w:w="3437"/>
            <w:vAlign w:val="top"/>
          </w:tcPr>
          <w:p>
            <w:pPr>
              <w:spacing w:after="0"/>
            </w:pPr>
            <w:r>
              <w:rPr>
                <w:b w:val="0"/>
                <w:sz w:val="14"/>
              </w:rPr>
              <w:t>BANK v0.8.28.5: iPhone-menüsicheres A/B-Layout; Dual Viewport nutzt nur die freie Viewer-Fläche.</w:t>
            </w:r>
          </w:p>
        </w:tc>
      </w:tr>
      <w:tr>
        <w:tc>
          <w:tcPr>
            <w:tcW w:type="dxa" w:w="3437"/>
            <w:vAlign w:val="top"/>
          </w:tcPr>
          <w:p>
            <w:pPr>
              <w:spacing w:after="0"/>
            </w:pPr>
            <w:r>
              <w:rPr>
                <w:b w:val="0"/>
                <w:sz w:val="14"/>
              </w:rPr>
              <w:t>0.8</w:t>
            </w:r>
          </w:p>
        </w:tc>
        <w:tc>
          <w:tcPr>
            <w:tcW w:type="dxa" w:w="3437"/>
            <w:vAlign w:val="top"/>
          </w:tcPr>
          <w:p>
            <w:pPr>
              <w:spacing w:after="0"/>
            </w:pPr>
            <w:r>
              <w:rPr>
                <w:b w:val="0"/>
                <w:sz w:val="14"/>
              </w:rPr>
              <w:t>29.08.2026</w:t>
            </w:r>
          </w:p>
        </w:tc>
        <w:tc>
          <w:tcPr>
            <w:tcW w:type="dxa" w:w="3437"/>
            <w:vAlign w:val="top"/>
          </w:tcPr>
          <w:p>
            <w:pPr>
              <w:spacing w:after="0"/>
            </w:pPr>
            <w:r>
              <w:rPr>
                <w:b w:val="0"/>
                <w:sz w:val="14"/>
              </w:rPr>
              <w:t>v0.8.29.0: Audit zu Body-Bank-Index kompiliert; Trusted-Top-K-Solver + kleiner Local Fit + 8er Blind-Proof + ACTIVE-Lernmodus. Shoulder-Proxy ausgeschlossen; Proof ohne kg-Vorauswahl; Non-Worsening-Rollback; Resume-Fix.</w:t>
            </w:r>
          </w:p>
        </w:tc>
      </w:tr>
    </w:tbl>
    <w:sectPr w:rsidR="00FC693F" w:rsidRPr="0006063C" w:rsidSect="00034616">
      <w:footerReference w:type="default" r:id="rId9"/>
      <w:pgSz w:w="12240" w:h="15840"/>
      <w:pgMar w:top="879" w:right="964" w:bottom="879"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5"/>
      </w:rPr>
      <w:t>SAMMY / BODY LAB · MASTER STATE · v0.8 · App v0.8.29.0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