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F75E" w14:textId="4C877E3C" w:rsidR="00F268A6" w:rsidRPr="008F0673" w:rsidRDefault="008F0673" w:rsidP="008F0673">
      <w:pPr>
        <w:jc w:val="center"/>
        <w:rPr>
          <w:sz w:val="32"/>
          <w:szCs w:val="32"/>
        </w:rPr>
      </w:pPr>
      <w:r w:rsidRPr="008F0673">
        <w:rPr>
          <w:sz w:val="32"/>
          <w:szCs w:val="32"/>
        </w:rPr>
        <w:t>EJERCICIO CASOS DE USO</w:t>
      </w:r>
    </w:p>
    <w:p w14:paraId="4EBFBAE6" w14:textId="77777777" w:rsidR="008F0673" w:rsidRDefault="008F0673" w:rsidP="008F0673">
      <w:pPr>
        <w:jc w:val="both"/>
      </w:pPr>
    </w:p>
    <w:p w14:paraId="0A4F9891" w14:textId="77777777" w:rsidR="008F0673" w:rsidRP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La empresa HUMAN – WARE dedicada a la selección de personal quiere</w:t>
      </w:r>
    </w:p>
    <w:p w14:paraId="3B410FAF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automatizar el proceso de selección de candidatos para las ofertas de empleo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>de empresas que le llegan, de acuerdo a las habilidades y l</w:t>
      </w:r>
      <w:r w:rsidRPr="008F0673">
        <w:rPr>
          <w:rFonts w:cstheme="minorHAnsi"/>
          <w:kern w:val="0"/>
          <w:sz w:val="28"/>
          <w:szCs w:val="28"/>
        </w:rPr>
        <w:t>a</w:t>
      </w:r>
      <w:r w:rsidRPr="008F0673">
        <w:rPr>
          <w:rFonts w:cstheme="minorHAnsi"/>
          <w:kern w:val="0"/>
          <w:sz w:val="28"/>
          <w:szCs w:val="28"/>
        </w:rPr>
        <w:t xml:space="preserve"> titulación que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 xml:space="preserve">poseen los candidatos. </w:t>
      </w:r>
    </w:p>
    <w:p w14:paraId="01A7C072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46DE5C39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Para ello, mantiene una base de datos con los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>candidatos que buscan empleo y con las ofertas de empleo de las empresas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>que buscan trabajadores.</w:t>
      </w:r>
    </w:p>
    <w:p w14:paraId="13A15138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7AB2FBA3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Las ofertas de puestos de trabajo recibidas son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>debidamente publicadas en la red, para lo cual el sistema proporciona dicha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 xml:space="preserve">información a un proveedor de servicios de internet. </w:t>
      </w:r>
    </w:p>
    <w:p w14:paraId="41D1080A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077BBD2D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Cuando una persona se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 xml:space="preserve">inscribe en la empresa de selección debe llenar una solicitud de inscripción. </w:t>
      </w:r>
    </w:p>
    <w:p w14:paraId="140BA74C" w14:textId="77777777" w:rsid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  <w:sz w:val="28"/>
          <w:szCs w:val="28"/>
        </w:rPr>
      </w:pPr>
    </w:p>
    <w:p w14:paraId="26E899FB" w14:textId="31152A7C" w:rsidR="008F0673" w:rsidRPr="008F0673" w:rsidRDefault="008F0673" w:rsidP="008F067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8F0673">
        <w:rPr>
          <w:rFonts w:cstheme="minorHAnsi"/>
          <w:kern w:val="0"/>
          <w:sz w:val="28"/>
          <w:szCs w:val="28"/>
        </w:rPr>
        <w:t>La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>empresa de selección requiere que la aplicación seleccione a los demandantes</w:t>
      </w:r>
      <w:r w:rsidRPr="008F0673">
        <w:rPr>
          <w:rFonts w:cstheme="minorHAnsi"/>
          <w:kern w:val="0"/>
          <w:sz w:val="28"/>
          <w:szCs w:val="28"/>
        </w:rPr>
        <w:t xml:space="preserve"> </w:t>
      </w:r>
      <w:r w:rsidRPr="008F0673">
        <w:rPr>
          <w:rFonts w:cstheme="minorHAnsi"/>
          <w:kern w:val="0"/>
          <w:sz w:val="28"/>
          <w:szCs w:val="28"/>
        </w:rPr>
        <w:t>aptos para cada oferta de empleo, por orden de idoneidad.</w:t>
      </w:r>
    </w:p>
    <w:sectPr w:rsidR="008F0673" w:rsidRPr="008F0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73"/>
    <w:rsid w:val="008F0673"/>
    <w:rsid w:val="00F2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8510"/>
  <w15:chartTrackingRefBased/>
  <w15:docId w15:val="{2DCA2B43-FB70-4C9B-BC55-A82A43B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2024-01-28T20:19:00Z</dcterms:created>
  <dcterms:modified xsi:type="dcterms:W3CDTF">2024-01-28T20:22:00Z</dcterms:modified>
</cp:coreProperties>
</file>