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84EA9" w14:textId="4DBF4E91" w:rsidR="00FA294A" w:rsidRDefault="00BF47F8">
      <w:r w:rsidRPr="00BF47F8">
        <w:drawing>
          <wp:inline distT="0" distB="0" distL="0" distR="0" wp14:anchorId="3F35E98B" wp14:editId="0908F0AC">
            <wp:extent cx="8892540" cy="4954905"/>
            <wp:effectExtent l="0" t="0" r="3810" b="0"/>
            <wp:docPr id="13739078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078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94A" w:rsidSect="00351A5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B8"/>
    <w:rsid w:val="00351A57"/>
    <w:rsid w:val="00881EB8"/>
    <w:rsid w:val="00BF47F8"/>
    <w:rsid w:val="00FA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C13E3"/>
  <w15:chartTrackingRefBased/>
  <w15:docId w15:val="{EB3C06F8-F6E1-4B69-A49B-CE3EEF65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Tajada Rico</dc:creator>
  <cp:keywords/>
  <dc:description/>
  <cp:lastModifiedBy>Jonatan Tajada Rico</cp:lastModifiedBy>
  <cp:revision>2</cp:revision>
  <dcterms:created xsi:type="dcterms:W3CDTF">2024-02-26T08:18:00Z</dcterms:created>
  <dcterms:modified xsi:type="dcterms:W3CDTF">2024-02-26T08:19:00Z</dcterms:modified>
</cp:coreProperties>
</file>