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CR-2026-382310</w:t>
      </w:r>
    </w:p>
    <w:p>
      <w:r>
        <w:t>Conste por el presente documento el contrato que celebran, de una parte, Financiera Pampa Azul DEMO S.A., con RUC 20997462352, en adelante la Entidad; y de la otra, Hugo Ortega Mamani, con DNI 99587908, domiciliado en Calle Los Pinos 88, Miraflores, en adelante el Cliente.</w:t>
      </w:r>
    </w:p>
    <w:p>
      <w:pPr>
        <w:pStyle w:val="Heading2"/>
      </w:pPr>
      <w:r>
        <w:t>CLAUSULA 01.- OBJETO DEL CONTRATO</w:t>
      </w:r>
    </w:p>
    <w:p>
      <w:r>
        <w:t>Financiera Pampa Azul DEMO S.A. otorga a Hugo Ortega Mamani (DNI 99587908) un credito de consumo, en adelante el Credito, bajo las condiciones de este contrato.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02.- MONTO DEL CREDITO Y DESEMBOLSO</w:t>
      </w:r>
    </w:p>
    <w:p>
      <w:r>
        <w:t>El monto del Credito es de S/ 132,000.00 (ciento treinta y dos mil soles), que se desembolsara en la cuenta 999-1278573731.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03.- PLAZO Y CRONOGRAMA DE PAGOS</w:t>
      </w:r>
    </w:p>
    <w:p>
      <w:r>
        <w:t>El Credito se pagara en 24 cuotas mensuales de S/ 6,921.98 cada una, segun el cronograma del Anexo 1.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25.75% efectiva anual (TEA).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0.33% diario sobre la cuota vencida.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06.- FORMA DE PAGO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999-1278573731 (CCI 99919156059287156028).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08.- COMISIONES Y GASTOS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09.- SEGURO DE DESGRAVAMEN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10.- PREPAGO Y PAGOS ADELANTADOS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11.- DECLARACIONES DEL CLIENTE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12.- OBLIGACIONES DEL CLIENTE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13.- INFORMACION AL CLIENTE</w:t>
      </w:r>
    </w:p>
    <w:p>
      <w:r>
        <w:t>El cliente declara que los fondos provienen de actividades licitas y verificables.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14.- CONFIDENCIALIDAD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15.- DIVISIBILIDAD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16.- PREVENCION DEL LAVADO DE ACTIVOS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17.- VENCIMIENTO ANTICIPADO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18.- LEY APLICABLE Y JURISDICCION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19.- ATENCION DE RECLAMOS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20.- DISPOSICIONES FINALES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21.- NOTIFICACIONES Y DOMICILIO</w:t>
      </w:r>
    </w:p>
    <w:p>
      <w:r>
        <w:t>El domicilio del cliente es Calle Los Pinos 88, Miraflores. Correo: hugo.ortega37@ejemplo.pe.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22.- GASTOS NOTARIALES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23.- FUERZA MAYOR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24.- GARANTIAS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25.- ANEXOS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26.- CANALES DE ATENCION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27.- REPORTE A CENTRALES DE RIESGO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28.- PROTECCION DE DATOS PERSONALES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2026-02-25</w:t>
            </w:r>
          </w:p>
        </w:tc>
        <w:tc>
          <w:tcPr>
            <w:tcW w:type="dxa" w:w="1728"/>
          </w:tcPr>
          <w:p>
            <w:r>
              <w:t>4,377.38</w:t>
            </w:r>
          </w:p>
        </w:tc>
        <w:tc>
          <w:tcPr>
            <w:tcW w:type="dxa" w:w="1728"/>
          </w:tcPr>
          <w:p>
            <w:r>
              <w:t>2,544.60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2026-03-25</w:t>
            </w:r>
          </w:p>
        </w:tc>
        <w:tc>
          <w:tcPr>
            <w:tcW w:type="dxa" w:w="1728"/>
          </w:tcPr>
          <w:p>
            <w:r>
              <w:t>4,461.77</w:t>
            </w:r>
          </w:p>
        </w:tc>
        <w:tc>
          <w:tcPr>
            <w:tcW w:type="dxa" w:w="1728"/>
          </w:tcPr>
          <w:p>
            <w:r>
              <w:t>2,460.21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2026-04-25</w:t>
            </w:r>
          </w:p>
        </w:tc>
        <w:tc>
          <w:tcPr>
            <w:tcW w:type="dxa" w:w="1728"/>
          </w:tcPr>
          <w:p>
            <w:r>
              <w:t>4,547.78</w:t>
            </w:r>
          </w:p>
        </w:tc>
        <w:tc>
          <w:tcPr>
            <w:tcW w:type="dxa" w:w="1728"/>
          </w:tcPr>
          <w:p>
            <w:r>
              <w:t>2,374.20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2026-05-25</w:t>
            </w:r>
          </w:p>
        </w:tc>
        <w:tc>
          <w:tcPr>
            <w:tcW w:type="dxa" w:w="1728"/>
          </w:tcPr>
          <w:p>
            <w:r>
              <w:t>4,635.45</w:t>
            </w:r>
          </w:p>
        </w:tc>
        <w:tc>
          <w:tcPr>
            <w:tcW w:type="dxa" w:w="1728"/>
          </w:tcPr>
          <w:p>
            <w:r>
              <w:t>2,286.53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2026-06-25</w:t>
            </w:r>
          </w:p>
        </w:tc>
        <w:tc>
          <w:tcPr>
            <w:tcW w:type="dxa" w:w="1728"/>
          </w:tcPr>
          <w:p>
            <w:r>
              <w:t>4,724.80</w:t>
            </w:r>
          </w:p>
        </w:tc>
        <w:tc>
          <w:tcPr>
            <w:tcW w:type="dxa" w:w="1728"/>
          </w:tcPr>
          <w:p>
            <w:r>
              <w:t>2,197.18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2026-07-25</w:t>
            </w:r>
          </w:p>
        </w:tc>
        <w:tc>
          <w:tcPr>
            <w:tcW w:type="dxa" w:w="1728"/>
          </w:tcPr>
          <w:p>
            <w:r>
              <w:t>4,815.89</w:t>
            </w:r>
          </w:p>
        </w:tc>
        <w:tc>
          <w:tcPr>
            <w:tcW w:type="dxa" w:w="1728"/>
          </w:tcPr>
          <w:p>
            <w:r>
              <w:t>2,106.09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2026-08-25</w:t>
            </w:r>
          </w:p>
        </w:tc>
        <w:tc>
          <w:tcPr>
            <w:tcW w:type="dxa" w:w="1728"/>
          </w:tcPr>
          <w:p>
            <w:r>
              <w:t>4,908.72</w:t>
            </w:r>
          </w:p>
        </w:tc>
        <w:tc>
          <w:tcPr>
            <w:tcW w:type="dxa" w:w="1728"/>
          </w:tcPr>
          <w:p>
            <w:r>
              <w:t>2,013.26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2026-09-25</w:t>
            </w:r>
          </w:p>
        </w:tc>
        <w:tc>
          <w:tcPr>
            <w:tcW w:type="dxa" w:w="1728"/>
          </w:tcPr>
          <w:p>
            <w:r>
              <w:t>5,003.35</w:t>
            </w:r>
          </w:p>
        </w:tc>
        <w:tc>
          <w:tcPr>
            <w:tcW w:type="dxa" w:w="1728"/>
          </w:tcPr>
          <w:p>
            <w:r>
              <w:t>1,918.63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2026-10-25</w:t>
            </w:r>
          </w:p>
        </w:tc>
        <w:tc>
          <w:tcPr>
            <w:tcW w:type="dxa" w:w="1728"/>
          </w:tcPr>
          <w:p>
            <w:r>
              <w:t>5,099.80</w:t>
            </w:r>
          </w:p>
        </w:tc>
        <w:tc>
          <w:tcPr>
            <w:tcW w:type="dxa" w:w="1728"/>
          </w:tcPr>
          <w:p>
            <w:r>
              <w:t>1,822.18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2026-11-25</w:t>
            </w:r>
          </w:p>
        </w:tc>
        <w:tc>
          <w:tcPr>
            <w:tcW w:type="dxa" w:w="1728"/>
          </w:tcPr>
          <w:p>
            <w:r>
              <w:t>5,198.11</w:t>
            </w:r>
          </w:p>
        </w:tc>
        <w:tc>
          <w:tcPr>
            <w:tcW w:type="dxa" w:w="1728"/>
          </w:tcPr>
          <w:p>
            <w:r>
              <w:t>1,723.87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2026-12-25</w:t>
            </w:r>
          </w:p>
        </w:tc>
        <w:tc>
          <w:tcPr>
            <w:tcW w:type="dxa" w:w="1728"/>
          </w:tcPr>
          <w:p>
            <w:r>
              <w:t>5,298.32</w:t>
            </w:r>
          </w:p>
        </w:tc>
        <w:tc>
          <w:tcPr>
            <w:tcW w:type="dxa" w:w="1728"/>
          </w:tcPr>
          <w:p>
            <w:r>
              <w:t>1,623.66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2027-01-25</w:t>
            </w:r>
          </w:p>
        </w:tc>
        <w:tc>
          <w:tcPr>
            <w:tcW w:type="dxa" w:w="1728"/>
          </w:tcPr>
          <w:p>
            <w:r>
              <w:t>5,400.45</w:t>
            </w:r>
          </w:p>
        </w:tc>
        <w:tc>
          <w:tcPr>
            <w:tcW w:type="dxa" w:w="1728"/>
          </w:tcPr>
          <w:p>
            <w:r>
              <w:t>1,521.53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2027-02-25</w:t>
            </w:r>
          </w:p>
        </w:tc>
        <w:tc>
          <w:tcPr>
            <w:tcW w:type="dxa" w:w="1728"/>
          </w:tcPr>
          <w:p>
            <w:r>
              <w:t>5,504.56</w:t>
            </w:r>
          </w:p>
        </w:tc>
        <w:tc>
          <w:tcPr>
            <w:tcW w:type="dxa" w:w="1728"/>
          </w:tcPr>
          <w:p>
            <w:r>
              <w:t>1,417.42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2027-03-25</w:t>
            </w:r>
          </w:p>
        </w:tc>
        <w:tc>
          <w:tcPr>
            <w:tcW w:type="dxa" w:w="1728"/>
          </w:tcPr>
          <w:p>
            <w:r>
              <w:t>5,610.67</w:t>
            </w:r>
          </w:p>
        </w:tc>
        <w:tc>
          <w:tcPr>
            <w:tcW w:type="dxa" w:w="1728"/>
          </w:tcPr>
          <w:p>
            <w:r>
              <w:t>1,311.31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2027-04-25</w:t>
            </w:r>
          </w:p>
        </w:tc>
        <w:tc>
          <w:tcPr>
            <w:tcW w:type="dxa" w:w="1728"/>
          </w:tcPr>
          <w:p>
            <w:r>
              <w:t>5,718.83</w:t>
            </w:r>
          </w:p>
        </w:tc>
        <w:tc>
          <w:tcPr>
            <w:tcW w:type="dxa" w:w="1728"/>
          </w:tcPr>
          <w:p>
            <w:r>
              <w:t>1,203.15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2027-05-25</w:t>
            </w:r>
          </w:p>
        </w:tc>
        <w:tc>
          <w:tcPr>
            <w:tcW w:type="dxa" w:w="1728"/>
          </w:tcPr>
          <w:p>
            <w:r>
              <w:t>5,829.07</w:t>
            </w:r>
          </w:p>
        </w:tc>
        <w:tc>
          <w:tcPr>
            <w:tcW w:type="dxa" w:w="1728"/>
          </w:tcPr>
          <w:p>
            <w:r>
              <w:t>1,092.91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2027-06-25</w:t>
            </w:r>
          </w:p>
        </w:tc>
        <w:tc>
          <w:tcPr>
            <w:tcW w:type="dxa" w:w="1728"/>
          </w:tcPr>
          <w:p>
            <w:r>
              <w:t>5,941.44</w:t>
            </w:r>
          </w:p>
        </w:tc>
        <w:tc>
          <w:tcPr>
            <w:tcW w:type="dxa" w:w="1728"/>
          </w:tcPr>
          <w:p>
            <w:r>
              <w:t>980.54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2027-07-25</w:t>
            </w:r>
          </w:p>
        </w:tc>
        <w:tc>
          <w:tcPr>
            <w:tcW w:type="dxa" w:w="1728"/>
          </w:tcPr>
          <w:p>
            <w:r>
              <w:t>6,055.98</w:t>
            </w:r>
          </w:p>
        </w:tc>
        <w:tc>
          <w:tcPr>
            <w:tcW w:type="dxa" w:w="1728"/>
          </w:tcPr>
          <w:p>
            <w:r>
              <w:t>866.00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2027-08-25</w:t>
            </w:r>
          </w:p>
        </w:tc>
        <w:tc>
          <w:tcPr>
            <w:tcW w:type="dxa" w:w="1728"/>
          </w:tcPr>
          <w:p>
            <w:r>
              <w:t>6,172.72</w:t>
            </w:r>
          </w:p>
        </w:tc>
        <w:tc>
          <w:tcPr>
            <w:tcW w:type="dxa" w:w="1728"/>
          </w:tcPr>
          <w:p>
            <w:r>
              <w:t>749.26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2027-09-25</w:t>
            </w:r>
          </w:p>
        </w:tc>
        <w:tc>
          <w:tcPr>
            <w:tcW w:type="dxa" w:w="1728"/>
          </w:tcPr>
          <w:p>
            <w:r>
              <w:t>6,291.71</w:t>
            </w:r>
          </w:p>
        </w:tc>
        <w:tc>
          <w:tcPr>
            <w:tcW w:type="dxa" w:w="1728"/>
          </w:tcPr>
          <w:p>
            <w:r>
              <w:t>630.27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2027-10-25</w:t>
            </w:r>
          </w:p>
        </w:tc>
        <w:tc>
          <w:tcPr>
            <w:tcW w:type="dxa" w:w="1728"/>
          </w:tcPr>
          <w:p>
            <w:r>
              <w:t>6,413.00</w:t>
            </w:r>
          </w:p>
        </w:tc>
        <w:tc>
          <w:tcPr>
            <w:tcW w:type="dxa" w:w="1728"/>
          </w:tcPr>
          <w:p>
            <w:r>
              <w:t>508.98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2027-11-25</w:t>
            </w:r>
          </w:p>
        </w:tc>
        <w:tc>
          <w:tcPr>
            <w:tcW w:type="dxa" w:w="1728"/>
          </w:tcPr>
          <w:p>
            <w:r>
              <w:t>6,536.62</w:t>
            </w:r>
          </w:p>
        </w:tc>
        <w:tc>
          <w:tcPr>
            <w:tcW w:type="dxa" w:w="1728"/>
          </w:tcPr>
          <w:p>
            <w:r>
              <w:t>385.36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2027-12-25</w:t>
            </w:r>
          </w:p>
        </w:tc>
        <w:tc>
          <w:tcPr>
            <w:tcW w:type="dxa" w:w="1728"/>
          </w:tcPr>
          <w:p>
            <w:r>
              <w:t>6,662.63</w:t>
            </w:r>
          </w:p>
        </w:tc>
        <w:tc>
          <w:tcPr>
            <w:tcW w:type="dxa" w:w="1728"/>
          </w:tcPr>
          <w:p>
            <w:r>
              <w:t>259.35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2028-01-25</w:t>
            </w:r>
          </w:p>
        </w:tc>
        <w:tc>
          <w:tcPr>
            <w:tcW w:type="dxa" w:w="1728"/>
          </w:tcPr>
          <w:p>
            <w:r>
              <w:t>6,791.07</w:t>
            </w:r>
          </w:p>
        </w:tc>
        <w:tc>
          <w:tcPr>
            <w:tcW w:type="dxa" w:w="1728"/>
          </w:tcPr>
          <w:p>
            <w:r>
              <w:t>130.91</w:t>
            </w:r>
          </w:p>
        </w:tc>
        <w:tc>
          <w:tcPr>
            <w:tcW w:type="dxa" w:w="1728"/>
          </w:tcPr>
          <w:p>
            <w:r>
              <w:t>6,921.98</w:t>
            </w:r>
          </w:p>
        </w:tc>
      </w:tr>
    </w:tbl>
    <w:p>
      <w:r>
        <w:t>Hoja resumen: TCEA 31.71% (incluye comisiones y seguros). Cuota referencial S/ 6,921.98.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CON-0001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