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CR-2026-298696</w:t>
      </w:r>
    </w:p>
    <w:p>
      <w:r>
        <w:t>Conste por el presente documento el contrato que celebran, de una parte, Banco del Sur Austral DEMO S.A., con RUC 20993132544, en adelante la Entidad; y de la otra, Rosa Escobar Delgado, con DNI 99377541, domiciliado en Jr. Los Cedros 214, Lince, en adelante el Cliente.</w:t>
      </w:r>
    </w:p>
    <w:p>
      <w:pPr>
        <w:pStyle w:val="Heading2"/>
      </w:pPr>
      <w:r>
        <w:t>CLAUSULA 01.- OBJETO DEL CONTRATO</w:t>
      </w:r>
    </w:p>
    <w:p>
      <w:r>
        <w:t>Banco del Sur Austral DEMO S.A. otorga a Rosa Escobar Delgado (DNI 99377541) un credito de consumo, en adelante el Credito, bajo las condiciones de este contrato.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02.- MONTO DEL CREDITO Y DESEMBOLSO</w:t>
      </w:r>
    </w:p>
    <w:p>
      <w:r>
        <w:t>El monto del Credito es de S/ 132,000.00 (ciento treinta y dos mil soles), que se desembolsara en la cuenta 999-5375131463.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03.- PLAZO Y CRONOGRAMA DE PAGOS</w:t>
      </w:r>
    </w:p>
    <w:p>
      <w:r>
        <w:t>El Credito se pagara en 18 cuotas mensuales de S/ 9,118.72 cada una, segun el cronograma del Anexo 1.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32.95% efectiva anual (TEA).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0.41% diario sobre la cuota vencida.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06.- FORMA DE PAGO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999-5375131463 (CCI 99980791106639653231).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08.- COMISIONES Y GASTOS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09.- SEGURO DE DESGRAVAMEN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10.- PREPAGO Y PAGOS ADELANTADOS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11.- DECLARACIONES DEL CLIENTE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12.- OBLIGACIONES DEL CLIENTE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13.- IDIOMA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14.- AUTORIZACION DE CARGO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15.- PREVENCION DEL LAVADO DE ACTIVOS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16.- INTERPRETACION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17.- VERACIDAD DE LA INFORMACION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18.- CANALES DE ATENCION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  <w:tc>
          <w:tcPr>
            <w:tcW w:type="dxa" w:w="1728"/>
          </w:tcPr>
          <w:p>
            <w:r>
              <w:t>5,948.42</w:t>
            </w:r>
          </w:p>
        </w:tc>
        <w:tc>
          <w:tcPr>
            <w:tcW w:type="dxa" w:w="1728"/>
          </w:tcPr>
          <w:p>
            <w:r>
              <w:t>3,170.30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2026-05-22</w:t>
            </w:r>
          </w:p>
        </w:tc>
        <w:tc>
          <w:tcPr>
            <w:tcW w:type="dxa" w:w="1728"/>
          </w:tcPr>
          <w:p>
            <w:r>
              <w:t>6,091.28</w:t>
            </w:r>
          </w:p>
        </w:tc>
        <w:tc>
          <w:tcPr>
            <w:tcW w:type="dxa" w:w="1728"/>
          </w:tcPr>
          <w:p>
            <w:r>
              <w:t>3,027.44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6,237.58</w:t>
            </w:r>
          </w:p>
        </w:tc>
        <w:tc>
          <w:tcPr>
            <w:tcW w:type="dxa" w:w="1728"/>
          </w:tcPr>
          <w:p>
            <w:r>
              <w:t>2,881.14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2026-07-22</w:t>
            </w:r>
          </w:p>
        </w:tc>
        <w:tc>
          <w:tcPr>
            <w:tcW w:type="dxa" w:w="1728"/>
          </w:tcPr>
          <w:p>
            <w:r>
              <w:t>6,387.39</w:t>
            </w:r>
          </w:p>
        </w:tc>
        <w:tc>
          <w:tcPr>
            <w:tcW w:type="dxa" w:w="1728"/>
          </w:tcPr>
          <w:p>
            <w:r>
              <w:t>2,731.33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  <w:tc>
          <w:tcPr>
            <w:tcW w:type="dxa" w:w="1728"/>
          </w:tcPr>
          <w:p>
            <w:r>
              <w:t>6,540.80</w:t>
            </w:r>
          </w:p>
        </w:tc>
        <w:tc>
          <w:tcPr>
            <w:tcW w:type="dxa" w:w="1728"/>
          </w:tcPr>
          <w:p>
            <w:r>
              <w:t>2,577.92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2026-09-22</w:t>
            </w:r>
          </w:p>
        </w:tc>
        <w:tc>
          <w:tcPr>
            <w:tcW w:type="dxa" w:w="1728"/>
          </w:tcPr>
          <w:p>
            <w:r>
              <w:t>6,697.89</w:t>
            </w:r>
          </w:p>
        </w:tc>
        <w:tc>
          <w:tcPr>
            <w:tcW w:type="dxa" w:w="1728"/>
          </w:tcPr>
          <w:p>
            <w:r>
              <w:t>2,420.83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2026-10-22</w:t>
            </w:r>
          </w:p>
        </w:tc>
        <w:tc>
          <w:tcPr>
            <w:tcW w:type="dxa" w:w="1728"/>
          </w:tcPr>
          <w:p>
            <w:r>
              <w:t>6,858.76</w:t>
            </w:r>
          </w:p>
        </w:tc>
        <w:tc>
          <w:tcPr>
            <w:tcW w:type="dxa" w:w="1728"/>
          </w:tcPr>
          <w:p>
            <w:r>
              <w:t>2,259.96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2026-11-22</w:t>
            </w:r>
          </w:p>
        </w:tc>
        <w:tc>
          <w:tcPr>
            <w:tcW w:type="dxa" w:w="1728"/>
          </w:tcPr>
          <w:p>
            <w:r>
              <w:t>7,023.49</w:t>
            </w:r>
          </w:p>
        </w:tc>
        <w:tc>
          <w:tcPr>
            <w:tcW w:type="dxa" w:w="1728"/>
          </w:tcPr>
          <w:p>
            <w:r>
              <w:t>2,095.23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2026-12-22</w:t>
            </w:r>
          </w:p>
        </w:tc>
        <w:tc>
          <w:tcPr>
            <w:tcW w:type="dxa" w:w="1728"/>
          </w:tcPr>
          <w:p>
            <w:r>
              <w:t>7,192.17</w:t>
            </w:r>
          </w:p>
        </w:tc>
        <w:tc>
          <w:tcPr>
            <w:tcW w:type="dxa" w:w="1728"/>
          </w:tcPr>
          <w:p>
            <w:r>
              <w:t>1,926.55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2027-01-22</w:t>
            </w:r>
          </w:p>
        </w:tc>
        <w:tc>
          <w:tcPr>
            <w:tcW w:type="dxa" w:w="1728"/>
          </w:tcPr>
          <w:p>
            <w:r>
              <w:t>7,364.91</w:t>
            </w:r>
          </w:p>
        </w:tc>
        <w:tc>
          <w:tcPr>
            <w:tcW w:type="dxa" w:w="1728"/>
          </w:tcPr>
          <w:p>
            <w:r>
              <w:t>1,753.81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2027-02-22</w:t>
            </w:r>
          </w:p>
        </w:tc>
        <w:tc>
          <w:tcPr>
            <w:tcW w:type="dxa" w:w="1728"/>
          </w:tcPr>
          <w:p>
            <w:r>
              <w:t>7,541.80</w:t>
            </w:r>
          </w:p>
        </w:tc>
        <w:tc>
          <w:tcPr>
            <w:tcW w:type="dxa" w:w="1728"/>
          </w:tcPr>
          <w:p>
            <w:r>
              <w:t>1,576.92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2027-03-22</w:t>
            </w:r>
          </w:p>
        </w:tc>
        <w:tc>
          <w:tcPr>
            <w:tcW w:type="dxa" w:w="1728"/>
          </w:tcPr>
          <w:p>
            <w:r>
              <w:t>7,722.93</w:t>
            </w:r>
          </w:p>
        </w:tc>
        <w:tc>
          <w:tcPr>
            <w:tcW w:type="dxa" w:w="1728"/>
          </w:tcPr>
          <w:p>
            <w:r>
              <w:t>1,395.79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2027-04-22</w:t>
            </w:r>
          </w:p>
        </w:tc>
        <w:tc>
          <w:tcPr>
            <w:tcW w:type="dxa" w:w="1728"/>
          </w:tcPr>
          <w:p>
            <w:r>
              <w:t>7,908.42</w:t>
            </w:r>
          </w:p>
        </w:tc>
        <w:tc>
          <w:tcPr>
            <w:tcW w:type="dxa" w:w="1728"/>
          </w:tcPr>
          <w:p>
            <w:r>
              <w:t>1,210.30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2027-05-22</w:t>
            </w:r>
          </w:p>
        </w:tc>
        <w:tc>
          <w:tcPr>
            <w:tcW w:type="dxa" w:w="1728"/>
          </w:tcPr>
          <w:p>
            <w:r>
              <w:t>8,098.36</w:t>
            </w:r>
          </w:p>
        </w:tc>
        <w:tc>
          <w:tcPr>
            <w:tcW w:type="dxa" w:w="1728"/>
          </w:tcPr>
          <w:p>
            <w:r>
              <w:t>1,020.36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2027-06-22</w:t>
            </w:r>
          </w:p>
        </w:tc>
        <w:tc>
          <w:tcPr>
            <w:tcW w:type="dxa" w:w="1728"/>
          </w:tcPr>
          <w:p>
            <w:r>
              <w:t>8,292.86</w:t>
            </w:r>
          </w:p>
        </w:tc>
        <w:tc>
          <w:tcPr>
            <w:tcW w:type="dxa" w:w="1728"/>
          </w:tcPr>
          <w:p>
            <w:r>
              <w:t>825.86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2027-07-22</w:t>
            </w:r>
          </w:p>
        </w:tc>
        <w:tc>
          <w:tcPr>
            <w:tcW w:type="dxa" w:w="1728"/>
          </w:tcPr>
          <w:p>
            <w:r>
              <w:t>8,492.03</w:t>
            </w:r>
          </w:p>
        </w:tc>
        <w:tc>
          <w:tcPr>
            <w:tcW w:type="dxa" w:w="1728"/>
          </w:tcPr>
          <w:p>
            <w:r>
              <w:t>626.69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2027-08-22</w:t>
            </w:r>
          </w:p>
        </w:tc>
        <w:tc>
          <w:tcPr>
            <w:tcW w:type="dxa" w:w="1728"/>
          </w:tcPr>
          <w:p>
            <w:r>
              <w:t>8,695.99</w:t>
            </w:r>
          </w:p>
        </w:tc>
        <w:tc>
          <w:tcPr>
            <w:tcW w:type="dxa" w:w="1728"/>
          </w:tcPr>
          <w:p>
            <w:r>
              <w:t>422.73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2027-09-22</w:t>
            </w:r>
          </w:p>
        </w:tc>
        <w:tc>
          <w:tcPr>
            <w:tcW w:type="dxa" w:w="1728"/>
          </w:tcPr>
          <w:p>
            <w:r>
              <w:t>8,904.85</w:t>
            </w:r>
          </w:p>
        </w:tc>
        <w:tc>
          <w:tcPr>
            <w:tcW w:type="dxa" w:w="1728"/>
          </w:tcPr>
          <w:p>
            <w:r>
              <w:t>213.87</w:t>
            </w:r>
          </w:p>
        </w:tc>
        <w:tc>
          <w:tcPr>
            <w:tcW w:type="dxa" w:w="1728"/>
          </w:tcPr>
          <w:p>
            <w:r>
              <w:t>9,118.72</w:t>
            </w:r>
          </w:p>
        </w:tc>
      </w:tr>
    </w:tbl>
    <w:p>
      <w:r>
        <w:t>Hoja resumen: TCEA 38.70% (incluye comisiones y seguros). Cuota referencial S/ 9,118.72.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CON-0019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