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Canvas de proyecto de datos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>Herramientas para la Ciencia de Datos — Sesión 01. Lienzo de UNA página: la versión ejecutiva declarado para la sesión CRISP-DM. Se completa con frases cortas (no párrafos) y se usa para presentar el proyecto en 2 minutos. Si un bloque no cabe en su casilla, la idea aún no está lo bastante destilada.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1 — Problema y decisión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2 — Stakeholders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i/>
                <w:sz w:val="19"/>
              </w:rPr>
              <w:t>¿Qué problema de negocio se aborda y qué decisión concreta habilita el análisis?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i/>
                <w:sz w:val="19"/>
              </w:rPr>
              <w:t>¿Quién toma la decisión, quién usa el resultado y a quién afecta?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3 — Pregunta analítica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4 — KPI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i/>
                <w:sz w:val="19"/>
              </w:rPr>
              <w:t>La pregunta de negocio traducida a términos medibles: unidad de análisis + variable objetivo.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i/>
                <w:sz w:val="19"/>
              </w:rPr>
              <w:t>Indicador que medirá el éxito, con su fórmula y unidad.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5 — Datos y fuentes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6 — Riesgos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i/>
                <w:sz w:val="19"/>
              </w:rPr>
              <w:t>Tablas o archivos disponibles, con su fuente (enlace o sistema) y período cubierto.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i/>
                <w:sz w:val="19"/>
              </w:rPr>
              <w:t>Riesgos éticos, de privacidad y de calidad de datos; sesgos posibles.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7 — Criterio de éxito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8 — Técnica candidata (solo nombre)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i/>
                <w:sz w:val="19"/>
              </w:rPr>
              <w:t>¿Cómo se sabrá que el proyecto funcionó? Umbral del KPI o comparación contra la situación actual.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i/>
                <w:sz w:val="19"/>
              </w:rPr>
              <w:t>Nombre de la técnica del mapa del curso que parece adecuada y sesión que la enseña. Solo el nombre: la técnica se aprende en su sesión.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>Orden sugerido de llenado: 1 → 2 → 3 → 4 → 5 → 6 → 7 → 8. La técnica se elige al final, nunca al inicio: primero la decisión de negocio, después el método.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Canvas de proyecto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