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A1526"/>
          <w:spacing w:val="40"/>
          <w:sz w:val="15"/>
          <w:szCs w:val="15"/>
        </w:rPr>
        <w:t xml:space="preserve">UPC · FACULTAD DE NEGOCIOS · PROGRAMA ADMINISTRACIÓN Y CIENCIA DE DATOS PARA NEGOCIOS</w:t>
      </w:r>
    </w:p>
    <w:p>
      <w:pPr>
        <w:spacing w:after="40"/>
      </w:pPr>
      <w:r>
        <w:rPr>
          <w:rFonts w:ascii="Cambria" w:cs="Cambria" w:eastAsia="Cambria" w:hAnsi="Cambria"/>
          <w:b/>
          <w:bCs/>
          <w:color w:val="2D2D2D"/>
          <w:sz w:val="36"/>
          <w:szCs w:val="36"/>
        </w:rPr>
        <w:t xml:space="preserve">Drills — Sesión S05</w:t>
      </w:r>
    </w:p>
    <w:p>
      <w:pPr>
        <w:pBdr>
          <w:bottom w:val="single" w:color="E4002B" w:sz="18" w:space="10"/>
        </w:pBdr>
        <w:spacing w:after="160"/>
      </w:pPr>
      <w:r>
        <w:rPr>
          <w:rFonts w:ascii="Cambria" w:cs="Cambria" w:eastAsia="Cambria" w:hAnsi="Cambria"/>
          <w:color w:val="7A1526"/>
          <w:sz w:val="28"/>
          <w:szCs w:val="28"/>
        </w:rPr>
        <w:t xml:space="preserve">Regularización: Ridge, LASSO y Elastic Net</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200"/>
        <w:gridCol w:w="7880"/>
      </w:tblGrid>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CURSO</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Herramientas para la Ciencia de Datos · Sesión 05 · Regularización: Ridge, LASSO y Elastic Net · Drills (ejercicios cortos) · Material del estudiante</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MODALIDAD</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Tarea take-home, en parejas, ~10 minutos cada drill (30 min en total) · entrega individual, se recoge antes de la S06</w:t>
            </w:r>
          </w:p>
        </w:tc>
      </w:tr>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CALIFICACIÓN</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El desempeño se refuerza en el control corto de cierre de la sesión y se evalúa de forma integral en el entregable (</w:t>
            </w:r>
            <w:r>
              <w:rPr>
                <w:rFonts w:ascii="Consolas" w:cs="Consolas" w:eastAsia="Consolas" w:hAnsi="Consolas"/>
                <w:color w:val="7A1526"/>
                <w:sz w:val="17"/>
                <w:szCs w:val="17"/>
              </w:rPr>
              <w:t xml:space="preserve">evaluacion/entregable.docx</w:t>
            </w:r>
            <w:r>
              <w:rPr>
                <w:rFonts w:ascii="Cambria" w:cs="Cambria" w:eastAsia="Cambria" w:hAnsi="Cambria"/>
                <w:color w:val="2D2D2D"/>
                <w:sz w:val="19"/>
                <w:szCs w:val="19"/>
              </w:rPr>
              <w:t xml:space="preserve">)</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CUADERNO</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color w:val="7A1526"/>
                <w:sz w:val="17"/>
                <w:szCs w:val="17"/>
              </w:rPr>
              <w:t xml:space="preserve">notebook/S05_regularizacion.ipynb</w:t>
            </w:r>
          </w:p>
        </w:tc>
      </w:tr>
    </w:tbl>
    <w:p>
      <w:pPr>
        <w:spacing w:after="150"/>
      </w:pPr>
    </w:p>
    <w:p>
      <w:pPr>
        <w:spacing w:after="180" w:line="265"/>
      </w:pPr>
      <w:r>
        <w:rPr>
          <w:rFonts w:ascii="Cambria" w:cs="Cambria" w:eastAsia="Cambria" w:hAnsi="Cambria"/>
          <w:color w:val="3A3A3A"/>
          <w:sz w:val="18"/>
          <w:szCs w:val="18"/>
        </w:rPr>
        <w:t xml:space="preserve">Material del estudiante. Español impersonal. Tres ejercicios de práctica de la Sesión 5 (Regularización: RIDGE, LASSO, Elastic Net + regresión no lineal), en modalidad </w:t>
      </w:r>
      <w:r>
        <w:rPr>
          <w:rFonts w:ascii="Cambria" w:cs="Cambria" w:eastAsia="Cambria" w:hAnsi="Cambria"/>
          <w:b/>
          <w:bCs/>
          <w:color w:val="3A3A3A"/>
          <w:sz w:val="18"/>
          <w:szCs w:val="18"/>
        </w:rPr>
        <w:t xml:space="preserve">take-home</w:t>
      </w:r>
      <w:r>
        <w:rPr>
          <w:rFonts w:ascii="Cambria" w:cs="Cambria" w:eastAsia="Cambria" w:hAnsi="Cambria"/>
          <w:color w:val="3A3A3A"/>
          <w:sz w:val="18"/>
          <w:szCs w:val="18"/>
        </w:rPr>
        <w:t xml:space="preserve">: ~10 minutos cada drill (30 min en total), en parejas, con entrega individual antes de la S06; no se resuelven durante la clase, los 18 minutos de trabajo en aula se dedican al paso 6 del laboratorio. </w:t>
      </w:r>
      <w:r>
        <w:rPr>
          <w:rFonts w:ascii="Cambria" w:cs="Cambria" w:eastAsia="Cambria" w:hAnsi="Cambria"/>
          <w:b/>
          <w:bCs/>
          <w:color w:val="3A3A3A"/>
          <w:sz w:val="18"/>
          <w:szCs w:val="18"/>
        </w:rPr>
        <w:t xml:space="preserve">Material de apoyo:</w:t>
      </w:r>
      <w:r>
        <w:rPr>
          <w:rFonts w:ascii="Cambria" w:cs="Cambria" w:eastAsia="Cambria" w:hAnsi="Cambria"/>
          <w:color w:val="3A3A3A"/>
          <w:sz w:val="18"/>
          <w:szCs w:val="18"/>
        </w:rPr>
        <w:t xml:space="preserve"> el cuaderno </w:t>
      </w:r>
      <w:r>
        <w:rPr>
          <w:rFonts w:ascii="Consolas" w:cs="Consolas" w:eastAsia="Consolas" w:hAnsi="Consolas"/>
          <w:color w:val="7A1526"/>
          <w:sz w:val="16"/>
          <w:szCs w:val="16"/>
        </w:rPr>
        <w:t xml:space="preserve">notebook/S05_regularizacion.ipynb</w:t>
      </w:r>
      <w:r>
        <w:rPr>
          <w:rFonts w:ascii="Cambria" w:cs="Cambria" w:eastAsia="Cambria" w:hAnsi="Cambria"/>
          <w:color w:val="3A3A3A"/>
          <w:sz w:val="18"/>
          <w:szCs w:val="18"/>
        </w:rPr>
        <w:t xml:space="preserve">, la plantilla </w:t>
      </w:r>
      <w:r>
        <w:rPr>
          <w:rFonts w:ascii="Consolas" w:cs="Consolas" w:eastAsia="Consolas" w:hAnsi="Consolas"/>
          <w:color w:val="7A1526"/>
          <w:sz w:val="16"/>
          <w:szCs w:val="16"/>
        </w:rPr>
        <w:t xml:space="preserve">plantillas/comparacion_modelos_regularizacion.docx</w:t>
      </w:r>
      <w:r>
        <w:rPr>
          <w:rFonts w:ascii="Cambria" w:cs="Cambria" w:eastAsia="Cambria" w:hAnsi="Cambria"/>
          <w:color w:val="3A3A3A"/>
          <w:sz w:val="18"/>
          <w:szCs w:val="18"/>
        </w:rPr>
        <w:t xml:space="preserve"> (paths y métricas) y la guía visual </w:t>
      </w:r>
      <w:r>
        <w:rPr>
          <w:rFonts w:ascii="Consolas" w:cs="Consolas" w:eastAsia="Consolas" w:hAnsi="Consolas"/>
          <w:color w:val="7A1526"/>
          <w:sz w:val="16"/>
          <w:szCs w:val="16"/>
        </w:rPr>
        <w:t xml:space="preserve">plantillas/guia_L1_vs_L2.docx</w:t>
      </w:r>
      <w:r>
        <w:rPr>
          <w:rFonts w:ascii="Cambria" w:cs="Cambria" w:eastAsia="Cambria" w:hAnsi="Cambria"/>
          <w:color w:val="3A3A3A"/>
          <w:sz w:val="18"/>
          <w:szCs w:val="18"/>
        </w:rPr>
        <w:t xml:space="preserve"> (Drill 1). El entregable evaluable de la sesión está en </w:t>
      </w:r>
      <w:r>
        <w:rPr>
          <w:rFonts w:ascii="Consolas" w:cs="Consolas" w:eastAsia="Consolas" w:hAnsi="Consolas"/>
          <w:color w:val="7A1526"/>
          <w:sz w:val="16"/>
          <w:szCs w:val="16"/>
        </w:rPr>
        <w:t xml:space="preserve">evaluacion/entregable.docx</w:t>
      </w:r>
      <w:r>
        <w:rPr>
          <w:rFonts w:ascii="Cambria" w:cs="Cambria" w:eastAsia="Cambria" w:hAnsi="Cambria"/>
          <w:color w:val="3A3A3A"/>
          <w:sz w:val="18"/>
          <w:szCs w:val="18"/>
        </w:rPr>
        <w:t xml:space="preserve">, el diccionario de variables en </w:t>
      </w:r>
      <w:r>
        <w:rPr>
          <w:rFonts w:ascii="Consolas" w:cs="Consolas" w:eastAsia="Consolas" w:hAnsi="Consolas"/>
          <w:color w:val="7A1526"/>
          <w:sz w:val="16"/>
          <w:szCs w:val="16"/>
        </w:rPr>
        <w:t xml:space="preserve">data/diccionario_datos.md</w:t>
      </w:r>
      <w:r>
        <w:rPr>
          <w:rFonts w:ascii="Cambria" w:cs="Cambria" w:eastAsia="Cambria" w:hAnsi="Cambria"/>
          <w:color w:val="3A3A3A"/>
          <w:sz w:val="18"/>
          <w:szCs w:val="18"/>
        </w:rPr>
        <w:t xml:space="preserve"> y las lecturas en la bibliografía de la sesión. </w:t>
      </w:r>
      <w:r>
        <w:rPr>
          <w:rFonts w:ascii="Cambria" w:cs="Cambria" w:eastAsia="Cambria" w:hAnsi="Cambria"/>
          <w:b/>
          <w:bCs/>
          <w:color w:val="3A3A3A"/>
          <w:sz w:val="18"/>
          <w:szCs w:val="18"/>
        </w:rPr>
        <w:t xml:space="preserve">Todas las tablas de estos drills son reproducibles</w:t>
      </w:r>
      <w:r>
        <w:rPr>
          <w:rFonts w:ascii="Cambria" w:cs="Cambria" w:eastAsia="Cambria" w:hAnsi="Cambria"/>
          <w:color w:val="3A3A3A"/>
          <w:sz w:val="18"/>
          <w:szCs w:val="18"/>
        </w:rPr>
        <w:t xml:space="preserve">: sus cifras y el procedimiento que las genera están registradas en </w:t>
      </w:r>
      <w:r>
        <w:rPr>
          <w:rFonts w:ascii="Consolas" w:cs="Consolas" w:eastAsia="Consolas" w:hAnsi="Consolas"/>
          <w:color w:val="7A1526"/>
          <w:sz w:val="16"/>
          <w:szCs w:val="16"/>
        </w:rPr>
        <w:t xml:space="preserve">resultados/S05_resultados.xlsx</w:t>
      </w:r>
      <w:r>
        <w:rPr>
          <w:rFonts w:ascii="Cambria" w:cs="Cambria" w:eastAsia="Cambria" w:hAnsi="Cambria"/>
          <w:color w:val="3A3A3A"/>
          <w:sz w:val="18"/>
          <w:szCs w:val="18"/>
        </w:rPr>
        <w:t xml:space="preserve"> (hojas </w:t>
      </w:r>
      <w:r>
        <w:rPr>
          <w:rFonts w:ascii="Consolas" w:cs="Consolas" w:eastAsia="Consolas" w:hAnsi="Consolas"/>
          <w:color w:val="7A1526"/>
          <w:sz w:val="16"/>
          <w:szCs w:val="16"/>
        </w:rPr>
        <w:t xml:space="preserve">drill2_gemelas</w:t>
      </w:r>
      <w:r>
        <w:rPr>
          <w:rFonts w:ascii="Cambria" w:cs="Cambria" w:eastAsia="Cambria" w:hAnsi="Cambria"/>
          <w:color w:val="3A3A3A"/>
          <w:sz w:val="18"/>
          <w:szCs w:val="18"/>
        </w:rPr>
        <w:t xml:space="preserve"> y </w:t>
      </w:r>
      <w:r>
        <w:rPr>
          <w:rFonts w:ascii="Consolas" w:cs="Consolas" w:eastAsia="Consolas" w:hAnsi="Consolas"/>
          <w:color w:val="7A1526"/>
          <w:sz w:val="16"/>
          <w:szCs w:val="16"/>
        </w:rPr>
        <w:t xml:space="preserve">drill3_grado_semillas</w:t>
      </w:r>
      <w:r>
        <w:rPr>
          <w:rFonts w:ascii="Cambria" w:cs="Cambria" w:eastAsia="Cambria" w:hAnsi="Cambria"/>
          <w:color w:val="3A3A3A"/>
          <w:sz w:val="18"/>
          <w:szCs w:val="18"/>
        </w:rPr>
        <w:t xml:space="preserve">) y en las celdas 41 y 84 del cuaderno. Convención del curso: dataset de réplica prostate (Stamey et al., 1989 / ESL Tabla 3.3); todo ajuste regularizado se apoya en scikit-learn (Lasso, Ridge, ElasticNet, LassoCV/RidgeCV/ElasticNetCV, StandardScaler, PolynomialFeatures, Pipeline). </w:t>
      </w:r>
      <w:r>
        <w:rPr>
          <w:rFonts w:ascii="Cambria" w:cs="Cambria" w:eastAsia="Cambria" w:hAnsi="Cambria"/>
          <w:b/>
          <w:bCs/>
          <w:color w:val="3A3A3A"/>
          <w:sz w:val="18"/>
          <w:szCs w:val="18"/>
        </w:rPr>
        <w:t xml:space="preserve">El escalado de los predictores es obligatorio antes de regularizar.</w:t>
      </w:r>
      <w:r>
        <w:rPr>
          <w:rFonts w:ascii="Cambria" w:cs="Cambria" w:eastAsia="Cambria" w:hAnsi="Cambria"/>
          <w:color w:val="3A3A3A"/>
          <w:sz w:val="18"/>
          <w:szCs w:val="18"/>
        </w:rPr>
        <w:t xml:space="preserve"> Los predictores de prostate se estandarizan (media 0, varianza 1); la respuesta </w:t>
      </w:r>
      <w:r>
        <w:rPr>
          <w:rFonts w:ascii="Consolas" w:cs="Consolas" w:eastAsia="Consolas" w:hAnsi="Consolas"/>
          <w:color w:val="7A1526"/>
          <w:sz w:val="16"/>
          <w:szCs w:val="16"/>
        </w:rPr>
        <w:t xml:space="preserve">lpsa</w:t>
      </w:r>
      <w:r>
        <w:rPr>
          <w:rFonts w:ascii="Cambria" w:cs="Cambria" w:eastAsia="Cambria" w:hAnsi="Cambria"/>
          <w:color w:val="3A3A3A"/>
          <w:sz w:val="18"/>
          <w:szCs w:val="18"/>
        </w:rPr>
        <w:t xml:space="preserve"> no se estandariza. </w:t>
      </w:r>
      <w:r>
        <w:rPr>
          <w:rFonts w:ascii="Cambria" w:cs="Cambria" w:eastAsia="Cambria" w:hAnsi="Cambria"/>
          <w:b/>
          <w:bCs/>
          <w:color w:val="3A3A3A"/>
          <w:sz w:val="18"/>
          <w:szCs w:val="18"/>
        </w:rPr>
        <w:t xml:space="preserve">Fuera de alcance (no usar):</w:t>
      </w:r>
      <w:r>
        <w:rPr>
          <w:rFonts w:ascii="Cambria" w:cs="Cambria" w:eastAsia="Cambria" w:hAnsi="Cambria"/>
          <w:color w:val="3A3A3A"/>
          <w:sz w:val="18"/>
          <w:szCs w:val="18"/>
        </w:rPr>
        <w:t xml:space="preserve"> reducción de dimensiones (PCA/PCR/PLS), clustering y GLM/logística (materia de S06+). La selección de variables de esta sesión es por </w:t>
      </w:r>
      <w:r>
        <w:rPr>
          <w:rFonts w:ascii="Cambria" w:cs="Cambria" w:eastAsia="Cambria" w:hAnsi="Cambria"/>
          <w:b/>
          <w:bCs/>
          <w:color w:val="3A3A3A"/>
          <w:sz w:val="18"/>
          <w:szCs w:val="18"/>
        </w:rPr>
        <w:t xml:space="preserve">LASSO</w:t>
      </w:r>
      <w:r>
        <w:rPr>
          <w:rFonts w:ascii="Cambria" w:cs="Cambria" w:eastAsia="Cambria" w:hAnsi="Cambria"/>
          <w:color w:val="3A3A3A"/>
          <w:sz w:val="18"/>
          <w:szCs w:val="18"/>
        </w:rPr>
        <w:t xml:space="preserve">, no por componentes.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7A1526" w:color="auto" w:val="clear"/>
            <w:tcMar>
              <w:top w:type="dxa" w:w="180"/>
              <w:left w:type="dxa" w:w="150"/>
              <w:bottom w:type="dxa" w:w="180"/>
              <w:right w:type="dxa" w:w="150"/>
            </w:tcMar>
          </w:tcPr>
          <w:p>
            <w:pPr>
              <w:spacing w:after="80"/>
            </w:pPr>
            <w:r>
              <w:rPr>
                <w:rFonts w:ascii="Calibri" w:cs="Calibri" w:eastAsia="Calibri" w:hAnsi="Calibri"/>
                <w:b/>
                <w:bCs/>
                <w:color w:val="FFFFFF"/>
                <w:spacing w:val="30"/>
                <w:sz w:val="15"/>
                <w:szCs w:val="15"/>
              </w:rPr>
              <w:t xml:space="preserve">OBJETIVO DE LOS DRILLS</w:t>
            </w:r>
          </w:p>
          <w:p>
            <w:pPr>
              <w:spacing w:line="280"/>
            </w:pPr>
            <w:r>
              <w:rPr>
                <w:rFonts w:ascii="Cambria" w:cs="Cambria" w:eastAsia="Cambria" w:hAnsi="Cambria"/>
                <w:color w:val="FFFFFF"/>
                <w:sz w:val="21"/>
                <w:szCs w:val="21"/>
              </w:rPr>
              <w:t xml:space="preserve">Practicar, en ejercicios cortos take-home, cómo el LASSO lleva coeficientes exactamente a cero y el Ridge no, cómo el Elastic Net estabiliza la selección entre predictores casi idénticos, y cómo elegir el grado de un modelo por validación cruzada con su banda de un error estándar, en vez de por el mínimo puntual.</w:t>
            </w:r>
          </w:p>
        </w:tc>
      </w:tr>
    </w:tbl>
    <w:p>
      <w:pPr>
        <w:spacing w:after="200"/>
      </w:pPr>
    </w:p>
    <w:p>
      <w:pPr>
        <w:keepNext/>
        <w:spacing w:after="110" w:before="240"/>
      </w:pPr>
      <w:r>
        <w:rPr>
          <w:rFonts w:ascii="Calibri" w:cs="Calibri" w:eastAsia="Calibri" w:hAnsi="Calibri"/>
          <w:b/>
          <w:bCs/>
          <w:color w:val="7A1526"/>
          <w:sz w:val="21"/>
          <w:szCs w:val="21"/>
        </w:rPr>
        <w:t xml:space="preserve">Contenido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500"/>
        <w:gridCol w:w="6180"/>
        <w:gridCol w:w="2400"/>
      </w:tblGrid>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Antes de empezar</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Cómo se parte la validación cruzada en esta sesión</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Drill 1</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Mostrar cómo el LASSO lleva coeficientes exactamente a cero</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Drill 2</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Justificar Elastic Net frente a LASSO con predictores muy correlacionados</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Drill 3</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Elegir el grado de un polinomio por CV: el mínimo no basta, hace falta la banda</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bl>
    <w:p>
      <w:pPr>
        <w:spacing w:after="220"/>
      </w:pPr>
    </w:p>
    <w:p>
      <w:pPr>
        <w:keepNext/>
        <w:spacing w:after="60" w:before="120"/>
      </w:pPr>
      <w:r>
        <w:rPr>
          <w:rFonts w:ascii="Calibri" w:cs="Calibri" w:eastAsia="Calibri" w:hAnsi="Calibri"/>
          <w:b/>
          <w:bCs/>
          <w:color w:val="7A1526"/>
          <w:sz w:val="24"/>
          <w:szCs w:val="24"/>
        </w:rPr>
        <w:t xml:space="preserve">0.  </w:t>
      </w:r>
      <w:r>
        <w:rPr>
          <w:rFonts w:ascii="Calibri" w:cs="Calibri" w:eastAsia="Calibri" w:hAnsi="Calibri"/>
          <w:b/>
          <w:bCs/>
          <w:color w:val="7A1526"/>
          <w:spacing w:val="20"/>
          <w:sz w:val="24"/>
          <w:szCs w:val="24"/>
        </w:rPr>
        <w:t xml:space="preserve">ANTES DE EMPEZAR</w:t>
      </w:r>
    </w:p>
    <w:p>
      <w:pPr>
        <w:keepNext/>
        <w:pBdr>
          <w:bottom w:val="single" w:color="E4002B" w:sz="14" w:space="8"/>
        </w:pBdr>
        <w:spacing w:after="140"/>
      </w:pPr>
      <w:r>
        <w:rPr>
          <w:rFonts w:ascii="Cambria" w:cs="Cambria" w:eastAsia="Cambria" w:hAnsi="Cambria"/>
          <w:i/>
          <w:iCs/>
          <w:color w:val="6E6E6E"/>
          <w:sz w:val="19"/>
          <w:szCs w:val="19"/>
        </w:rPr>
        <w:t xml:space="preserve">Cómo se parte la validación cruzada en esta sesión (leer antes de empezar)</w:t>
      </w:r>
      <w:r>
        <w:rPr>
          <w:rFonts w:ascii="Cambria" w:cs="Cambria" w:eastAsia="Cambria" w:hAnsi="Cambria"/>
          <w:b/>
          <w:bCs/>
          <w:color w:val="7A1526"/>
          <w:sz w:val="19"/>
          <w:szCs w:val="19"/>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0.1   </w:t>
            </w:r>
            <w:r>
              <w:rPr>
                <w:rFonts w:ascii="Calibri" w:cs="Calibri" w:eastAsia="Calibri" w:hAnsi="Calibri"/>
                <w:b/>
                <w:bCs/>
                <w:color w:val="7A1526"/>
                <w:sz w:val="19"/>
                <w:szCs w:val="19"/>
              </w:rPr>
              <w:t xml:space="preserve">Cómo se parte la validación cruzada en toda esta sesión</w:t>
            </w:r>
          </w:p>
          <w:p>
            <w:pPr>
              <w:spacing w:after="70" w:line="265"/>
            </w:pPr>
            <w:r>
              <w:rPr>
                <w:rFonts w:ascii="Cambria" w:cs="Cambria" w:eastAsia="Cambria" w:hAnsi="Cambria"/>
                <w:color w:val="3A3A3A"/>
                <w:sz w:val="18"/>
                <w:szCs w:val="18"/>
              </w:rPr>
              <w:t xml:space="preserve">Siempre con KFold(</w:t>
            </w:r>
            <w:r>
              <w:rPr>
                <w:rFonts w:ascii="Consolas" w:cs="Consolas" w:eastAsia="Consolas" w:hAnsi="Consolas"/>
                <w:color w:val="7A1526"/>
                <w:sz w:val="16"/>
                <w:szCs w:val="16"/>
              </w:rPr>
              <w:t xml:space="preserve">n_splits</w:t>
            </w:r>
            <w:r>
              <w:rPr>
                <w:rFonts w:ascii="Cambria" w:cs="Cambria" w:eastAsia="Cambria" w:hAnsi="Cambria"/>
                <w:color w:val="3A3A3A"/>
                <w:sz w:val="18"/>
                <w:szCs w:val="18"/>
              </w:rPr>
              <w:t xml:space="preserve">=10, shuffle=True, </w:t>
            </w:r>
            <w:r>
              <w:rPr>
                <w:rFonts w:ascii="Consolas" w:cs="Consolas" w:eastAsia="Consolas" w:hAnsi="Consolas"/>
                <w:color w:val="7A1526"/>
                <w:sz w:val="16"/>
                <w:szCs w:val="16"/>
              </w:rPr>
              <w:t xml:space="preserve">random_state</w:t>
            </w:r>
            <w:r>
              <w:rPr>
                <w:rFonts w:ascii="Cambria" w:cs="Cambria" w:eastAsia="Cambria" w:hAnsi="Cambria"/>
                <w:color w:val="3A3A3A"/>
                <w:sz w:val="18"/>
                <w:szCs w:val="18"/>
              </w:rPr>
              <w:t xml:space="preserve">=42), nunca con cv=10 como entero. El motivo es concreto: </w:t>
            </w:r>
            <w:r>
              <w:rPr>
                <w:rFonts w:ascii="Consolas" w:cs="Consolas" w:eastAsia="Consolas" w:hAnsi="Consolas"/>
                <w:color w:val="7A1526"/>
                <w:sz w:val="16"/>
                <w:szCs w:val="16"/>
              </w:rPr>
              <w:t xml:space="preserve">prostate.csv</w:t>
            </w:r>
            <w:r>
              <w:rPr>
                <w:rFonts w:ascii="Cambria" w:cs="Cambria" w:eastAsia="Cambria" w:hAnsi="Cambria"/>
                <w:color w:val="3A3A3A"/>
                <w:sz w:val="18"/>
                <w:szCs w:val="18"/>
              </w:rPr>
              <w:t xml:space="preserve"> llega con sus 97 filas </w:t>
            </w:r>
            <w:r>
              <w:rPr>
                <w:rFonts w:ascii="Cambria" w:cs="Cambria" w:eastAsia="Cambria" w:hAnsi="Cambria"/>
                <w:b/>
                <w:bCs/>
                <w:color w:val="3A3A3A"/>
                <w:sz w:val="18"/>
                <w:szCs w:val="18"/>
              </w:rPr>
              <w:t xml:space="preserve">ordenadas de forma creciente por la respuesta</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lpsa</w:t>
            </w:r>
            <w:r>
              <w:rPr>
                <w:rFonts w:ascii="Cambria" w:cs="Cambria" w:eastAsia="Cambria" w:hAnsi="Cambria"/>
                <w:color w:val="3A3A3A"/>
                <w:sz w:val="18"/>
                <w:szCs w:val="18"/>
              </w:rPr>
              <w:t xml:space="preserve"> (la correlación entre el número de fila y </w:t>
            </w:r>
            <w:r>
              <w:rPr>
                <w:rFonts w:ascii="Consolas" w:cs="Consolas" w:eastAsia="Consolas" w:hAnsi="Consolas"/>
                <w:color w:val="7A1526"/>
                <w:sz w:val="16"/>
                <w:szCs w:val="16"/>
              </w:rPr>
              <w:t xml:space="preserve">lpsa</w:t>
            </w:r>
            <w:r>
              <w:rPr>
                <w:rFonts w:ascii="Cambria" w:cs="Cambria" w:eastAsia="Cambria" w:hAnsi="Cambria"/>
                <w:color w:val="3A3A3A"/>
                <w:sz w:val="18"/>
                <w:szCs w:val="18"/>
              </w:rPr>
              <w:t xml:space="preserve"> es </w:t>
            </w:r>
            <w:r>
              <w:rPr>
                <w:rFonts w:ascii="Cambria" w:cs="Cambria" w:eastAsia="Cambria" w:hAnsi="Cambria"/>
                <w:b/>
                <w:bCs/>
                <w:color w:val="3A3A3A"/>
                <w:sz w:val="18"/>
                <w:szCs w:val="18"/>
              </w:rPr>
              <w:t xml:space="preserve">0,9581</w:t>
            </w:r>
            <w:r>
              <w:rPr>
                <w:rFonts w:ascii="Cambria" w:cs="Cambria" w:eastAsia="Cambria" w:hAnsi="Cambria"/>
                <w:color w:val="3A3A3A"/>
                <w:sz w:val="18"/>
                <w:szCs w:val="18"/>
              </w:rPr>
              <w:t xml:space="preserve">), y un cv entero construye pliegues </w:t>
            </w:r>
            <w:r>
              <w:rPr>
                <w:rFonts w:ascii="Cambria" w:cs="Cambria" w:eastAsia="Cambria" w:hAnsi="Cambria"/>
                <w:b/>
                <w:bCs/>
                <w:color w:val="3A3A3A"/>
                <w:sz w:val="18"/>
                <w:szCs w:val="18"/>
              </w:rPr>
              <w:t xml:space="preserve">contiguos</w:t>
            </w:r>
            <w:r>
              <w:rPr>
                <w:rFonts w:ascii="Cambria" w:cs="Cambria" w:eastAsia="Cambria" w:hAnsi="Cambria"/>
                <w:color w:val="3A3A3A"/>
                <w:sz w:val="18"/>
                <w:szCs w:val="18"/>
              </w:rPr>
              <w:t xml:space="preserve"> —el primero, los pacientes de menor PSA; el último, los de mayor—, de modo que el modelo se entrena en un rango de la respuesta y se valida en otro.</w:t>
            </w:r>
          </w:p>
          <w:p>
            <w:pPr>
              <w:spacing w:after="70" w:line="265"/>
            </w:pPr>
            <w:r>
              <w:rPr>
                <w:rFonts w:ascii="Cambria" w:cs="Cambria" w:eastAsia="Cambria" w:hAnsi="Cambria"/>
                <w:color w:val="3A3A3A"/>
                <w:sz w:val="18"/>
                <w:szCs w:val="18"/>
              </w:rPr>
              <w:t xml:space="preserve">Efecto medido: el CV-MSE mínimo pasa de </w:t>
            </w:r>
            <w:r>
              <w:rPr>
                <w:rFonts w:ascii="Cambria" w:cs="Cambria" w:eastAsia="Cambria" w:hAnsi="Cambria"/>
                <w:b/>
                <w:bCs/>
                <w:color w:val="3A3A3A"/>
                <w:sz w:val="18"/>
                <w:szCs w:val="18"/>
              </w:rPr>
              <w:t xml:space="preserve">0,5359</w:t>
            </w:r>
            <w:r>
              <w:rPr>
                <w:rFonts w:ascii="Cambria" w:cs="Cambria" w:eastAsia="Cambria" w:hAnsi="Cambria"/>
                <w:color w:val="3A3A3A"/>
                <w:sz w:val="18"/>
                <w:szCs w:val="18"/>
              </w:rPr>
              <w:t xml:space="preserve"> (al barajar) a </w:t>
            </w:r>
            <w:r>
              <w:rPr>
                <w:rFonts w:ascii="Cambria" w:cs="Cambria" w:eastAsia="Cambria" w:hAnsi="Cambria"/>
                <w:b/>
                <w:bCs/>
                <w:color w:val="3A3A3A"/>
                <w:sz w:val="18"/>
                <w:szCs w:val="18"/>
              </w:rPr>
              <w:t xml:space="preserve">0,7565</w:t>
            </w:r>
            <w:r>
              <w:rPr>
                <w:rFonts w:ascii="Cambria" w:cs="Cambria" w:eastAsia="Cambria" w:hAnsi="Cambria"/>
                <w:color w:val="3A3A3A"/>
                <w:sz w:val="18"/>
                <w:szCs w:val="18"/>
              </w:rPr>
              <w:t xml:space="preserve"> (sin barajar), un 41 % de inflación, mientras el MSE de prueba apenas se mueve. </w:t>
            </w:r>
            <w:r>
              <w:rPr>
                <w:rFonts w:ascii="Cambria" w:cs="Cambria" w:eastAsia="Cambria" w:hAnsi="Cambria"/>
                <w:b/>
                <w:bCs/>
                <w:color w:val="3A3A3A"/>
                <w:sz w:val="18"/>
                <w:szCs w:val="18"/>
              </w:rPr>
              <w:t xml:space="preserve">Regla:</w:t>
            </w:r>
            <w:r>
              <w:rPr>
                <w:rFonts w:ascii="Cambria" w:cs="Cambria" w:eastAsia="Cambria" w:hAnsi="Cambria"/>
                <w:color w:val="3A3A3A"/>
                <w:sz w:val="18"/>
                <w:szCs w:val="18"/>
              </w:rPr>
              <w:t xml:space="preserve"> barajar siempre los pliegues, </w:t>
            </w:r>
            <w:r>
              <w:rPr>
                <w:rFonts w:ascii="Cambria" w:cs="Cambria" w:eastAsia="Cambria" w:hAnsi="Cambria"/>
                <w:b/>
                <w:bCs/>
                <w:color w:val="3A3A3A"/>
                <w:sz w:val="18"/>
                <w:szCs w:val="18"/>
              </w:rPr>
              <w:t xml:space="preserve">salvo que el orden de las filas signifique algo</w:t>
            </w:r>
            <w:r>
              <w:rPr>
                <w:rFonts w:ascii="Cambria" w:cs="Cambria" w:eastAsia="Cambria" w:hAnsi="Cambria"/>
                <w:color w:val="3A3A3A"/>
                <w:sz w:val="18"/>
                <w:szCs w:val="18"/>
              </w:rPr>
              <w:t xml:space="preserve"> —series temporales o paneles (usar TimeSeriesSplit) y datos con grupos que no deben partirse (usar GroupKFold)—. Y antes de partir, comprobar si el archivo viene ordenado. Detalle en la hoja </w:t>
            </w:r>
            <w:r>
              <w:rPr>
                <w:rFonts w:ascii="Consolas" w:cs="Consolas" w:eastAsia="Consolas" w:hAnsi="Consolas"/>
                <w:color w:val="7A1526"/>
                <w:sz w:val="16"/>
                <w:szCs w:val="16"/>
              </w:rPr>
              <w:t xml:space="preserve">cv_barajado</w:t>
            </w:r>
            <w:r>
              <w:rPr>
                <w:rFonts w:ascii="Cambria" w:cs="Cambria" w:eastAsia="Cambria" w:hAnsi="Cambria"/>
                <w:color w:val="3A3A3A"/>
                <w:sz w:val="18"/>
                <w:szCs w:val="18"/>
              </w:rPr>
              <w:t xml:space="preserve"> del Excel.</w:t>
            </w:r>
          </w:p>
          <w:p>
            <w:pPr>
              <w:spacing w:after="70" w:line="265"/>
            </w:pPr>
            <w:r>
              <w:rPr>
                <w:rFonts w:ascii="Cambria" w:cs="Cambria" w:eastAsia="Cambria" w:hAnsi="Cambria"/>
                <w:b/>
                <w:bCs/>
                <w:color w:val="3A3A3A"/>
                <w:sz w:val="18"/>
                <w:szCs w:val="18"/>
              </w:rPr>
              <w:t xml:space="preserve">Nota sobre la semilla:</w:t>
            </w:r>
            <w:r>
              <w:rPr>
                <w:rFonts w:ascii="Cambria" w:cs="Cambria" w:eastAsia="Cambria" w:hAnsi="Cambria"/>
                <w:color w:val="3A3A3A"/>
                <w:sz w:val="18"/>
                <w:szCs w:val="18"/>
              </w:rPr>
              <w:t xml:space="preserve"> con cv entero el </w:t>
            </w:r>
            <w:r>
              <w:rPr>
                <w:rFonts w:ascii="Consolas" w:cs="Consolas" w:eastAsia="Consolas" w:hAnsi="Consolas"/>
                <w:color w:val="7A1526"/>
                <w:sz w:val="16"/>
                <w:szCs w:val="16"/>
              </w:rPr>
              <w:t xml:space="preserve">random_state</w:t>
            </w:r>
            <w:r>
              <w:rPr>
                <w:rFonts w:ascii="Cambria" w:cs="Cambria" w:eastAsia="Cambria" w:hAnsi="Cambria"/>
                <w:color w:val="3A3A3A"/>
                <w:sz w:val="18"/>
                <w:szCs w:val="18"/>
              </w:rPr>
              <w:t xml:space="preserve"> del estimador </w:t>
            </w:r>
            <w:r>
              <w:rPr>
                <w:rFonts w:ascii="Cambria" w:cs="Cambria" w:eastAsia="Cambria" w:hAnsi="Cambria"/>
                <w:b/>
                <w:bCs/>
                <w:color w:val="3A3A3A"/>
                <w:sz w:val="18"/>
                <w:szCs w:val="18"/>
              </w:rPr>
              <w:t xml:space="preserve">no interviene</w:t>
            </w:r>
            <w:r>
              <w:rPr>
                <w:rFonts w:ascii="Cambria" w:cs="Cambria" w:eastAsia="Cambria" w:hAnsi="Cambria"/>
                <w:color w:val="3A3A3A"/>
                <w:sz w:val="18"/>
                <w:szCs w:val="18"/>
              </w:rPr>
              <w:t xml:space="preserve"> en los pliegues; solo KFold(shuffle=True, </w:t>
            </w:r>
            <w:r>
              <w:rPr>
                <w:rFonts w:ascii="Consolas" w:cs="Consolas" w:eastAsia="Consolas" w:hAnsi="Consolas"/>
                <w:color w:val="7A1526"/>
                <w:sz w:val="16"/>
                <w:szCs w:val="16"/>
              </w:rPr>
              <w:t xml:space="preserve">random_state</w:t>
            </w:r>
            <w:r>
              <w:rPr>
                <w:rFonts w:ascii="Cambria" w:cs="Cambria" w:eastAsia="Cambria" w:hAnsi="Cambria"/>
                <w:color w:val="3A3A3A"/>
                <w:sz w:val="18"/>
                <w:szCs w:val="18"/>
              </w:rPr>
              <w:t xml:space="preserve">=42) hace que la semilla signifique algo.</w:t>
            </w:r>
          </w:p>
        </w:tc>
      </w:tr>
    </w:tbl>
    <w:p>
      <w:pPr>
        <w:keepNext/>
        <w:spacing w:after="60" w:before="120"/>
      </w:pPr>
      <w:r>
        <w:rPr>
          <w:rFonts w:ascii="Calibri" w:cs="Calibri" w:eastAsia="Calibri" w:hAnsi="Calibri"/>
          <w:b/>
          <w:bCs/>
          <w:color w:val="7A1526"/>
          <w:sz w:val="24"/>
          <w:szCs w:val="24"/>
        </w:rPr>
        <w:t xml:space="preserve">1.  </w:t>
      </w:r>
      <w:r>
        <w:rPr>
          <w:rFonts w:ascii="Calibri" w:cs="Calibri" w:eastAsia="Calibri" w:hAnsi="Calibri"/>
          <w:b/>
          <w:bCs/>
          <w:color w:val="7A1526"/>
          <w:spacing w:val="20"/>
          <w:sz w:val="24"/>
          <w:szCs w:val="24"/>
        </w:rPr>
        <w:t xml:space="preserve">DRILL 1 — MOSTRAR CÓMO EL LASSO LLEVA COEFICIENTES EXACTAMENTE A CERO</w:t>
      </w:r>
    </w:p>
    <w:p>
      <w:pPr>
        <w:keepNext/>
        <w:pBdr>
          <w:bottom w:val="single" w:color="E4002B" w:sz="14" w:space="8"/>
        </w:pBdr>
        <w:spacing w:after="140"/>
      </w:pPr>
      <w:r>
        <w:rPr>
          <w:rFonts w:ascii="Cambria" w:cs="Cambria" w:eastAsia="Cambria" w:hAnsi="Cambria"/>
          <w:i/>
          <w:iCs/>
          <w:color w:val="6E6E6E"/>
          <w:sz w:val="19"/>
          <w:szCs w:val="19"/>
        </w:rPr>
        <w:t xml:space="preserve">Take-home, ~10 min, en parejas</w:t>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Sobre los </w:t>
      </w:r>
      <w:r>
        <w:rPr>
          <w:rFonts w:ascii="Cambria" w:cs="Cambria" w:eastAsia="Cambria" w:hAnsi="Cambria"/>
          <w:b/>
          <w:bCs/>
          <w:color w:val="2D2D2D"/>
          <w:sz w:val="20"/>
          <w:szCs w:val="20"/>
        </w:rPr>
        <w:t xml:space="preserve">8 predictores estandarizados</w:t>
      </w:r>
      <w:r>
        <w:rPr>
          <w:rFonts w:ascii="Cambria" w:cs="Cambria" w:eastAsia="Cambria" w:hAnsi="Cambria"/>
          <w:color w:val="2D2D2D"/>
          <w:sz w:val="20"/>
          <w:szCs w:val="20"/>
        </w:rPr>
        <w:t xml:space="preserve"> de prostate (respuesta </w:t>
      </w:r>
      <w:r>
        <w:rPr>
          <w:rFonts w:ascii="Consolas" w:cs="Consolas" w:eastAsia="Consolas" w:hAnsi="Consolas"/>
          <w:color w:val="7A1526"/>
          <w:sz w:val="18"/>
          <w:szCs w:val="18"/>
        </w:rPr>
        <w:t xml:space="preserve">lpsa</w:t>
      </w:r>
      <w:r>
        <w:rPr>
          <w:rFonts w:ascii="Cambria" w:cs="Cambria" w:eastAsia="Cambria" w:hAnsi="Cambria"/>
          <w:color w:val="2D2D2D"/>
          <w:sz w:val="20"/>
          <w:szCs w:val="20"/>
        </w:rPr>
        <w:t xml:space="preserve">), se ajusta un LASSO para una malla creciente de la fuerza de penalización α (el parámetro alpha de sklearn.</w:t>
      </w:r>
      <w:r>
        <w:rPr>
          <w:rFonts w:ascii="Consolas" w:cs="Consolas" w:eastAsia="Consolas" w:hAnsi="Consolas"/>
          <w:color w:val="7A1526"/>
          <w:sz w:val="18"/>
          <w:szCs w:val="18"/>
        </w:rPr>
        <w:t xml:space="preserve">linear_model</w:t>
      </w:r>
      <w:r>
        <w:rPr>
          <w:rFonts w:ascii="Cambria" w:cs="Cambria" w:eastAsia="Cambria" w:hAnsi="Cambria"/>
          <w:color w:val="2D2D2D"/>
          <w:sz w:val="20"/>
          <w:szCs w:val="20"/>
        </w:rPr>
        <w:t xml:space="preserve">.Lasso; a mayor α, más penalización L1). El LASSO minimiza </w:t>
      </w:r>
      <w:r>
        <w:rPr>
          <w:rFonts w:ascii="Consolas" w:cs="Consolas" w:eastAsia="Consolas" w:hAnsi="Consolas"/>
          <w:color w:val="7A1526"/>
          <w:sz w:val="18"/>
          <w:szCs w:val="18"/>
        </w:rPr>
        <w:t xml:space="preserve">RSS + λ·Σ|βj|</w:t>
      </w:r>
      <w:r>
        <w:rPr>
          <w:rFonts w:ascii="Cambria" w:cs="Cambria" w:eastAsia="Cambria" w:hAnsi="Cambria"/>
          <w:color w:val="2D2D2D"/>
          <w:sz w:val="20"/>
          <w:szCs w:val="20"/>
        </w:rPr>
        <w:t xml:space="preserve"> (penalización L1), donde λ —la fuerza, denotada α en esta tabla— es el parámetro alpha de sklearn; el Ridge minimiza </w:t>
      </w:r>
      <w:r>
        <w:rPr>
          <w:rFonts w:ascii="Consolas" w:cs="Consolas" w:eastAsia="Consolas" w:hAnsi="Consolas"/>
          <w:color w:val="7A1526"/>
          <w:sz w:val="18"/>
          <w:szCs w:val="18"/>
        </w:rPr>
        <w:t xml:space="preserve">RSS + λ·Σβj²</w:t>
      </w:r>
      <w:r>
        <w:rPr>
          <w:rFonts w:ascii="Cambria" w:cs="Cambria" w:eastAsia="Cambria" w:hAnsi="Cambria"/>
          <w:color w:val="2D2D2D"/>
          <w:sz w:val="20"/>
          <w:szCs w:val="20"/>
        </w:rPr>
        <w:t xml:space="preserve"> (penalización L2). Los coeficientes resultantes son:</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
        <w:gridCol w:w="1008"/>
        <w:gridCol w:w="1008"/>
        <w:gridCol w:w="1008"/>
        <w:gridCol w:w="1008"/>
        <w:gridCol w:w="1008"/>
        <w:gridCol w:w="1008"/>
        <w:gridCol w:w="1008"/>
        <w:gridCol w:w="1008"/>
        <w:gridCol w:w="1008"/>
      </w:tblGrid>
      <w:tr>
        <w:trPr>
          <w:tblHeader/>
        </w:trPr>
        <w:tc>
          <w:tcPr>
            <w:tcW w:type="dxa" w:w="1008"/>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α (fuerza L1)</w:t>
            </w:r>
          </w:p>
        </w:tc>
        <w:tc>
          <w:tcPr>
            <w:tcW w:type="dxa" w:w="1008"/>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lcavol</w:t>
            </w:r>
          </w:p>
        </w:tc>
        <w:tc>
          <w:tcPr>
            <w:tcW w:type="dxa" w:w="1008"/>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lweight</w:t>
            </w:r>
          </w:p>
        </w:tc>
        <w:tc>
          <w:tcPr>
            <w:tcW w:type="dxa" w:w="1008"/>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age</w:t>
            </w:r>
          </w:p>
        </w:tc>
        <w:tc>
          <w:tcPr>
            <w:tcW w:type="dxa" w:w="1008"/>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lbph</w:t>
            </w:r>
          </w:p>
        </w:tc>
        <w:tc>
          <w:tcPr>
            <w:tcW w:type="dxa" w:w="1008"/>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svi</w:t>
            </w:r>
          </w:p>
        </w:tc>
        <w:tc>
          <w:tcPr>
            <w:tcW w:type="dxa" w:w="1008"/>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lcp</w:t>
            </w:r>
          </w:p>
        </w:tc>
        <w:tc>
          <w:tcPr>
            <w:tcW w:type="dxa" w:w="1008"/>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gleason</w:t>
            </w:r>
          </w:p>
        </w:tc>
        <w:tc>
          <w:tcPr>
            <w:tcW w:type="dxa" w:w="1008"/>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pgg45</w:t>
            </w:r>
          </w:p>
        </w:tc>
        <w:tc>
          <w:tcPr>
            <w:tcW w:type="dxa" w:w="1008"/>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Nº ≠ 0</w:t>
            </w:r>
          </w:p>
        </w:tc>
      </w:tr>
      <w:tr>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0.001</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0.673</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0.262</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−0.139</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0.208</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0.302</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−0.281</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−0.017</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0.259</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8</w:t>
            </w:r>
          </w:p>
        </w:tc>
      </w:tr>
      <w:tr>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0.01</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0.647</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0.258</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−0.120</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0.198</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0.283</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−0.224</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0.000</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0.219</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7</w:t>
            </w:r>
          </w:p>
        </w:tc>
      </w:tr>
      <w:tr>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0.05</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0.553</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0.233</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−0.024</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0.153</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0.199</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0.000</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0.000</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0.099</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6</w:t>
            </w:r>
          </w:p>
        </w:tc>
      </w:tr>
      <w:tr>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0.1</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0.545</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0.217</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0.000</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0.099</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0.164</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0.000</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0.000</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0.066</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5</w:t>
            </w:r>
          </w:p>
        </w:tc>
      </w:tr>
      <w:tr>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0.2</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0.537</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0.193</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0.000</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0.000</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0.089</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0.000</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0.000</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0.011</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4</w:t>
            </w:r>
          </w:p>
        </w:tc>
      </w:tr>
      <w:tr>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0.3</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0.506</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0.132</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0.000</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0.000</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0.029</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0.000</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0.000</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0.000</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3</w:t>
            </w:r>
          </w:p>
        </w:tc>
      </w:tr>
    </w:tbl>
    <w:p>
      <w:pPr>
        <w:spacing w:after="220"/>
      </w:pPr>
    </w:p>
    <w:p>
      <w:pPr>
        <w:spacing w:line="270"/>
      </w:pPr>
      <w:r>
        <w:rPr>
          <w:rFonts w:ascii="Cambria" w:cs="Cambria" w:eastAsia="Cambria" w:hAnsi="Cambria"/>
          <w:color w:val="2D2D2D"/>
          <w:sz w:val="20"/>
          <w:szCs w:val="20"/>
        </w:rPr>
        <w:t xml:space="preserve">Se pide: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Ordenar las variables según el orden en que el LASSO las lleva a cero</w:t>
            </w:r>
            <w:r>
              <w:rPr>
                <w:rFonts w:ascii="Cambria" w:cs="Cambria" w:eastAsia="Cambria" w:hAnsi="Cambria"/>
                <w:color w:val="2D2D2D"/>
                <w:sz w:val="19"/>
                <w:szCs w:val="19"/>
              </w:rPr>
              <w:t xml:space="preserve"> al crecer α. ¿Cuál se anula primero y cuál es la que resiste hasta el final? Relacionar ese orden con una </w:t>
            </w:r>
            <w:r>
              <w:rPr>
                <w:rFonts w:ascii="Cambria" w:cs="Cambria" w:eastAsia="Cambria" w:hAnsi="Cambria"/>
                <w:b/>
                <w:bCs/>
                <w:color w:val="2D2D2D"/>
                <w:sz w:val="19"/>
                <w:szCs w:val="19"/>
              </w:rPr>
              <w:t xml:space="preserve">jerarquía de importancia</w:t>
            </w:r>
            <w:r>
              <w:rPr>
                <w:rFonts w:ascii="Cambria" w:cs="Cambria" w:eastAsia="Cambria" w:hAnsi="Cambria"/>
                <w:color w:val="2D2D2D"/>
                <w:sz w:val="19"/>
                <w:szCs w:val="19"/>
              </w:rPr>
              <w:t xml:space="preserve"> de los predictores.</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En α = 0.3, ¿qué </w:t>
            </w:r>
            <w:r>
              <w:rPr>
                <w:rFonts w:ascii="Cambria" w:cs="Cambria" w:eastAsia="Cambria" w:hAnsi="Cambria"/>
                <w:b/>
                <w:bCs/>
                <w:color w:val="2D2D2D"/>
                <w:sz w:val="19"/>
                <w:szCs w:val="19"/>
              </w:rPr>
              <w:t xml:space="preserve">tres</w:t>
            </w:r>
            <w:r>
              <w:rPr>
                <w:rFonts w:ascii="Cambria" w:cs="Cambria" w:eastAsia="Cambria" w:hAnsi="Cambria"/>
                <w:color w:val="2D2D2D"/>
                <w:sz w:val="19"/>
                <w:szCs w:val="19"/>
              </w:rPr>
              <w:t xml:space="preserve"> variables sobreviven? Explicar qué significa que el modelo sea </w:t>
            </w:r>
            <w:r>
              <w:rPr>
                <w:rFonts w:ascii="Cambria" w:cs="Cambria" w:eastAsia="Cambria" w:hAnsi="Cambria"/>
                <w:b/>
                <w:bCs/>
                <w:color w:val="2D2D2D"/>
                <w:sz w:val="19"/>
                <w:szCs w:val="19"/>
              </w:rPr>
              <w:t xml:space="preserve">ralo</w:t>
            </w:r>
            <w:r>
              <w:rPr>
                <w:rFonts w:ascii="Cambria" w:cs="Cambria" w:eastAsia="Cambria" w:hAnsi="Cambria"/>
                <w:color w:val="2D2D2D"/>
                <w:sz w:val="19"/>
                <w:szCs w:val="19"/>
              </w:rPr>
              <w:t xml:space="preserve"> (</w:t>
            </w:r>
            <w:r>
              <w:rPr>
                <w:rFonts w:ascii="Cambria" w:cs="Cambria" w:eastAsia="Cambria" w:hAnsi="Cambria"/>
                <w:i/>
                <w:iCs/>
                <w:color w:val="2D2D2D"/>
                <w:sz w:val="19"/>
                <w:szCs w:val="19"/>
              </w:rPr>
              <w:t xml:space="preserve">sparse</w:t>
            </w:r>
            <w:r>
              <w:rPr>
                <w:rFonts w:ascii="Cambria" w:cs="Cambria" w:eastAsia="Cambria" w:hAnsi="Cambria"/>
                <w:color w:val="2D2D2D"/>
                <w:sz w:val="19"/>
                <w:szCs w:val="19"/>
              </w:rPr>
              <w:t xml:space="preserve">) y por qué el LASSO, además de contraer los coeficientes, es un método de </w:t>
            </w:r>
            <w:r>
              <w:rPr>
                <w:rFonts w:ascii="Cambria" w:cs="Cambria" w:eastAsia="Cambria" w:hAnsi="Cambria"/>
                <w:b/>
                <w:bCs/>
                <w:color w:val="2D2D2D"/>
                <w:sz w:val="19"/>
                <w:szCs w:val="19"/>
              </w:rPr>
              <w:t xml:space="preserve">selección automática de variables</w:t>
            </w:r>
            <w:r>
              <w:rPr>
                <w:rFonts w:ascii="Cambria" w:cs="Cambria" w:eastAsia="Cambria" w:hAnsi="Cambria"/>
                <w:color w:val="2D2D2D"/>
                <w:sz w:val="19"/>
                <w:szCs w:val="19"/>
              </w:rPr>
              <w:t xml:space="preserve">.</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Ajustar el mismo problema con </w:t>
            </w:r>
            <w:r>
              <w:rPr>
                <w:rFonts w:ascii="Cambria" w:cs="Cambria" w:eastAsia="Cambria" w:hAnsi="Cambria"/>
                <w:b/>
                <w:bCs/>
                <w:color w:val="2D2D2D"/>
                <w:sz w:val="19"/>
                <w:szCs w:val="19"/>
              </w:rPr>
              <w:t xml:space="preserve">Ridge</w:t>
            </w:r>
            <w:r>
              <w:rPr>
                <w:rFonts w:ascii="Cambria" w:cs="Cambria" w:eastAsia="Cambria" w:hAnsi="Cambria"/>
                <w:color w:val="2D2D2D"/>
                <w:sz w:val="19"/>
                <w:szCs w:val="19"/>
              </w:rPr>
              <w:t xml:space="preserve"> (Ridge / RidgeCV) sobre los mismos predictores estandarizados y una malla creciente de λ. ¿Aparece algún coeficiente </w:t>
            </w:r>
            <w:r>
              <w:rPr>
                <w:rFonts w:ascii="Cambria" w:cs="Cambria" w:eastAsia="Cambria" w:hAnsi="Cambria"/>
                <w:b/>
                <w:bCs/>
                <w:color w:val="2D2D2D"/>
                <w:sz w:val="19"/>
                <w:szCs w:val="19"/>
              </w:rPr>
              <w:t xml:space="preserve">exactamente</w:t>
            </w:r>
            <w:r>
              <w:rPr>
                <w:rFonts w:ascii="Cambria" w:cs="Cambria" w:eastAsia="Cambria" w:hAnsi="Cambria"/>
                <w:color w:val="2D2D2D"/>
                <w:sz w:val="19"/>
                <w:szCs w:val="19"/>
              </w:rPr>
              <w:t xml:space="preserve"> en cero? Explicar </w:t>
            </w:r>
            <w:r>
              <w:rPr>
                <w:rFonts w:ascii="Cambria" w:cs="Cambria" w:eastAsia="Cambria" w:hAnsi="Cambria"/>
                <w:b/>
                <w:bCs/>
                <w:color w:val="2D2D2D"/>
                <w:sz w:val="19"/>
                <w:szCs w:val="19"/>
              </w:rPr>
              <w:t xml:space="preserve">geométricamente</w:t>
            </w:r>
            <w:r>
              <w:rPr>
                <w:rFonts w:ascii="Cambria" w:cs="Cambria" w:eastAsia="Cambria" w:hAnsi="Cambria"/>
                <w:color w:val="2D2D2D"/>
                <w:sz w:val="19"/>
                <w:szCs w:val="19"/>
              </w:rPr>
              <w:t xml:space="preserve"> (región de restricción en </w:t>
            </w:r>
            <w:r>
              <w:rPr>
                <w:rFonts w:ascii="Cambria" w:cs="Cambria" w:eastAsia="Cambria" w:hAnsi="Cambria"/>
                <w:b/>
                <w:bCs/>
                <w:color w:val="2D2D2D"/>
                <w:sz w:val="19"/>
                <w:szCs w:val="19"/>
              </w:rPr>
              <w:t xml:space="preserve">rombo</w:t>
            </w:r>
            <w:r>
              <w:rPr>
                <w:rFonts w:ascii="Cambria" w:cs="Cambria" w:eastAsia="Cambria" w:hAnsi="Cambria"/>
                <w:color w:val="2D2D2D"/>
                <w:sz w:val="19"/>
                <w:szCs w:val="19"/>
              </w:rPr>
              <w:t xml:space="preserve"> L1, </w:t>
            </w:r>
            <w:r>
              <w:rPr>
                <w:rFonts w:ascii="Consolas" w:cs="Consolas" w:eastAsia="Consolas" w:hAnsi="Consolas"/>
                <w:color w:val="7A1526"/>
                <w:sz w:val="17"/>
                <w:szCs w:val="17"/>
              </w:rPr>
              <w:t xml:space="preserve">Σ|βj| ≤ t</w:t>
            </w:r>
            <w:r>
              <w:rPr>
                <w:rFonts w:ascii="Cambria" w:cs="Cambria" w:eastAsia="Cambria" w:hAnsi="Cambria"/>
                <w:color w:val="2D2D2D"/>
                <w:sz w:val="19"/>
                <w:szCs w:val="19"/>
              </w:rPr>
              <w:t xml:space="preserve">, vs. </w:t>
            </w:r>
            <w:r>
              <w:rPr>
                <w:rFonts w:ascii="Cambria" w:cs="Cambria" w:eastAsia="Cambria" w:hAnsi="Cambria"/>
                <w:b/>
                <w:bCs/>
                <w:color w:val="2D2D2D"/>
                <w:sz w:val="19"/>
                <w:szCs w:val="19"/>
              </w:rPr>
              <w:t xml:space="preserve">círculo</w:t>
            </w:r>
            <w:r>
              <w:rPr>
                <w:rFonts w:ascii="Cambria" w:cs="Cambria" w:eastAsia="Cambria" w:hAnsi="Cambria"/>
                <w:color w:val="2D2D2D"/>
                <w:sz w:val="19"/>
                <w:szCs w:val="19"/>
              </w:rPr>
              <w:t xml:space="preserve"> L2, </w:t>
            </w:r>
            <w:r>
              <w:rPr>
                <w:rFonts w:ascii="Consolas" w:cs="Consolas" w:eastAsia="Consolas" w:hAnsi="Consolas"/>
                <w:color w:val="7A1526"/>
                <w:sz w:val="17"/>
                <w:szCs w:val="17"/>
              </w:rPr>
              <w:t xml:space="preserve">Σβj² ≤ t</w:t>
            </w:r>
            <w:r>
              <w:rPr>
                <w:rFonts w:ascii="Cambria" w:cs="Cambria" w:eastAsia="Cambria" w:hAnsi="Cambria"/>
                <w:color w:val="2D2D2D"/>
                <w:sz w:val="19"/>
                <w:szCs w:val="19"/>
              </w:rPr>
              <w:t xml:space="preserve">; guía </w:t>
            </w:r>
            <w:r>
              <w:rPr>
                <w:rFonts w:ascii="Consolas" w:cs="Consolas" w:eastAsia="Consolas" w:hAnsi="Consolas"/>
                <w:color w:val="7A1526"/>
                <w:sz w:val="17"/>
                <w:szCs w:val="17"/>
              </w:rPr>
              <w:t xml:space="preserve">plantillas/guia_L1_vs_L2.docx</w:t>
            </w:r>
            <w:r>
              <w:rPr>
                <w:rFonts w:ascii="Cambria" w:cs="Cambria" w:eastAsia="Cambria" w:hAnsi="Cambria"/>
                <w:color w:val="2D2D2D"/>
                <w:sz w:val="19"/>
                <w:szCs w:val="19"/>
              </w:rPr>
              <w:t xml:space="preserve">) por qué el LASSO anula coeficientes y el Ridge no.</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Explicar por qué es </w:t>
            </w:r>
            <w:r>
              <w:rPr>
                <w:rFonts w:ascii="Cambria" w:cs="Cambria" w:eastAsia="Cambria" w:hAnsi="Cambria"/>
                <w:b/>
                <w:bCs/>
                <w:color w:val="2D2D2D"/>
                <w:sz w:val="19"/>
                <w:szCs w:val="19"/>
              </w:rPr>
              <w:t xml:space="preserve">imprescindible estandarizar</w:t>
            </w:r>
            <w:r>
              <w:rPr>
                <w:rFonts w:ascii="Cambria" w:cs="Cambria" w:eastAsia="Cambria" w:hAnsi="Cambria"/>
                <w:color w:val="2D2D2D"/>
                <w:sz w:val="19"/>
                <w:szCs w:val="19"/>
              </w:rPr>
              <w:t xml:space="preserve"> los predictores (media 0, varianza 1, </w:t>
            </w:r>
            <w:r>
              <w:rPr>
                <w:rFonts w:ascii="Consolas" w:cs="Consolas" w:eastAsia="Consolas" w:hAnsi="Consolas"/>
                <w:color w:val="7A1526"/>
                <w:sz w:val="17"/>
                <w:szCs w:val="17"/>
              </w:rPr>
              <w:t xml:space="preserve">z_ij = (x_ij − x̄_j) / s_j</w:t>
            </w:r>
            <w:r>
              <w:rPr>
                <w:rFonts w:ascii="Cambria" w:cs="Cambria" w:eastAsia="Cambria" w:hAnsi="Cambria"/>
                <w:color w:val="2D2D2D"/>
                <w:sz w:val="19"/>
                <w:szCs w:val="19"/>
              </w:rPr>
              <w:t xml:space="preserve">) antes de aplicar el LASSO. ¿Qué le ocurriría a una variable medida en unidades muy grandes (p. ej. un ingreso en dólares) frente a una en unidades pequeñas si no se escala?</w:t>
            </w:r>
          </w:p>
        </w:tc>
      </w:tr>
    </w:tbl>
    <w:p>
      <w:pPr>
        <w:spacing w:after="220"/>
      </w:pPr>
    </w:p>
    <w:p>
      <w:pPr>
        <w:spacing w:after="260" w:line="265"/>
      </w:pPr>
      <w:r>
        <w:rPr>
          <w:rFonts w:ascii="Cambria" w:cs="Cambria" w:eastAsia="Cambria" w:hAnsi="Cambria"/>
          <w:i/>
          <w:iCs/>
          <w:color w:val="6E6E6E"/>
          <w:sz w:val="18"/>
          <w:szCs w:val="18"/>
        </w:rPr>
        <w:t xml:space="preserve">(Pista: en sklearn, Lasso(alpha=α) fija la fuerza L1; alpha=0 recupera el OLS y alpha</w:t>
      </w:r>
      <w:r>
        <w:rPr>
          <w:rFonts w:ascii="Calibri" w:cs="Calibri" w:eastAsia="Calibri" w:hAnsi="Calibri"/>
          <w:i/>
          <w:iCs/>
          <w:color w:val="6E6E6E"/>
          <w:sz w:val="18"/>
          <w:szCs w:val="18"/>
        </w:rPr>
        <w:t xml:space="preserve">→</w:t>
      </w:r>
      <w:r>
        <w:rPr>
          <w:rFonts w:ascii="Cambria" w:cs="Cambria" w:eastAsia="Cambria" w:hAnsi="Cambria"/>
          <w:i/>
          <w:iCs/>
          <w:color w:val="6E6E6E"/>
          <w:sz w:val="18"/>
          <w:szCs w:val="18"/>
        </w:rPr>
        <w:t xml:space="preserve">∞ lleva todos los coeficientes a 0. La estandarización se hace con StandardScaler dentro de un Pipeline: se ajusta el escalador </w:t>
      </w:r>
      <w:r>
        <w:rPr>
          <w:rFonts w:ascii="Cambria" w:cs="Cambria" w:eastAsia="Cambria" w:hAnsi="Cambria"/>
          <w:b/>
          <w:bCs/>
          <w:i/>
          <w:iCs/>
          <w:color w:val="6E6E6E"/>
          <w:sz w:val="18"/>
          <w:szCs w:val="18"/>
        </w:rPr>
        <w:t xml:space="preserve">solo con el train</w:t>
      </w:r>
      <w:r>
        <w:rPr>
          <w:rFonts w:ascii="Cambria" w:cs="Cambria" w:eastAsia="Cambria" w:hAnsi="Cambria"/>
          <w:i/>
          <w:iCs/>
          <w:color w:val="6E6E6E"/>
          <w:sz w:val="18"/>
          <w:szCs w:val="18"/>
        </w:rPr>
        <w:t xml:space="preserve">.)</w:t>
      </w:r>
    </w:p>
    <w:p>
      <w:pPr>
        <w:keepNext/>
        <w:spacing w:after="60" w:before="120"/>
      </w:pPr>
      <w:r>
        <w:rPr>
          <w:rFonts w:ascii="Calibri" w:cs="Calibri" w:eastAsia="Calibri" w:hAnsi="Calibri"/>
          <w:b/>
          <w:bCs/>
          <w:color w:val="7A1526"/>
          <w:sz w:val="24"/>
          <w:szCs w:val="24"/>
        </w:rPr>
        <w:t xml:space="preserve">2.  </w:t>
      </w:r>
      <w:r>
        <w:rPr>
          <w:rFonts w:ascii="Calibri" w:cs="Calibri" w:eastAsia="Calibri" w:hAnsi="Calibri"/>
          <w:b/>
          <w:bCs/>
          <w:color w:val="7A1526"/>
          <w:spacing w:val="20"/>
          <w:sz w:val="24"/>
          <w:szCs w:val="24"/>
        </w:rPr>
        <w:t xml:space="preserve">DRILL 2 — JUSTIFICAR ELASTIC NET FRENTE A LASSO CON PREDICTORES MUY CORRELACIONADOS</w:t>
      </w:r>
    </w:p>
    <w:p>
      <w:pPr>
        <w:keepNext/>
        <w:pBdr>
          <w:bottom w:val="single" w:color="E4002B" w:sz="14" w:space="8"/>
        </w:pBdr>
        <w:spacing w:after="140"/>
      </w:pPr>
      <w:r>
        <w:rPr>
          <w:rFonts w:ascii="Cambria" w:cs="Cambria" w:eastAsia="Cambria" w:hAnsi="Cambria"/>
          <w:i/>
          <w:iCs/>
          <w:color w:val="6E6E6E"/>
          <w:sz w:val="19"/>
          <w:szCs w:val="19"/>
        </w:rPr>
        <w:t xml:space="preserve">Take-home, ~10 min, en parejas</w:t>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Para estudiar el comportamiento ante </w:t>
      </w:r>
      <w:r>
        <w:rPr>
          <w:rFonts w:ascii="Cambria" w:cs="Cambria" w:eastAsia="Cambria" w:hAnsi="Cambria"/>
          <w:b/>
          <w:bCs/>
          <w:color w:val="2D2D2D"/>
          <w:sz w:val="20"/>
          <w:szCs w:val="20"/>
        </w:rPr>
        <w:t xml:space="preserve">variables casi idénticas</w:t>
      </w:r>
      <w:r>
        <w:rPr>
          <w:rFonts w:ascii="Cambria" w:cs="Cambria" w:eastAsia="Cambria" w:hAnsi="Cambria"/>
          <w:color w:val="2D2D2D"/>
          <w:sz w:val="20"/>
          <w:szCs w:val="20"/>
        </w:rPr>
        <w:t xml:space="preserve">, se añaden al conjunto prostate dos </w:t>
      </w:r>
      <w:r>
        <w:rPr>
          <w:rFonts w:ascii="Cambria" w:cs="Cambria" w:eastAsia="Cambria" w:hAnsi="Cambria"/>
          <w:b/>
          <w:bCs/>
          <w:color w:val="2D2D2D"/>
          <w:sz w:val="20"/>
          <w:szCs w:val="20"/>
        </w:rPr>
        <w:t xml:space="preserve">réplicas ruidosas</w:t>
      </w:r>
      <w:r>
        <w:rPr>
          <w:rFonts w:ascii="Cambria" w:cs="Cambria" w:eastAsia="Cambria" w:hAnsi="Cambria"/>
          <w:color w:val="2D2D2D"/>
          <w:sz w:val="20"/>
          <w:szCs w:val="20"/>
        </w:rPr>
        <w:t xml:space="preserve"> de </w:t>
      </w:r>
      <w:r>
        <w:rPr>
          <w:rFonts w:ascii="Consolas" w:cs="Consolas" w:eastAsia="Consolas" w:hAnsi="Consolas"/>
          <w:color w:val="7A1526"/>
          <w:sz w:val="18"/>
          <w:szCs w:val="18"/>
        </w:rPr>
        <w:t xml:space="preserve">lcavol</w:t>
      </w:r>
      <w:r>
        <w:rPr>
          <w:rFonts w:ascii="Cambria" w:cs="Cambria" w:eastAsia="Cambria" w:hAnsi="Cambria"/>
          <w:color w:val="2D2D2D"/>
          <w:sz w:val="20"/>
          <w:szCs w:val="20"/>
        </w:rPr>
        <w:t xml:space="preserve"> (</w:t>
      </w:r>
      <w:r>
        <w:rPr>
          <w:rFonts w:ascii="Consolas" w:cs="Consolas" w:eastAsia="Consolas" w:hAnsi="Consolas"/>
          <w:color w:val="7A1526"/>
          <w:sz w:val="18"/>
          <w:szCs w:val="18"/>
        </w:rPr>
        <w:t xml:space="preserve">lcavol_copy1</w:t>
      </w:r>
      <w:r>
        <w:rPr>
          <w:rFonts w:ascii="Cambria" w:cs="Cambria" w:eastAsia="Cambria" w:hAnsi="Cambria"/>
          <w:color w:val="2D2D2D"/>
          <w:sz w:val="20"/>
          <w:szCs w:val="20"/>
        </w:rPr>
        <w:t xml:space="preserve">, </w:t>
      </w:r>
      <w:r>
        <w:rPr>
          <w:rFonts w:ascii="Consolas" w:cs="Consolas" w:eastAsia="Consolas" w:hAnsi="Consolas"/>
          <w:color w:val="7A1526"/>
          <w:sz w:val="18"/>
          <w:szCs w:val="18"/>
        </w:rPr>
        <w:t xml:space="preserve">lcavol_copy2</w:t>
      </w:r>
      <w:r>
        <w:rPr>
          <w:rFonts w:ascii="Cambria" w:cs="Cambria" w:eastAsia="Cambria" w:hAnsi="Cambria"/>
          <w:color w:val="2D2D2D"/>
          <w:sz w:val="20"/>
          <w:szCs w:val="20"/>
        </w:rPr>
        <w:t xml:space="preserve">). Es el escenario típico de "tres sensores que miden casi la misma magnitud".</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2.1   </w:t>
            </w:r>
            <w:r>
              <w:rPr>
                <w:rFonts w:ascii="Calibri" w:cs="Calibri" w:eastAsia="Calibri" w:hAnsi="Calibri"/>
                <w:b/>
                <w:bCs/>
                <w:color w:val="7A1526"/>
                <w:sz w:val="19"/>
                <w:szCs w:val="19"/>
              </w:rPr>
              <w:t xml:space="preserve">Cómo se construyen las gemelas (reproducible)</w:t>
            </w:r>
          </w:p>
          <w:p>
            <w:pPr>
              <w:spacing w:after="70" w:line="265"/>
            </w:pPr>
            <w:r>
              <w:rPr>
                <w:rFonts w:ascii="Cambria" w:cs="Cambria" w:eastAsia="Cambria" w:hAnsi="Cambria"/>
                <w:color w:val="3A3A3A"/>
                <w:sz w:val="18"/>
                <w:szCs w:val="18"/>
              </w:rPr>
              <w:t xml:space="preserve">Se parte del </w:t>
            </w:r>
            <w:r>
              <w:rPr>
                <w:rFonts w:ascii="Cambria" w:cs="Cambria" w:eastAsia="Cambria" w:hAnsi="Cambria"/>
                <w:b/>
                <w:bCs/>
                <w:color w:val="3A3A3A"/>
                <w:sz w:val="18"/>
                <w:szCs w:val="18"/>
              </w:rPr>
              <w:t xml:space="preserve">train de 67 filas</w:t>
            </w:r>
            <w:r>
              <w:rPr>
                <w:rFonts w:ascii="Cambria" w:cs="Cambria" w:eastAsia="Cambria" w:hAnsi="Cambria"/>
                <w:color w:val="3A3A3A"/>
                <w:sz w:val="18"/>
                <w:szCs w:val="18"/>
              </w:rPr>
              <w:t xml:space="preserve"> con los 8 predictores ya estandarizados por la convención ESL (escalador ajustado sobre las 97 filas). Sobre la columna </w:t>
            </w:r>
            <w:r>
              <w:rPr>
                <w:rFonts w:ascii="Consolas" w:cs="Consolas" w:eastAsia="Consolas" w:hAnsi="Consolas"/>
                <w:color w:val="7A1526"/>
                <w:sz w:val="16"/>
                <w:szCs w:val="16"/>
              </w:rPr>
              <w:t xml:space="preserve">lcavol</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ya estandarizada</w:t>
            </w:r>
            <w:r>
              <w:rPr>
                <w:rFonts w:ascii="Cambria" w:cs="Cambria" w:eastAsia="Cambria" w:hAnsi="Cambria"/>
                <w:color w:val="3A3A3A"/>
                <w:sz w:val="18"/>
                <w:szCs w:val="18"/>
              </w:rPr>
              <w:t xml:space="preserve"> se suma ruido gaussiano de media 0 y desviación </w:t>
            </w:r>
            <w:r>
              <w:rPr>
                <w:rFonts w:ascii="Cambria" w:cs="Cambria" w:eastAsia="Cambria" w:hAnsi="Cambria"/>
                <w:b/>
                <w:bCs/>
                <w:color w:val="3A3A3A"/>
                <w:sz w:val="18"/>
                <w:szCs w:val="18"/>
              </w:rPr>
              <w:t xml:space="preserve">0,05</w:t>
            </w:r>
            <w:r>
              <w:rPr>
                <w:rFonts w:ascii="Cambria" w:cs="Cambria" w:eastAsia="Cambria" w:hAnsi="Cambria"/>
                <w:color w:val="3A3A3A"/>
                <w:sz w:val="18"/>
                <w:szCs w:val="18"/>
              </w:rPr>
              <w:t xml:space="preserve">, y se toman </w:t>
            </w:r>
            <w:r>
              <w:rPr>
                <w:rFonts w:ascii="Cambria" w:cs="Cambria" w:eastAsia="Cambria" w:hAnsi="Cambria"/>
                <w:b/>
                <w:bCs/>
                <w:color w:val="3A3A3A"/>
                <w:sz w:val="18"/>
                <w:szCs w:val="18"/>
              </w:rPr>
              <w:t xml:space="preserve">dos extracciones consecutivas</w:t>
            </w:r>
            <w:r>
              <w:rPr>
                <w:rFonts w:ascii="Cambria" w:cs="Cambria" w:eastAsia="Cambria" w:hAnsi="Cambria"/>
                <w:color w:val="3A3A3A"/>
                <w:sz w:val="18"/>
                <w:szCs w:val="18"/>
              </w:rPr>
              <w:t xml:space="preserve"> del mismo generador:</w:t>
            </w:r>
          </w:p>
          <w:p>
            <w:pPr>
              <w:spacing w:after="70" w:line="265"/>
            </w:pPr>
            <w:r>
              <w:rPr>
                <w:rFonts w:ascii="Cambria" w:cs="Cambria" w:eastAsia="Cambria" w:hAnsi="Cambria"/>
                <w:color w:val="3A3A3A"/>
                <w:sz w:val="18"/>
                <w:szCs w:val="18"/>
              </w:rPr>
              <w:t xml:space="preserve">rng = np.random.</w:t>
            </w:r>
            <w:r>
              <w:rPr>
                <w:rFonts w:ascii="Consolas" w:cs="Consolas" w:eastAsia="Consolas" w:hAnsi="Consolas"/>
                <w:color w:val="7A1526"/>
                <w:sz w:val="16"/>
                <w:szCs w:val="16"/>
              </w:rPr>
              <w:t xml:space="preserve">default_rng</w:t>
            </w:r>
            <w:r>
              <w:rPr>
                <w:rFonts w:ascii="Cambria" w:cs="Cambria" w:eastAsia="Cambria" w:hAnsi="Cambria"/>
                <w:color w:val="3A3A3A"/>
                <w:sz w:val="18"/>
                <w:szCs w:val="18"/>
              </w:rPr>
              <w:t xml:space="preserve">(semilla), con semilla en {1, 7, 42, 100, 2024}.</w:t>
            </w:r>
          </w:p>
          <w:p>
            <w:pPr>
              <w:spacing w:after="70" w:line="265"/>
            </w:pPr>
            <w:r>
              <w:rPr>
                <w:rFonts w:ascii="Consolas" w:cs="Consolas" w:eastAsia="Consolas" w:hAnsi="Consolas"/>
                <w:color w:val="7A1526"/>
                <w:sz w:val="16"/>
                <w:szCs w:val="16"/>
              </w:rPr>
              <w:t xml:space="preserve">lcavol_copy1</w:t>
            </w:r>
            <w:r>
              <w:rPr>
                <w:rFonts w:ascii="Cambria" w:cs="Cambria" w:eastAsia="Cambria" w:hAnsi="Cambria"/>
                <w:color w:val="3A3A3A"/>
                <w:sz w:val="18"/>
                <w:szCs w:val="18"/>
              </w:rPr>
              <w:t xml:space="preserve"> = </w:t>
            </w:r>
            <w:r>
              <w:rPr>
                <w:rFonts w:ascii="Consolas" w:cs="Consolas" w:eastAsia="Consolas" w:hAnsi="Consolas"/>
                <w:color w:val="7A1526"/>
                <w:sz w:val="16"/>
                <w:szCs w:val="16"/>
              </w:rPr>
              <w:t xml:space="preserve">lcavol_std</w:t>
            </w:r>
            <w:r>
              <w:rPr>
                <w:rFonts w:ascii="Cambria" w:cs="Cambria" w:eastAsia="Cambria" w:hAnsi="Cambria"/>
                <w:color w:val="3A3A3A"/>
                <w:sz w:val="18"/>
                <w:szCs w:val="18"/>
              </w:rPr>
              <w:t xml:space="preserve"> + rng.normal(0, 0.05, n) — primera extracción.</w:t>
            </w:r>
          </w:p>
          <w:p>
            <w:pPr>
              <w:spacing w:after="70" w:line="265"/>
            </w:pPr>
            <w:r>
              <w:rPr>
                <w:rFonts w:ascii="Consolas" w:cs="Consolas" w:eastAsia="Consolas" w:hAnsi="Consolas"/>
                <w:color w:val="7A1526"/>
                <w:sz w:val="16"/>
                <w:szCs w:val="16"/>
              </w:rPr>
              <w:t xml:space="preserve">lcavol_copy2</w:t>
            </w:r>
            <w:r>
              <w:rPr>
                <w:rFonts w:ascii="Cambria" w:cs="Cambria" w:eastAsia="Cambria" w:hAnsi="Cambria"/>
                <w:color w:val="3A3A3A"/>
                <w:sz w:val="18"/>
                <w:szCs w:val="18"/>
              </w:rPr>
              <w:t xml:space="preserve"> = </w:t>
            </w:r>
            <w:r>
              <w:rPr>
                <w:rFonts w:ascii="Consolas" w:cs="Consolas" w:eastAsia="Consolas" w:hAnsi="Consolas"/>
                <w:color w:val="7A1526"/>
                <w:sz w:val="16"/>
                <w:szCs w:val="16"/>
              </w:rPr>
              <w:t xml:space="preserve">lcavol_std</w:t>
            </w:r>
            <w:r>
              <w:rPr>
                <w:rFonts w:ascii="Cambria" w:cs="Cambria" w:eastAsia="Cambria" w:hAnsi="Cambria"/>
                <w:color w:val="3A3A3A"/>
                <w:sz w:val="18"/>
                <w:szCs w:val="18"/>
              </w:rPr>
              <w:t xml:space="preserve"> + rng.normal(0, 0.05, n) — segunda extracción.</w:t>
            </w:r>
          </w:p>
          <w:p>
            <w:pPr>
              <w:spacing w:after="70" w:line="265"/>
            </w:pPr>
            <w:r>
              <w:rPr>
                <w:rFonts w:ascii="Cambria" w:cs="Cambria" w:eastAsia="Cambria" w:hAnsi="Cambria"/>
                <w:color w:val="3A3A3A"/>
                <w:sz w:val="18"/>
                <w:szCs w:val="18"/>
              </w:rPr>
              <w:t xml:space="preserve">Con ese ruido, la </w:t>
            </w:r>
            <w:r>
              <w:rPr>
                <w:rFonts w:ascii="Cambria" w:cs="Cambria" w:eastAsia="Cambria" w:hAnsi="Cambria"/>
                <w:b/>
                <w:bCs/>
                <w:color w:val="3A3A3A"/>
                <w:sz w:val="18"/>
                <w:szCs w:val="18"/>
              </w:rPr>
              <w:t xml:space="preserve">correlación media del trío</w:t>
            </w:r>
            <w:r>
              <w:rPr>
                <w:rFonts w:ascii="Cambria" w:cs="Cambria" w:eastAsia="Cambria" w:hAnsi="Cambria"/>
                <w:color w:val="3A3A3A"/>
                <w:sz w:val="18"/>
                <w:szCs w:val="18"/>
              </w:rPr>
              <w:t xml:space="preserve"> es </w:t>
            </w:r>
            <w:r>
              <w:rPr>
                <w:rFonts w:ascii="Cambria" w:cs="Cambria" w:eastAsia="Cambria" w:hAnsi="Cambria"/>
                <w:b/>
                <w:bCs/>
                <w:color w:val="3A3A3A"/>
                <w:sz w:val="18"/>
                <w:szCs w:val="18"/>
              </w:rPr>
              <w:t xml:space="preserve">0,9988</w:t>
            </w:r>
            <w:r>
              <w:rPr>
                <w:rFonts w:ascii="Cambria" w:cs="Cambria" w:eastAsia="Cambria" w:hAnsi="Cambria"/>
                <w:color w:val="3A3A3A"/>
                <w:sz w:val="18"/>
                <w:szCs w:val="18"/>
              </w:rPr>
              <w:t xml:space="preserve"> (prácticamente 1, que es lo que se busca). Los modelos son Lasso(alpha=0.05) y ElasticNet(alpha=0.05, </w:t>
            </w:r>
            <w:r>
              <w:rPr>
                <w:rFonts w:ascii="Consolas" w:cs="Consolas" w:eastAsia="Consolas" w:hAnsi="Consolas"/>
                <w:color w:val="7A1526"/>
                <w:sz w:val="16"/>
                <w:szCs w:val="16"/>
              </w:rPr>
              <w:t xml:space="preserve">l1_ratio</w:t>
            </w:r>
            <w:r>
              <w:rPr>
                <w:rFonts w:ascii="Cambria" w:cs="Cambria" w:eastAsia="Cambria" w:hAnsi="Cambria"/>
                <w:color w:val="3A3A3A"/>
                <w:sz w:val="18"/>
                <w:szCs w:val="18"/>
              </w:rPr>
              <w:t xml:space="preserve">=0.3) sobre los 10 predictores resultantes. Todo el procedimiento y los 30 coeficientes están registrados en la hoja </w:t>
            </w:r>
            <w:r>
              <w:rPr>
                <w:rFonts w:ascii="Consolas" w:cs="Consolas" w:eastAsia="Consolas" w:hAnsi="Consolas"/>
                <w:color w:val="7A1526"/>
                <w:sz w:val="16"/>
                <w:szCs w:val="16"/>
              </w:rPr>
              <w:t xml:space="preserve">drill2_gemelas</w:t>
            </w:r>
            <w:r>
              <w:rPr>
                <w:rFonts w:ascii="Cambria" w:cs="Cambria" w:eastAsia="Cambria" w:hAnsi="Cambria"/>
                <w:color w:val="3A3A3A"/>
                <w:sz w:val="18"/>
                <w:szCs w:val="18"/>
              </w:rPr>
              <w:t xml:space="preserve"> de </w:t>
            </w:r>
            <w:r>
              <w:rPr>
                <w:rFonts w:ascii="Consolas" w:cs="Consolas" w:eastAsia="Consolas" w:hAnsi="Consolas"/>
                <w:color w:val="7A1526"/>
                <w:sz w:val="16"/>
                <w:szCs w:val="16"/>
              </w:rPr>
              <w:t xml:space="preserve">resultados/S05_resultados.xlsx</w:t>
            </w:r>
            <w:r>
              <w:rPr>
                <w:rFonts w:ascii="Cambria" w:cs="Cambria" w:eastAsia="Cambria" w:hAnsi="Cambria"/>
                <w:color w:val="3A3A3A"/>
                <w:sz w:val="18"/>
                <w:szCs w:val="18"/>
              </w:rPr>
              <w:t xml:space="preserve"> (celda 84 del cuaderno): las tablas de abajo se pueden </w:t>
            </w:r>
            <w:r>
              <w:rPr>
                <w:rFonts w:ascii="Cambria" w:cs="Cambria" w:eastAsia="Cambria" w:hAnsi="Cambria"/>
                <w:b/>
                <w:bCs/>
                <w:color w:val="3A3A3A"/>
                <w:sz w:val="18"/>
                <w:szCs w:val="18"/>
              </w:rPr>
              <w:t xml:space="preserve">reproducir</w:t>
            </w:r>
            <w:r>
              <w:rPr>
                <w:rFonts w:ascii="Cambria" w:cs="Cambria" w:eastAsia="Cambria" w:hAnsi="Cambria"/>
                <w:color w:val="3A3A3A"/>
                <w:sz w:val="18"/>
                <w:szCs w:val="18"/>
              </w:rPr>
              <w:t xml:space="preserve"> desde ahí, no hay que creerlas.</w:t>
            </w:r>
          </w:p>
        </w:tc>
      </w:tr>
    </w:tbl>
    <w:p>
      <w:pPr>
        <w:spacing w:after="220"/>
      </w:pPr>
    </w:p>
    <w:p>
      <w:pPr>
        <w:spacing w:line="270"/>
      </w:pPr>
      <w:r>
        <w:rPr>
          <w:rFonts w:ascii="Cambria" w:cs="Cambria" w:eastAsia="Cambria" w:hAnsi="Cambria"/>
          <w:color w:val="2D2D2D"/>
          <w:sz w:val="20"/>
          <w:szCs w:val="20"/>
        </w:rPr>
        <w:t xml:space="preserve">Se ajustan los dos modelos al grupo y </w:t>
      </w:r>
      <w:r>
        <w:rPr>
          <w:rFonts w:ascii="Cambria" w:cs="Cambria" w:eastAsia="Cambria" w:hAnsi="Cambria"/>
          <w:b/>
          <w:bCs/>
          <w:color w:val="2D2D2D"/>
          <w:sz w:val="20"/>
          <w:szCs w:val="20"/>
        </w:rPr>
        <w:t xml:space="preserve">se repite con distintas semillas del ruido</w:t>
      </w:r>
      <w:r>
        <w:rPr>
          <w:rFonts w:ascii="Cambria" w:cs="Cambria" w:eastAsia="Cambria" w:hAnsi="Cambria"/>
          <w:color w:val="2D2D2D"/>
          <w:sz w:val="20"/>
          <w:szCs w:val="20"/>
        </w:rPr>
        <w:t xml:space="preserve">:</w:t>
      </w:r>
    </w:p>
    <w:p>
      <w:pPr>
        <w:spacing w:after="220"/>
      </w:pPr>
    </w:p>
    <w:p>
      <w:pPr>
        <w:spacing w:line="270"/>
      </w:pPr>
      <w:r>
        <w:rPr>
          <w:rFonts w:ascii="Cambria" w:cs="Cambria" w:eastAsia="Cambria" w:hAnsi="Cambria"/>
          <w:b/>
          <w:bCs/>
          <w:color w:val="2D2D2D"/>
          <w:sz w:val="20"/>
          <w:szCs w:val="20"/>
        </w:rPr>
        <w:t xml:space="preserve">LASSO puro</w:t>
      </w:r>
      <w:r>
        <w:rPr>
          <w:rFonts w:ascii="Cambria" w:cs="Cambria" w:eastAsia="Cambria" w:hAnsi="Cambria"/>
          <w:color w:val="2D2D2D"/>
          <w:sz w:val="20"/>
          <w:szCs w:val="20"/>
        </w:rPr>
        <w:t xml:space="preserve"> (Lasso, α = 0.05) — coeficientes del grupo [</w:t>
      </w:r>
      <w:r>
        <w:rPr>
          <w:rFonts w:ascii="Consolas" w:cs="Consolas" w:eastAsia="Consolas" w:hAnsi="Consolas"/>
          <w:color w:val="7A1526"/>
          <w:sz w:val="18"/>
          <w:szCs w:val="18"/>
        </w:rPr>
        <w:t xml:space="preserve">lcavol</w:t>
      </w:r>
      <w:r>
        <w:rPr>
          <w:rFonts w:ascii="Cambria" w:cs="Cambria" w:eastAsia="Cambria" w:hAnsi="Cambria"/>
          <w:color w:val="2D2D2D"/>
          <w:sz w:val="20"/>
          <w:szCs w:val="20"/>
        </w:rPr>
        <w:t xml:space="preserve">, </w:t>
      </w:r>
      <w:r>
        <w:rPr>
          <w:rFonts w:ascii="Consolas" w:cs="Consolas" w:eastAsia="Consolas" w:hAnsi="Consolas"/>
          <w:color w:val="7A1526"/>
          <w:sz w:val="18"/>
          <w:szCs w:val="18"/>
        </w:rPr>
        <w:t xml:space="preserve">lcavol_copy1</w:t>
      </w:r>
      <w:r>
        <w:rPr>
          <w:rFonts w:ascii="Cambria" w:cs="Cambria" w:eastAsia="Cambria" w:hAnsi="Cambria"/>
          <w:color w:val="2D2D2D"/>
          <w:sz w:val="20"/>
          <w:szCs w:val="20"/>
        </w:rPr>
        <w:t xml:space="preserve">, </w:t>
      </w:r>
      <w:r>
        <w:rPr>
          <w:rFonts w:ascii="Consolas" w:cs="Consolas" w:eastAsia="Consolas" w:hAnsi="Consolas"/>
          <w:color w:val="7A1526"/>
          <w:sz w:val="18"/>
          <w:szCs w:val="18"/>
        </w:rPr>
        <w:t xml:space="preserve">lcavol_copy2</w:t>
      </w:r>
      <w:r>
        <w:rPr>
          <w:rFonts w:ascii="Cambria" w:cs="Cambria" w:eastAsia="Cambria" w:hAnsi="Cambria"/>
          <w:color w:val="2D2D2D"/>
          <w:sz w:val="20"/>
          <w:szCs w:val="20"/>
        </w:rPr>
        <w:t xml:space="preserve">]:</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tblHeader/>
        </w:trPr>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Semilla</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lcavol</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lcavol_copy1</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lcavol_copy2</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1</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0.553</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0.000</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0.000</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7</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0.000</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0.561</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0.000</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42</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0.000</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0.094</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0.454</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100</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0.000</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0.000</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0.553</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2024</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0.553</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0.000</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0.000</w:t>
            </w:r>
          </w:p>
        </w:tc>
      </w:tr>
    </w:tbl>
    <w:p>
      <w:pPr>
        <w:spacing w:after="220"/>
      </w:pPr>
    </w:p>
    <w:p>
      <w:pPr>
        <w:spacing w:line="270"/>
      </w:pPr>
      <w:r>
        <w:rPr>
          <w:rFonts w:ascii="Cambria" w:cs="Cambria" w:eastAsia="Cambria" w:hAnsi="Cambria"/>
          <w:b/>
          <w:bCs/>
          <w:color w:val="2D2D2D"/>
          <w:sz w:val="20"/>
          <w:szCs w:val="20"/>
        </w:rPr>
        <w:t xml:space="preserve">Elastic Net</w:t>
      </w:r>
      <w:r>
        <w:rPr>
          <w:rFonts w:ascii="Cambria" w:cs="Cambria" w:eastAsia="Cambria" w:hAnsi="Cambria"/>
          <w:color w:val="2D2D2D"/>
          <w:sz w:val="20"/>
          <w:szCs w:val="20"/>
        </w:rPr>
        <w:t xml:space="preserve"> (ElasticNet, α = 0.05, </w:t>
      </w:r>
      <w:r>
        <w:rPr>
          <w:rFonts w:ascii="Consolas" w:cs="Consolas" w:eastAsia="Consolas" w:hAnsi="Consolas"/>
          <w:color w:val="7A1526"/>
          <w:sz w:val="18"/>
          <w:szCs w:val="18"/>
        </w:rPr>
        <w:t xml:space="preserve">l1_ratio</w:t>
      </w:r>
      <w:r>
        <w:rPr>
          <w:rFonts w:ascii="Cambria" w:cs="Cambria" w:eastAsia="Cambria" w:hAnsi="Cambria"/>
          <w:color w:val="2D2D2D"/>
          <w:sz w:val="20"/>
          <w:szCs w:val="20"/>
        </w:rPr>
        <w:t xml:space="preserve"> = 0.3) — mismos coeficientes:</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tblHeader/>
        </w:trPr>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Semilla</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lcavol</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lcavol_copy1</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lcavol_copy2</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1</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0.292</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0.094</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0.231</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7</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0.166</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0.313</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0.144</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42</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0.202</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0.189</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0.226</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100</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0.180</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0.196</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0.243</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2024</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0.305</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0.120</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0.187</w:t>
            </w:r>
          </w:p>
        </w:tc>
      </w:tr>
    </w:tbl>
    <w:p>
      <w:pPr>
        <w:spacing w:after="220"/>
      </w:pPr>
    </w:p>
    <w:p>
      <w:pPr>
        <w:spacing w:line="270"/>
      </w:pPr>
      <w:r>
        <w:rPr>
          <w:rFonts w:ascii="Cambria" w:cs="Cambria" w:eastAsia="Cambria" w:hAnsi="Cambria"/>
          <w:color w:val="2D2D2D"/>
          <w:sz w:val="20"/>
          <w:szCs w:val="20"/>
        </w:rPr>
        <w:t xml:space="preserve">Se pide: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Describir </w:t>
            </w:r>
            <w:r>
              <w:rPr>
                <w:rFonts w:ascii="Cambria" w:cs="Cambria" w:eastAsia="Cambria" w:hAnsi="Cambria"/>
                <w:b/>
                <w:bCs/>
                <w:color w:val="2D2D2D"/>
                <w:sz w:val="19"/>
                <w:szCs w:val="19"/>
              </w:rPr>
              <w:t xml:space="preserve">qué hace el LASSO</w:t>
            </w:r>
            <w:r>
              <w:rPr>
                <w:rFonts w:ascii="Cambria" w:cs="Cambria" w:eastAsia="Cambria" w:hAnsi="Cambria"/>
                <w:color w:val="2D2D2D"/>
                <w:sz w:val="19"/>
                <w:szCs w:val="19"/>
              </w:rPr>
              <w:t xml:space="preserve"> con el grupo de tres variables casi idénticas al cambiar la semilla. ¿Es </w:t>
            </w:r>
            <w:r>
              <w:rPr>
                <w:rFonts w:ascii="Cambria" w:cs="Cambria" w:eastAsia="Cambria" w:hAnsi="Cambria"/>
                <w:b/>
                <w:bCs/>
                <w:color w:val="2D2D2D"/>
                <w:sz w:val="19"/>
                <w:szCs w:val="19"/>
              </w:rPr>
              <w:t xml:space="preserve">estable</w:t>
            </w:r>
            <w:r>
              <w:rPr>
                <w:rFonts w:ascii="Cambria" w:cs="Cambria" w:eastAsia="Cambria" w:hAnsi="Cambria"/>
                <w:color w:val="2D2D2D"/>
                <w:sz w:val="19"/>
                <w:szCs w:val="19"/>
              </w:rPr>
              <w:t xml:space="preserve"> la selección? ¿Sobre qué base decide cuál de las tres conserva?</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Describir </w:t>
            </w:r>
            <w:r>
              <w:rPr>
                <w:rFonts w:ascii="Cambria" w:cs="Cambria" w:eastAsia="Cambria" w:hAnsi="Cambria"/>
                <w:b/>
                <w:bCs/>
                <w:color w:val="2D2D2D"/>
                <w:sz w:val="19"/>
                <w:szCs w:val="19"/>
              </w:rPr>
              <w:t xml:space="preserve">qué hace el Elastic Net</w:t>
            </w:r>
            <w:r>
              <w:rPr>
                <w:rFonts w:ascii="Cambria" w:cs="Cambria" w:eastAsia="Cambria" w:hAnsi="Cambria"/>
                <w:color w:val="2D2D2D"/>
                <w:sz w:val="19"/>
                <w:szCs w:val="19"/>
              </w:rPr>
              <w:t xml:space="preserve"> con el mismo grupo en todas las semillas. Nombrar el comportamiento que exhibe (</w:t>
            </w:r>
            <w:r>
              <w:rPr>
                <w:rFonts w:ascii="Cambria" w:cs="Cambria" w:eastAsia="Cambria" w:hAnsi="Cambria"/>
                <w:b/>
                <w:bCs/>
                <w:color w:val="2D2D2D"/>
                <w:sz w:val="19"/>
                <w:szCs w:val="19"/>
              </w:rPr>
              <w:t xml:space="preserve">efecto de agrupamiento</w:t>
            </w:r>
            <w:r>
              <w:rPr>
                <w:rFonts w:ascii="Cambria" w:cs="Cambria" w:eastAsia="Cambria" w:hAnsi="Cambria"/>
                <w:color w:val="2D2D2D"/>
                <w:sz w:val="19"/>
                <w:szCs w:val="19"/>
              </w:rPr>
              <w:t xml:space="preserve">, </w:t>
            </w:r>
            <w:r>
              <w:rPr>
                <w:rFonts w:ascii="Cambria" w:cs="Cambria" w:eastAsia="Cambria" w:hAnsi="Cambria"/>
                <w:i/>
                <w:iCs/>
                <w:color w:val="2D2D2D"/>
                <w:sz w:val="19"/>
                <w:szCs w:val="19"/>
              </w:rPr>
              <w:t xml:space="preserve">grouping effect</w:t>
            </w:r>
            <w:r>
              <w:rPr>
                <w:rFonts w:ascii="Cambria" w:cs="Cambria" w:eastAsia="Cambria" w:hAnsi="Cambria"/>
                <w:color w:val="2D2D2D"/>
                <w:sz w:val="19"/>
                <w:szCs w:val="19"/>
              </w:rPr>
              <w:t xml:space="preserve">) y explicar de dónde proviene (qué aporta la componente L2).</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Un analista que mira </w:t>
            </w:r>
            <w:r>
              <w:rPr>
                <w:rFonts w:ascii="Cambria" w:cs="Cambria" w:eastAsia="Cambria" w:hAnsi="Cambria"/>
                <w:b/>
                <w:bCs/>
                <w:color w:val="2D2D2D"/>
                <w:sz w:val="19"/>
                <w:szCs w:val="19"/>
              </w:rPr>
              <w:t xml:space="preserve">solo</w:t>
            </w:r>
            <w:r>
              <w:rPr>
                <w:rFonts w:ascii="Cambria" w:cs="Cambria" w:eastAsia="Cambria" w:hAnsi="Cambria"/>
                <w:color w:val="2D2D2D"/>
                <w:sz w:val="19"/>
                <w:szCs w:val="19"/>
              </w:rPr>
              <w:t xml:space="preserve"> el resultado del LASSO concluye: </w:t>
            </w:r>
            <w:r>
              <w:rPr>
                <w:rFonts w:ascii="Cambria" w:cs="Cambria" w:eastAsia="Cambria" w:hAnsi="Cambria"/>
                <w:i/>
                <w:iCs/>
                <w:color w:val="2D2D2D"/>
                <w:sz w:val="19"/>
                <w:szCs w:val="19"/>
              </w:rPr>
              <w:t xml:space="preserve">"de los tres sensores, solo uno aporta información; los otros dos se pueden retirar"</w:t>
            </w:r>
            <w:r>
              <w:rPr>
                <w:rFonts w:ascii="Cambria" w:cs="Cambria" w:eastAsia="Cambria" w:hAnsi="Cambria"/>
                <w:color w:val="2D2D2D"/>
                <w:sz w:val="19"/>
                <w:szCs w:val="19"/>
              </w:rPr>
              <w:t xml:space="preserve">. ¿Es una conclusión </w:t>
            </w:r>
            <w:r>
              <w:rPr>
                <w:rFonts w:ascii="Cambria" w:cs="Cambria" w:eastAsia="Cambria" w:hAnsi="Cambria"/>
                <w:b/>
                <w:bCs/>
                <w:color w:val="2D2D2D"/>
                <w:sz w:val="19"/>
                <w:szCs w:val="19"/>
              </w:rPr>
              <w:t xml:space="preserve">válida</w:t>
            </w:r>
            <w:r>
              <w:rPr>
                <w:rFonts w:ascii="Cambria" w:cs="Cambria" w:eastAsia="Cambria" w:hAnsi="Cambria"/>
                <w:color w:val="2D2D2D"/>
                <w:sz w:val="19"/>
                <w:szCs w:val="19"/>
              </w:rPr>
              <w:t xml:space="preserve">? Justificar en términos de negocio y </w:t>
            </w:r>
            <w:r>
              <w:rPr>
                <w:rFonts w:ascii="Cambria" w:cs="Cambria" w:eastAsia="Cambria" w:hAnsi="Cambria"/>
                <w:b/>
                <w:bCs/>
                <w:color w:val="2D2D2D"/>
                <w:sz w:val="19"/>
                <w:szCs w:val="19"/>
              </w:rPr>
              <w:t xml:space="preserve">poner el costo en moneda</w:t>
            </w:r>
            <w:r>
              <w:rPr>
                <w:rFonts w:ascii="Cambria" w:cs="Cambria" w:eastAsia="Cambria" w:hAnsi="Cambria"/>
                <w:color w:val="2D2D2D"/>
                <w:sz w:val="19"/>
                <w:szCs w:val="19"/>
              </w:rPr>
              <w:t xml:space="preserve">: si cada sensor cuesta, por ejemplo, </w:t>
            </w:r>
            <w:r>
              <w:rPr>
                <w:rFonts w:ascii="Cambria" w:cs="Cambria" w:eastAsia="Cambria" w:hAnsi="Cambria"/>
                <w:b/>
                <w:bCs/>
                <w:color w:val="2D2D2D"/>
                <w:sz w:val="19"/>
                <w:szCs w:val="19"/>
              </w:rPr>
              <w:t xml:space="preserve">US$ 500 al año</w:t>
            </w:r>
            <w:r>
              <w:rPr>
                <w:rFonts w:ascii="Cambria" w:cs="Cambria" w:eastAsia="Cambria" w:hAnsi="Cambria"/>
                <w:color w:val="2D2D2D"/>
                <w:sz w:val="19"/>
                <w:szCs w:val="19"/>
              </w:rPr>
              <w:t xml:space="preserve"> mantenerlo, retirar dos "gemelos" ahorra </w:t>
            </w:r>
            <w:r>
              <w:rPr>
                <w:rFonts w:ascii="Cambria" w:cs="Cambria" w:eastAsia="Cambria" w:hAnsi="Cambria"/>
                <w:b/>
                <w:bCs/>
                <w:color w:val="2D2D2D"/>
                <w:sz w:val="19"/>
                <w:szCs w:val="19"/>
              </w:rPr>
              <w:t xml:space="preserve">US$ 1.000/año</w:t>
            </w:r>
            <w:r>
              <w:rPr>
                <w:rFonts w:ascii="Cambria" w:cs="Cambria" w:eastAsia="Cambria" w:hAnsi="Cambria"/>
                <w:color w:val="2D2D2D"/>
                <w:sz w:val="19"/>
                <w:szCs w:val="19"/>
              </w:rPr>
              <w:t xml:space="preserve">; pero si se retira el que el LASSO conservó </w:t>
            </w:r>
            <w:r>
              <w:rPr>
                <w:rFonts w:ascii="Cambria" w:cs="Cambria" w:eastAsia="Cambria" w:hAnsi="Cambria"/>
                <w:b/>
                <w:bCs/>
                <w:color w:val="2D2D2D"/>
                <w:sz w:val="19"/>
                <w:szCs w:val="19"/>
              </w:rPr>
              <w:t xml:space="preserve">por azar</w:t>
            </w:r>
            <w:r>
              <w:rPr>
                <w:rFonts w:ascii="Cambria" w:cs="Cambria" w:eastAsia="Cambria" w:hAnsi="Cambria"/>
                <w:color w:val="2D2D2D"/>
                <w:sz w:val="19"/>
                <w:szCs w:val="19"/>
              </w:rPr>
              <w:t xml:space="preserve"> (la selección es inestable, ver el punto 1 de este mismo drill), se pierde toda la señal del grupo. Comparar el ahorro con el costo esperado de ese error antes de decidir.</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¿En qué situaciones se </w:t>
            </w:r>
            <w:r>
              <w:rPr>
                <w:rFonts w:ascii="Cambria" w:cs="Cambria" w:eastAsia="Cambria" w:hAnsi="Cambria"/>
                <w:b/>
                <w:bCs/>
                <w:color w:val="2D2D2D"/>
                <w:sz w:val="19"/>
                <w:szCs w:val="19"/>
              </w:rPr>
              <w:t xml:space="preserve">prefiere Elastic Net</w:t>
            </w:r>
            <w:r>
              <w:rPr>
                <w:rFonts w:ascii="Cambria" w:cs="Cambria" w:eastAsia="Cambria" w:hAnsi="Cambria"/>
                <w:color w:val="2D2D2D"/>
                <w:sz w:val="19"/>
                <w:szCs w:val="19"/>
              </w:rPr>
              <w:t xml:space="preserve"> frente al LASSO puro? El Elastic Net minimiza </w:t>
            </w:r>
            <w:r>
              <w:rPr>
                <w:rFonts w:ascii="Consolas" w:cs="Consolas" w:eastAsia="Consolas" w:hAnsi="Consolas"/>
                <w:color w:val="7A1526"/>
                <w:sz w:val="17"/>
                <w:szCs w:val="17"/>
              </w:rPr>
              <w:t xml:space="preserve">RSS + λ·[α·Σ|βj| + (1−α)·Σβj²]</w:t>
            </w:r>
            <w:r>
              <w:rPr>
                <w:rFonts w:ascii="Cambria" w:cs="Cambria" w:eastAsia="Cambria" w:hAnsi="Cambria"/>
                <w:color w:val="2D2D2D"/>
                <w:sz w:val="19"/>
                <w:szCs w:val="19"/>
              </w:rPr>
              <w:t xml:space="preserve">, donde λ es la fuerza de la penalización y α = </w:t>
            </w:r>
            <w:r>
              <w:rPr>
                <w:rFonts w:ascii="Consolas" w:cs="Consolas" w:eastAsia="Consolas" w:hAnsi="Consolas"/>
                <w:color w:val="7A1526"/>
                <w:sz w:val="17"/>
                <w:szCs w:val="17"/>
              </w:rPr>
              <w:t xml:space="preserve">l1_ratio</w:t>
            </w:r>
            <w:r>
              <w:rPr>
                <w:rFonts w:ascii="Cambria" w:cs="Cambria" w:eastAsia="Cambria" w:hAnsi="Cambria"/>
                <w:color w:val="2D2D2D"/>
                <w:sz w:val="19"/>
                <w:szCs w:val="19"/>
              </w:rPr>
              <w:t xml:space="preserve"> ∈ [0,1] es la </w:t>
            </w:r>
            <w:r>
              <w:rPr>
                <w:rFonts w:ascii="Cambria" w:cs="Cambria" w:eastAsia="Cambria" w:hAnsi="Cambria"/>
                <w:b/>
                <w:bCs/>
                <w:color w:val="2D2D2D"/>
                <w:sz w:val="19"/>
                <w:szCs w:val="19"/>
              </w:rPr>
              <w:t xml:space="preserve">mezcla</w:t>
            </w:r>
            <w:r>
              <w:rPr>
                <w:rFonts w:ascii="Cambria" w:cs="Cambria" w:eastAsia="Cambria" w:hAnsi="Cambria"/>
                <w:color w:val="2D2D2D"/>
                <w:sz w:val="19"/>
                <w:szCs w:val="19"/>
              </w:rPr>
              <w:t xml:space="preserve">. Explicar el papel del parámetro de mezcla </w:t>
            </w:r>
            <w:r>
              <w:rPr>
                <w:rFonts w:ascii="Cambria" w:cs="Cambria" w:eastAsia="Cambria" w:hAnsi="Cambria"/>
                <w:b/>
                <w:bCs/>
                <w:color w:val="2D2D2D"/>
                <w:sz w:val="19"/>
                <w:szCs w:val="19"/>
              </w:rPr>
              <w:t xml:space="preserve">α (</w:t>
            </w:r>
            <w:r>
              <w:rPr>
                <w:rFonts w:ascii="Consolas" w:cs="Consolas" w:eastAsia="Consolas" w:hAnsi="Consolas"/>
                <w:b/>
                <w:bCs/>
                <w:color w:val="7A1526"/>
                <w:sz w:val="17"/>
                <w:szCs w:val="17"/>
              </w:rPr>
              <w:t xml:space="preserve">l1_ratio</w:t>
            </w:r>
            <w:r>
              <w:rPr>
                <w:rFonts w:ascii="Cambria" w:cs="Cambria" w:eastAsia="Cambria" w:hAnsi="Cambria"/>
                <w:b/>
                <w:bCs/>
                <w:color w:val="2D2D2D"/>
                <w:sz w:val="19"/>
                <w:szCs w:val="19"/>
              </w:rPr>
              <w:t xml:space="preserve">)</w:t>
            </w:r>
            <w:r>
              <w:rPr>
                <w:rFonts w:ascii="Cambria" w:cs="Cambria" w:eastAsia="Cambria" w:hAnsi="Cambria"/>
                <w:color w:val="2D2D2D"/>
                <w:sz w:val="19"/>
                <w:szCs w:val="19"/>
              </w:rPr>
              <w:t xml:space="preserve"> —qué se obtiene con α</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1 y con α</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0— y cómo se eligen </w:t>
            </w:r>
            <w:r>
              <w:rPr>
                <w:rFonts w:ascii="Cambria" w:cs="Cambria" w:eastAsia="Cambria" w:hAnsi="Cambria"/>
                <w:b/>
                <w:bCs/>
                <w:color w:val="2D2D2D"/>
                <w:sz w:val="19"/>
                <w:szCs w:val="19"/>
              </w:rPr>
              <w:t xml:space="preserve">α y λ</w:t>
            </w:r>
            <w:r>
              <w:rPr>
                <w:rFonts w:ascii="Cambria" w:cs="Cambria" w:eastAsia="Cambria" w:hAnsi="Cambria"/>
                <w:color w:val="2D2D2D"/>
                <w:sz w:val="19"/>
                <w:szCs w:val="19"/>
              </w:rPr>
              <w:t xml:space="preserve"> de forma disciplinada (ElasticNetCV).</w:t>
            </w:r>
          </w:p>
        </w:tc>
      </w:tr>
    </w:tbl>
    <w:p>
      <w:pPr>
        <w:spacing w:after="220"/>
      </w:pPr>
    </w:p>
    <w:p>
      <w:pPr>
        <w:spacing w:after="260" w:line="265"/>
      </w:pPr>
      <w:r>
        <w:rPr>
          <w:rFonts w:ascii="Cambria" w:cs="Cambria" w:eastAsia="Cambria" w:hAnsi="Cambria"/>
          <w:i/>
          <w:iCs/>
          <w:color w:val="6E6E6E"/>
          <w:sz w:val="18"/>
          <w:szCs w:val="18"/>
        </w:rPr>
        <w:t xml:space="preserve">(Pista: el LASSO puro entre variables gemelas "juega a la lotería" —elige una casi al azar—; el Elastic Net reparte el peso entre el grupo. La mezcla se gradúa con </w:t>
      </w:r>
      <w:r>
        <w:rPr>
          <w:rFonts w:ascii="Consolas" w:cs="Consolas" w:eastAsia="Consolas" w:hAnsi="Consolas"/>
          <w:i/>
          <w:iCs/>
          <w:color w:val="7A1526"/>
          <w:sz w:val="16"/>
          <w:szCs w:val="16"/>
        </w:rPr>
        <w:t xml:space="preserve">l1_ratio</w:t>
      </w:r>
      <w:r>
        <w:rPr>
          <w:rFonts w:ascii="Cambria" w:cs="Cambria" w:eastAsia="Cambria" w:hAnsi="Cambria"/>
          <w:i/>
          <w:iCs/>
          <w:color w:val="6E6E6E"/>
          <w:sz w:val="18"/>
          <w:szCs w:val="18"/>
        </w:rPr>
        <w:t xml:space="preserve">: 1 = LASSO, 0 = Ridge.)</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2.2   </w:t>
            </w:r>
            <w:r>
              <w:rPr>
                <w:rFonts w:ascii="Calibri" w:cs="Calibri" w:eastAsia="Calibri" w:hAnsi="Calibri"/>
                <w:b/>
                <w:bCs/>
                <w:color w:val="7A1526"/>
                <w:sz w:val="19"/>
                <w:szCs w:val="19"/>
              </w:rPr>
              <w:t xml:space="preserve">Robustez de datos — ¿qué pasaría si...?</w:t>
            </w:r>
          </w:p>
          <w:p>
            <w:pPr>
              <w:spacing w:after="70" w:line="265"/>
            </w:pPr>
            <w:r>
              <w:rPr>
                <w:rFonts w:ascii="Cambria" w:cs="Cambria" w:eastAsia="Cambria" w:hAnsi="Cambria"/>
                <w:color w:val="3A3A3A"/>
                <w:sz w:val="18"/>
                <w:szCs w:val="18"/>
              </w:rPr>
              <w:t xml:space="preserve">Uno de los predictores llegara en una escala mil veces mayor que los demás —por ejemplo, un ingreso en soles junto a una tasa entre 0 y 1— y no se estandarizara antes de ajustar el LASSO? ¿Qué le pasaría a qué variables sobreviven la penalización? </w:t>
            </w:r>
            <w:r>
              <w:rPr>
                <w:rFonts w:ascii="Cambria" w:cs="Cambria" w:eastAsia="Cambria" w:hAnsi="Cambria"/>
                <w:i/>
                <w:iCs/>
                <w:color w:val="3A3A3A"/>
                <w:sz w:val="18"/>
                <w:szCs w:val="18"/>
              </w:rPr>
              <w:t xml:space="preserve">(La estandarización obligatoria está en la guía de supuestos de la sesión, punto 2.1.)</w:t>
            </w:r>
          </w:p>
        </w:tc>
      </w:tr>
    </w:tbl>
    <w:p>
      <w:pPr>
        <w:keepNext/>
        <w:spacing w:after="60" w:before="120"/>
      </w:pPr>
      <w:r>
        <w:rPr>
          <w:rFonts w:ascii="Calibri" w:cs="Calibri" w:eastAsia="Calibri" w:hAnsi="Calibri"/>
          <w:b/>
          <w:bCs/>
          <w:color w:val="7A1526"/>
          <w:sz w:val="24"/>
          <w:szCs w:val="24"/>
        </w:rPr>
        <w:t xml:space="preserve">3.  </w:t>
      </w:r>
      <w:r>
        <w:rPr>
          <w:rFonts w:ascii="Calibri" w:cs="Calibri" w:eastAsia="Calibri" w:hAnsi="Calibri"/>
          <w:b/>
          <w:bCs/>
          <w:color w:val="7A1526"/>
          <w:spacing w:val="20"/>
          <w:sz w:val="24"/>
          <w:szCs w:val="24"/>
        </w:rPr>
        <w:t xml:space="preserve">DRILL 3 — ELEGIR EL GRADO DE UN POLINOMIO POR CV: EL MÍNIMO NO BASTA, HACE FALTA LA BANDA</w:t>
      </w:r>
    </w:p>
    <w:p>
      <w:pPr>
        <w:keepNext/>
        <w:pBdr>
          <w:bottom w:val="single" w:color="E4002B" w:sz="14" w:space="8"/>
        </w:pBdr>
        <w:spacing w:after="140"/>
      </w:pPr>
      <w:r>
        <w:rPr>
          <w:rFonts w:ascii="Cambria" w:cs="Cambria" w:eastAsia="Cambria" w:hAnsi="Cambria"/>
          <w:i/>
          <w:iCs/>
          <w:color w:val="6E6E6E"/>
          <w:sz w:val="19"/>
          <w:szCs w:val="19"/>
        </w:rPr>
        <w:t xml:space="preserve">Take-home, ~10 min, en parejas</w:t>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Se modela </w:t>
      </w:r>
      <w:r>
        <w:rPr>
          <w:rFonts w:ascii="Consolas" w:cs="Consolas" w:eastAsia="Consolas" w:hAnsi="Consolas"/>
          <w:color w:val="7A1526"/>
          <w:sz w:val="18"/>
          <w:szCs w:val="18"/>
        </w:rPr>
        <w:t xml:space="preserve">lpsa</w:t>
      </w:r>
      <w:r>
        <w:rPr>
          <w:rFonts w:ascii="Cambria" w:cs="Cambria" w:eastAsia="Cambria" w:hAnsi="Cambria"/>
          <w:color w:val="2D2D2D"/>
          <w:sz w:val="20"/>
          <w:szCs w:val="20"/>
        </w:rPr>
        <w:t xml:space="preserve"> a partir de un único predictor continuo, </w:t>
      </w:r>
      <w:r>
        <w:rPr>
          <w:rFonts w:ascii="Consolas" w:cs="Consolas" w:eastAsia="Consolas" w:hAnsi="Consolas"/>
          <w:color w:val="7A1526"/>
          <w:sz w:val="18"/>
          <w:szCs w:val="18"/>
        </w:rPr>
        <w:t xml:space="preserve">lcavol</w:t>
      </w:r>
      <w:r>
        <w:rPr>
          <w:rFonts w:ascii="Cambria" w:cs="Cambria" w:eastAsia="Cambria" w:hAnsi="Cambria"/>
          <w:color w:val="2D2D2D"/>
          <w:sz w:val="20"/>
          <w:szCs w:val="20"/>
        </w:rPr>
        <w:t xml:space="preserve">, mediante </w:t>
      </w:r>
      <w:r>
        <w:rPr>
          <w:rFonts w:ascii="Cambria" w:cs="Cambria" w:eastAsia="Cambria" w:hAnsi="Cambria"/>
          <w:b/>
          <w:bCs/>
          <w:color w:val="2D2D2D"/>
          <w:sz w:val="20"/>
          <w:szCs w:val="20"/>
        </w:rPr>
        <w:t xml:space="preserve">regresión polinómica</w:t>
      </w:r>
      <w:r>
        <w:rPr>
          <w:rFonts w:ascii="Cambria" w:cs="Cambria" w:eastAsia="Cambria" w:hAnsi="Cambria"/>
          <w:color w:val="2D2D2D"/>
          <w:sz w:val="20"/>
          <w:szCs w:val="20"/>
        </w:rPr>
        <w:t xml:space="preserve"> de grado creciente (PolynomialFeatures(grado) + StandardScaler + LinearRegression en un Pipeline). Para cada grado se reporta el </w:t>
      </w:r>
      <w:r>
        <w:rPr>
          <w:rFonts w:ascii="Cambria" w:cs="Cambria" w:eastAsia="Cambria" w:hAnsi="Cambria"/>
          <w:b/>
          <w:bCs/>
          <w:color w:val="2D2D2D"/>
          <w:sz w:val="20"/>
          <w:szCs w:val="20"/>
        </w:rPr>
        <w:t xml:space="preserve">MSE de entrenamiento</w:t>
      </w:r>
      <w:r>
        <w:rPr>
          <w:rFonts w:ascii="Cambria" w:cs="Cambria" w:eastAsia="Cambria" w:hAnsi="Cambria"/>
          <w:color w:val="2D2D2D"/>
          <w:sz w:val="20"/>
          <w:szCs w:val="20"/>
        </w:rPr>
        <w:t xml:space="preserve"> (in-sample) y el </w:t>
      </w:r>
      <w:r>
        <w:rPr>
          <w:rFonts w:ascii="Cambria" w:cs="Cambria" w:eastAsia="Cambria" w:hAnsi="Cambria"/>
          <w:b/>
          <w:bCs/>
          <w:color w:val="2D2D2D"/>
          <w:sz w:val="20"/>
          <w:szCs w:val="20"/>
        </w:rPr>
        <w:t xml:space="preserve">MSE de validación cruzada</w:t>
      </w:r>
      <w:r>
        <w:rPr>
          <w:rFonts w:ascii="Cambria" w:cs="Cambria" w:eastAsia="Cambria" w:hAnsi="Cambria"/>
          <w:color w:val="2D2D2D"/>
          <w:sz w:val="20"/>
          <w:szCs w:val="20"/>
        </w:rPr>
        <w:t xml:space="preserve"> 10-fold con pliegues barajados (KFold(10, shuffle=True, </w:t>
      </w:r>
      <w:r>
        <w:rPr>
          <w:rFonts w:ascii="Consolas" w:cs="Consolas" w:eastAsia="Consolas" w:hAnsi="Consolas"/>
          <w:color w:val="7A1526"/>
          <w:sz w:val="18"/>
          <w:szCs w:val="18"/>
        </w:rPr>
        <w:t xml:space="preserve">random_state</w:t>
      </w:r>
      <w:r>
        <w:rPr>
          <w:rFonts w:ascii="Cambria" w:cs="Cambria" w:eastAsia="Cambria" w:hAnsi="Cambria"/>
          <w:color w:val="2D2D2D"/>
          <w:sz w:val="20"/>
          <w:szCs w:val="20"/>
        </w:rPr>
        <w:t xml:space="preserve">=42)), con </w:t>
      </w:r>
      <w:r>
        <w:rPr>
          <w:rFonts w:ascii="Consolas" w:cs="Consolas" w:eastAsia="Consolas" w:hAnsi="Consolas"/>
          <w:color w:val="7A1526"/>
          <w:sz w:val="18"/>
          <w:szCs w:val="18"/>
        </w:rPr>
        <w:t xml:space="preserve">MSE = (1/n)·Σ(yi − ŷi)²</w:t>
      </w:r>
      <w:r>
        <w:rPr>
          <w:rFonts w:ascii="Cambria" w:cs="Cambria" w:eastAsia="Cambria" w:hAnsi="Cambria"/>
          <w:color w:val="2D2D2D"/>
          <w:sz w:val="20"/>
          <w:szCs w:val="20"/>
        </w:rPr>
        <w:t xml:space="preserve">:</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tblHeader/>
        </w:trPr>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Grado</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MSE entrenamiento</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MSE CV 10-fold (media ± sd)</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¿dentro de 1 se del mínimo?</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1</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0.6074</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0.6379</w:t>
            </w:r>
            <w:r>
              <w:rPr>
                <w:rFonts w:ascii="Calibri" w:cs="Calibri" w:eastAsia="Calibri" w:hAnsi="Calibri"/>
                <w:b w:val="false"/>
                <w:bCs w:val="false"/>
                <w:color w:val="2D2D2D"/>
                <w:sz w:val="18"/>
                <w:szCs w:val="18"/>
              </w:rPr>
              <w:t xml:space="preserve"> ± 0.182</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 (es el mínimo)</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2</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0.6045</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0.6485 ± 0.194</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sí</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3</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0.5872</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0.6522 ± 0.182</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sí</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4</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0.5872</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0.6660 ± 0.193</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sí</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5</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0.5826</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0.6712 ± 0.200</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sí</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6</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0.5804</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0.7652</w:t>
            </w:r>
            <w:r>
              <w:rPr>
                <w:rFonts w:ascii="Calibri" w:cs="Calibri" w:eastAsia="Calibri" w:hAnsi="Calibri"/>
                <w:b w:val="false"/>
                <w:bCs w:val="false"/>
                <w:color w:val="2D2D2D"/>
                <w:sz w:val="18"/>
                <w:szCs w:val="18"/>
              </w:rPr>
              <w:t xml:space="preserve"> ± 0.270</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NO</w:t>
            </w:r>
            <w:r>
              <w:rPr>
                <w:rFonts w:ascii="Calibri" w:cs="Calibri" w:eastAsia="Calibri" w:hAnsi="Calibri"/>
                <w:b w:val="false"/>
                <w:bCs w:val="false"/>
                <w:color w:val="2D2D2D"/>
                <w:sz w:val="18"/>
                <w:szCs w:val="18"/>
              </w:rPr>
              <w:t xml:space="preserve"> (a 2,2 se)</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7</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0.5704</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0.6565 ± 0.182</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sí</w:t>
            </w:r>
          </w:p>
        </w:tc>
      </w:tr>
    </w:tbl>
    <w:p>
      <w:pPr>
        <w:spacing w:after="220"/>
      </w:pPr>
    </w:p>
    <w:p>
      <w:pPr>
        <w:spacing w:line="270"/>
      </w:pPr>
      <w:r>
        <w:rPr>
          <w:rFonts w:ascii="Cambria" w:cs="Cambria" w:eastAsia="Cambria" w:hAnsi="Cambria"/>
          <w:b/>
          <w:bCs/>
          <w:color w:val="2D2D2D"/>
          <w:sz w:val="20"/>
          <w:szCs w:val="20"/>
        </w:rPr>
        <w:t xml:space="preserve">La banda de un error estándar.</w:t>
      </w:r>
      <w:r>
        <w:rPr>
          <w:rFonts w:ascii="Cambria" w:cs="Cambria" w:eastAsia="Cambria" w:hAnsi="Cambria"/>
          <w:color w:val="2D2D2D"/>
          <w:sz w:val="20"/>
          <w:szCs w:val="20"/>
        </w:rPr>
        <w:t xml:space="preserve"> El error estándar del promedio de CV del grado ganador es </w:t>
      </w:r>
      <w:r>
        <w:rPr>
          <w:rFonts w:ascii="Consolas" w:cs="Consolas" w:eastAsia="Consolas" w:hAnsi="Consolas"/>
          <w:color w:val="7A1526"/>
          <w:sz w:val="18"/>
          <w:szCs w:val="18"/>
        </w:rPr>
        <w:t xml:space="preserve">se = sd/√k</w:t>
      </w:r>
      <w:r>
        <w:rPr>
          <w:rFonts w:ascii="Cambria" w:cs="Cambria" w:eastAsia="Cambria" w:hAnsi="Cambria"/>
          <w:color w:val="2D2D2D"/>
          <w:sz w:val="20"/>
          <w:szCs w:val="20"/>
        </w:rPr>
        <w:t xml:space="preserve"> = 0.182/√10 = </w:t>
      </w:r>
      <w:r>
        <w:rPr>
          <w:rFonts w:ascii="Cambria" w:cs="Cambria" w:eastAsia="Cambria" w:hAnsi="Cambria"/>
          <w:b/>
          <w:bCs/>
          <w:color w:val="2D2D2D"/>
          <w:sz w:val="20"/>
          <w:szCs w:val="20"/>
        </w:rPr>
        <w:t xml:space="preserve">0.0577</w:t>
      </w:r>
      <w:r>
        <w:rPr>
          <w:rFonts w:ascii="Cambria" w:cs="Cambria" w:eastAsia="Cambria" w:hAnsi="Cambria"/>
          <w:color w:val="2D2D2D"/>
          <w:sz w:val="20"/>
          <w:szCs w:val="20"/>
        </w:rPr>
        <w:t xml:space="preserve">, así que el techo de la banda es 0.6379 + 0.0577 = </w:t>
      </w:r>
      <w:r>
        <w:rPr>
          <w:rFonts w:ascii="Cambria" w:cs="Cambria" w:eastAsia="Cambria" w:hAnsi="Cambria"/>
          <w:b/>
          <w:bCs/>
          <w:color w:val="2D2D2D"/>
          <w:sz w:val="20"/>
          <w:szCs w:val="20"/>
        </w:rPr>
        <w:t xml:space="preserve">0.6956</w:t>
      </w:r>
      <w:r>
        <w:rPr>
          <w:rFonts w:ascii="Cambria" w:cs="Cambria" w:eastAsia="Cambria" w:hAnsi="Cambria"/>
          <w:color w:val="2D2D2D"/>
          <w:sz w:val="20"/>
          <w:szCs w:val="20"/>
        </w:rPr>
        <w:t xml:space="preserve">. </w:t>
      </w:r>
      <w:r>
        <w:rPr>
          <w:rFonts w:ascii="Cambria" w:cs="Cambria" w:eastAsia="Cambria" w:hAnsi="Cambria"/>
          <w:b/>
          <w:bCs/>
          <w:color w:val="2D2D2D"/>
          <w:sz w:val="20"/>
          <w:szCs w:val="20"/>
        </w:rPr>
        <w:t xml:space="preserve">Seis de los siete grados caen por debajo de ese techo</w:t>
      </w:r>
      <w:r>
        <w:rPr>
          <w:rFonts w:ascii="Cambria" w:cs="Cambria" w:eastAsia="Cambria" w:hAnsi="Cambria"/>
          <w:color w:val="2D2D2D"/>
          <w:sz w:val="20"/>
          <w:szCs w:val="20"/>
        </w:rPr>
        <w:t xml:space="preserve"> (1, 2, 3, 4, 5 y 7); solo el 6 se separa.</w:t>
      </w:r>
    </w:p>
    <w:p>
      <w:pPr>
        <w:spacing w:after="220"/>
      </w:pPr>
    </w:p>
    <w:p>
      <w:pPr>
        <w:spacing w:line="270"/>
      </w:pPr>
      <w:r>
        <w:rPr>
          <w:rFonts w:ascii="Cambria" w:cs="Cambria" w:eastAsia="Cambria" w:hAnsi="Cambria"/>
          <w:color w:val="2D2D2D"/>
          <w:sz w:val="20"/>
          <w:szCs w:val="20"/>
        </w:rPr>
        <w:t xml:space="preserve">Y el mínimo cambia con la semilla del barajado. Al repetir la CV con siete semillas (hoja </w:t>
      </w:r>
      <w:r>
        <w:rPr>
          <w:rFonts w:ascii="Consolas" w:cs="Consolas" w:eastAsia="Consolas" w:hAnsi="Consolas"/>
          <w:color w:val="7A1526"/>
          <w:sz w:val="18"/>
          <w:szCs w:val="18"/>
        </w:rPr>
        <w:t xml:space="preserve">drill3_grado_semillas</w:t>
      </w:r>
      <w:r>
        <w:rPr>
          <w:rFonts w:ascii="Cambria" w:cs="Cambria" w:eastAsia="Cambria" w:hAnsi="Cambria"/>
          <w:color w:val="2D2D2D"/>
          <w:sz w:val="20"/>
          <w:szCs w:val="20"/>
        </w:rPr>
        <w:t xml:space="preserve"> de </w:t>
      </w:r>
      <w:r>
        <w:rPr>
          <w:rFonts w:ascii="Consolas" w:cs="Consolas" w:eastAsia="Consolas" w:hAnsi="Consolas"/>
          <w:color w:val="7A1526"/>
          <w:sz w:val="18"/>
          <w:szCs w:val="18"/>
        </w:rPr>
        <w:t xml:space="preserve">resultados/S05_resultados.xlsx</w:t>
      </w:r>
      <w:r>
        <w:rPr>
          <w:rFonts w:ascii="Cambria" w:cs="Cambria" w:eastAsia="Cambria" w:hAnsi="Cambria"/>
          <w:color w:val="2D2D2D"/>
          <w:sz w:val="20"/>
          <w:szCs w:val="20"/>
        </w:rPr>
        <w:t xml:space="preserve">, celda 41 del cuaderno):</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120"/>
        <w:gridCol w:w="1120"/>
        <w:gridCol w:w="1120"/>
        <w:gridCol w:w="1120"/>
        <w:gridCol w:w="1120"/>
        <w:gridCol w:w="1120"/>
        <w:gridCol w:w="1120"/>
        <w:gridCol w:w="1120"/>
        <w:gridCol w:w="1120"/>
      </w:tblGrid>
      <w:tr>
        <w:trPr>
          <w:tblHeader/>
        </w:trPr>
        <w:tc>
          <w:tcPr>
            <w:tcW w:type="dxa" w:w="11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Semilla</w:t>
            </w:r>
          </w:p>
        </w:tc>
        <w:tc>
          <w:tcPr>
            <w:tcW w:type="dxa" w:w="11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g1</w:t>
            </w:r>
          </w:p>
        </w:tc>
        <w:tc>
          <w:tcPr>
            <w:tcW w:type="dxa" w:w="11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g2</w:t>
            </w:r>
          </w:p>
        </w:tc>
        <w:tc>
          <w:tcPr>
            <w:tcW w:type="dxa" w:w="11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g3</w:t>
            </w:r>
          </w:p>
        </w:tc>
        <w:tc>
          <w:tcPr>
            <w:tcW w:type="dxa" w:w="11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g4</w:t>
            </w:r>
          </w:p>
        </w:tc>
        <w:tc>
          <w:tcPr>
            <w:tcW w:type="dxa" w:w="11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g5</w:t>
            </w:r>
          </w:p>
        </w:tc>
        <w:tc>
          <w:tcPr>
            <w:tcW w:type="dxa" w:w="11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g6</w:t>
            </w:r>
          </w:p>
        </w:tc>
        <w:tc>
          <w:tcPr>
            <w:tcW w:type="dxa" w:w="11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g7</w:t>
            </w:r>
          </w:p>
        </w:tc>
        <w:tc>
          <w:tcPr>
            <w:tcW w:type="dxa" w:w="11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argmin</w:t>
            </w:r>
          </w:p>
        </w:tc>
      </w:tr>
      <w:tr>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42</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0.6379</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0.6485</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0.6522</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0.6660</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0.6712</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0.7652</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0.6565</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1</w:t>
            </w:r>
          </w:p>
        </w:tc>
      </w:tr>
      <w:tr>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0</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0.6395</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0.6402</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0.6299</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0.6530</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0.6888</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0.8949</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0.7397</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3</w:t>
            </w:r>
          </w:p>
        </w:tc>
      </w:tr>
      <w:tr>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1</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0.6230</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0.6405</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0.6359</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0.6797</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0.6597</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0.7339</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0.7443</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1</w:t>
            </w:r>
          </w:p>
        </w:tc>
      </w:tr>
      <w:tr>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7</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0.6319</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0.6564</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0.6550</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0.6796</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0.6865</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0.7699</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0.6708</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1</w:t>
            </w:r>
          </w:p>
        </w:tc>
      </w:tr>
      <w:tr>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13</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0.6312</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0.6382</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0.6382</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0.6654</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0.6676</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0.8114</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0.7467</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1</w:t>
            </w:r>
          </w:p>
        </w:tc>
      </w:tr>
      <w:tr>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123</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0.6261</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0.6278</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0.6195</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0.6502</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0.6420</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0.7491</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0.7084</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3</w:t>
            </w:r>
          </w:p>
        </w:tc>
      </w:tr>
      <w:tr>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2024</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0.6231</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0.6346</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0.6476</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0.7173</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0.6980</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0.8294</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0.6910</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1</w:t>
            </w:r>
          </w:p>
        </w:tc>
      </w:tr>
    </w:tbl>
    <w:p>
      <w:pPr>
        <w:spacing w:after="220"/>
      </w:pPr>
    </w:p>
    <w:p>
      <w:pPr>
        <w:spacing w:line="270"/>
      </w:pPr>
      <w:r>
        <w:rPr>
          <w:rFonts w:ascii="Cambria" w:cs="Cambria" w:eastAsia="Cambria" w:hAnsi="Cambria"/>
          <w:color w:val="2D2D2D"/>
          <w:sz w:val="20"/>
          <w:szCs w:val="20"/>
        </w:rPr>
        <w:t xml:space="preserve">Se pide: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¿Qué grado tiene el </w:t>
            </w:r>
            <w:r>
              <w:rPr>
                <w:rFonts w:ascii="Cambria" w:cs="Cambria" w:eastAsia="Cambria" w:hAnsi="Cambria"/>
                <w:b/>
                <w:bCs/>
                <w:color w:val="2D2D2D"/>
                <w:sz w:val="19"/>
                <w:szCs w:val="19"/>
              </w:rPr>
              <w:t xml:space="preserve">menor</w:t>
            </w:r>
            <w:r>
              <w:rPr>
                <w:rFonts w:ascii="Cambria" w:cs="Cambria" w:eastAsia="Cambria" w:hAnsi="Cambria"/>
                <w:color w:val="2D2D2D"/>
                <w:sz w:val="19"/>
                <w:szCs w:val="19"/>
              </w:rPr>
              <w:t xml:space="preserve"> MSE de CV con la semilla 42? ¿Qué grado se elegiría por el </w:t>
            </w:r>
            <w:r>
              <w:rPr>
                <w:rFonts w:ascii="Cambria" w:cs="Cambria" w:eastAsia="Cambria" w:hAnsi="Cambria"/>
                <w:b/>
                <w:bCs/>
                <w:color w:val="2D2D2D"/>
                <w:sz w:val="19"/>
                <w:szCs w:val="19"/>
              </w:rPr>
              <w:t xml:space="preserve">MSE de entrenamiento</w:t>
            </w:r>
            <w:r>
              <w:rPr>
                <w:rFonts w:ascii="Cambria" w:cs="Cambria" w:eastAsia="Cambria" w:hAnsi="Cambria"/>
                <w:color w:val="2D2D2D"/>
                <w:sz w:val="19"/>
                <w:szCs w:val="19"/>
              </w:rPr>
              <w:t xml:space="preserve">? ¿Coinciden? ¿Qué dice esa discrepancia?</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Calcular la banda de </w:t>
            </w:r>
            <w:r>
              <w:rPr>
                <w:rFonts w:ascii="Cambria" w:cs="Cambria" w:eastAsia="Cambria" w:hAnsi="Cambria"/>
                <w:b/>
                <w:bCs/>
                <w:color w:val="2D2D2D"/>
                <w:sz w:val="19"/>
                <w:szCs w:val="19"/>
              </w:rPr>
              <w:t xml:space="preserve">un error estándar</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se = sd/√k</w:t>
            </w:r>
            <w:r>
              <w:rPr>
                <w:rFonts w:ascii="Cambria" w:cs="Cambria" w:eastAsia="Cambria" w:hAnsi="Cambria"/>
                <w:color w:val="2D2D2D"/>
                <w:sz w:val="19"/>
                <w:szCs w:val="19"/>
              </w:rPr>
              <w:t xml:space="preserve">) alrededor del mínimo y decir </w:t>
            </w:r>
            <w:r>
              <w:rPr>
                <w:rFonts w:ascii="Cambria" w:cs="Cambria" w:eastAsia="Cambria" w:hAnsi="Cambria"/>
                <w:b/>
                <w:bCs/>
                <w:color w:val="2D2D2D"/>
                <w:sz w:val="19"/>
                <w:szCs w:val="19"/>
              </w:rPr>
              <w:t xml:space="preserve">cuántos grados caen dentro</w:t>
            </w:r>
            <w:r>
              <w:rPr>
                <w:rFonts w:ascii="Cambria" w:cs="Cambria" w:eastAsia="Cambria" w:hAnsi="Cambria"/>
                <w:color w:val="2D2D2D"/>
                <w:sz w:val="19"/>
                <w:szCs w:val="19"/>
              </w:rPr>
              <w:t xml:space="preserve">. A la vista de eso, ¿es defendible afirmar «el grado 1 es mejor que el grado 5»? ¿Y «el grado 6 es peor»? Formular la conclusión correcta en una frase.</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La afirmación "a partir del grado 1 el error de CV solo empeora" aparece con frecuencia al leer estas tablas. </w:t>
            </w:r>
            <w:r>
              <w:rPr>
                <w:rFonts w:ascii="Cambria" w:cs="Cambria" w:eastAsia="Cambria" w:hAnsi="Cambria"/>
                <w:b/>
                <w:bCs/>
                <w:color w:val="2D2D2D"/>
                <w:sz w:val="19"/>
                <w:szCs w:val="19"/>
              </w:rPr>
              <w:t xml:space="preserve">Refutarla con dos cifras de la tabla</w:t>
            </w:r>
            <w:r>
              <w:rPr>
                <w:rFonts w:ascii="Cambria" w:cs="Cambria" w:eastAsia="Cambria" w:hAnsi="Cambria"/>
                <w:color w:val="2D2D2D"/>
                <w:sz w:val="19"/>
                <w:szCs w:val="19"/>
              </w:rPr>
              <w:t xml:space="preserve"> y explicar por qué la curva de CV no tiene por qué ser monótona.</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Al mirar la tabla por semillas: ¿es el «grado óptimo» una propiedad </w:t>
            </w:r>
            <w:r>
              <w:rPr>
                <w:rFonts w:ascii="Cambria" w:cs="Cambria" w:eastAsia="Cambria" w:hAnsi="Cambria"/>
                <w:b/>
                <w:bCs/>
                <w:color w:val="2D2D2D"/>
                <w:sz w:val="19"/>
                <w:szCs w:val="19"/>
              </w:rPr>
              <w:t xml:space="preserve">de los datos</w:t>
            </w:r>
            <w:r>
              <w:rPr>
                <w:rFonts w:ascii="Cambria" w:cs="Cambria" w:eastAsia="Cambria" w:hAnsi="Cambria"/>
                <w:color w:val="2D2D2D"/>
                <w:sz w:val="19"/>
                <w:szCs w:val="19"/>
              </w:rPr>
              <w:t xml:space="preserve"> o también </w:t>
            </w:r>
            <w:r>
              <w:rPr>
                <w:rFonts w:ascii="Cambria" w:cs="Cambria" w:eastAsia="Cambria" w:hAnsi="Cambria"/>
                <w:b/>
                <w:bCs/>
                <w:color w:val="2D2D2D"/>
                <w:sz w:val="19"/>
                <w:szCs w:val="19"/>
              </w:rPr>
              <w:t xml:space="preserve">de la partición</w:t>
            </w:r>
            <w:r>
              <w:rPr>
                <w:rFonts w:ascii="Cambria" w:cs="Cambria" w:eastAsia="Cambria" w:hAnsi="Cambria"/>
                <w:color w:val="2D2D2D"/>
                <w:sz w:val="19"/>
                <w:szCs w:val="19"/>
              </w:rPr>
              <w:t xml:space="preserve">? Si el argmin cambia entre 1 y 3 según la semilla, ¿qué grado se recomienda y con qué argumento?</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5.</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Explicar por qué el grado 6 da el </w:t>
            </w:r>
            <w:r>
              <w:rPr>
                <w:rFonts w:ascii="Cambria" w:cs="Cambria" w:eastAsia="Cambria" w:hAnsi="Cambria"/>
                <w:b/>
                <w:bCs/>
                <w:color w:val="2D2D2D"/>
                <w:sz w:val="19"/>
                <w:szCs w:val="19"/>
              </w:rPr>
              <w:t xml:space="preserve">peor</w:t>
            </w:r>
            <w:r>
              <w:rPr>
                <w:rFonts w:ascii="Cambria" w:cs="Cambria" w:eastAsia="Cambria" w:hAnsi="Cambria"/>
                <w:color w:val="2D2D2D"/>
                <w:sz w:val="19"/>
                <w:szCs w:val="19"/>
              </w:rPr>
              <w:t xml:space="preserve"> error de CV a pesar de tener un MSE de entrenamiento </w:t>
            </w:r>
            <w:r>
              <w:rPr>
                <w:rFonts w:ascii="Cambria" w:cs="Cambria" w:eastAsia="Cambria" w:hAnsi="Cambria"/>
                <w:b/>
                <w:bCs/>
                <w:color w:val="2D2D2D"/>
                <w:sz w:val="19"/>
                <w:szCs w:val="19"/>
              </w:rPr>
              <w:t xml:space="preserve">bajo</w:t>
            </w:r>
            <w:r>
              <w:rPr>
                <w:rFonts w:ascii="Cambria" w:cs="Cambria" w:eastAsia="Cambria" w:hAnsi="Cambria"/>
                <w:color w:val="2D2D2D"/>
                <w:sz w:val="19"/>
                <w:szCs w:val="19"/>
              </w:rPr>
              <w:t xml:space="preserve">. ¿Qué le ocurre a la curva ajustada en los extremos del rango de </w:t>
            </w:r>
            <w:r>
              <w:rPr>
                <w:rFonts w:ascii="Consolas" w:cs="Consolas" w:eastAsia="Consolas" w:hAnsi="Consolas"/>
                <w:color w:val="7A1526"/>
                <w:sz w:val="17"/>
                <w:szCs w:val="17"/>
              </w:rPr>
              <w:t xml:space="preserve">lcavol</w:t>
            </w:r>
            <w:r>
              <w:rPr>
                <w:rFonts w:ascii="Cambria" w:cs="Cambria" w:eastAsia="Cambria" w:hAnsi="Cambria"/>
                <w:color w:val="2D2D2D"/>
                <w:sz w:val="19"/>
                <w:szCs w:val="19"/>
              </w:rPr>
              <w:t xml:space="preserve">?</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6.</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Relacionar el ejercicio con el </w:t>
            </w:r>
            <w:r>
              <w:rPr>
                <w:rFonts w:ascii="Cambria" w:cs="Cambria" w:eastAsia="Cambria" w:hAnsi="Cambria"/>
                <w:b/>
                <w:bCs/>
                <w:color w:val="2D2D2D"/>
                <w:sz w:val="19"/>
                <w:szCs w:val="19"/>
              </w:rPr>
              <w:t xml:space="preserve">compromiso sesgo-varianza</w:t>
            </w:r>
            <w:r>
              <w:rPr>
                <w:rFonts w:ascii="Cambria" w:cs="Cambria" w:eastAsia="Cambria" w:hAnsi="Cambria"/>
                <w:color w:val="2D2D2D"/>
                <w:sz w:val="19"/>
                <w:szCs w:val="19"/>
              </w:rPr>
              <w:t xml:space="preserve">: ¿qué extremo (grado bajo / grado alto) corresponde a </w:t>
            </w:r>
            <w:r>
              <w:rPr>
                <w:rFonts w:ascii="Cambria" w:cs="Cambria" w:eastAsia="Cambria" w:hAnsi="Cambria"/>
                <w:b/>
                <w:bCs/>
                <w:color w:val="2D2D2D"/>
                <w:sz w:val="19"/>
                <w:szCs w:val="19"/>
              </w:rPr>
              <w:t xml:space="preserve">alto sesgo</w:t>
            </w:r>
            <w:r>
              <w:rPr>
                <w:rFonts w:ascii="Cambria" w:cs="Cambria" w:eastAsia="Cambria" w:hAnsi="Cambria"/>
                <w:color w:val="2D2D2D"/>
                <w:sz w:val="19"/>
                <w:szCs w:val="19"/>
              </w:rPr>
              <w:t xml:space="preserve"> y cuál a </w:t>
            </w:r>
            <w:r>
              <w:rPr>
                <w:rFonts w:ascii="Cambria" w:cs="Cambria" w:eastAsia="Cambria" w:hAnsi="Cambria"/>
                <w:b/>
                <w:bCs/>
                <w:color w:val="2D2D2D"/>
                <w:sz w:val="19"/>
                <w:szCs w:val="19"/>
              </w:rPr>
              <w:t xml:space="preserve">alta varianza</w:t>
            </w:r>
            <w:r>
              <w:rPr>
                <w:rFonts w:ascii="Cambria" w:cs="Cambria" w:eastAsia="Cambria" w:hAnsi="Cambria"/>
                <w:color w:val="2D2D2D"/>
                <w:sz w:val="19"/>
                <w:szCs w:val="19"/>
              </w:rPr>
              <w:t xml:space="preserve">? ¿Por qué elegir el grado por el ajuste in-sample lleva casi siempre a un modelo que generaliza mal?</w:t>
            </w:r>
          </w:p>
        </w:tc>
      </w:tr>
    </w:tbl>
    <w:p>
      <w:pPr>
        <w:spacing w:after="220"/>
      </w:pPr>
    </w:p>
    <w:p>
      <w:pPr>
        <w:spacing w:after="260" w:line="265"/>
      </w:pPr>
      <w:r>
        <w:rPr>
          <w:rFonts w:ascii="Cambria" w:cs="Cambria" w:eastAsia="Cambria" w:hAnsi="Cambria"/>
          <w:i/>
          <w:iCs/>
          <w:color w:val="6E6E6E"/>
          <w:sz w:val="18"/>
          <w:szCs w:val="18"/>
        </w:rPr>
        <w:t xml:space="preserve">(Pista: el MSE de entrenamiento casi siempre baja al subir el grado —el modelo se ajusta cada vez más a la muestra—, pero el de CV no premia la flexibilidad. Y un argmin sin su banda de incertidumbre no es una decisión: es una coincidencia. La regla es la misma de λ_1se, aplicada al grado.)</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3.1   </w:t>
            </w:r>
            <w:r>
              <w:rPr>
                <w:rFonts w:ascii="Calibri" w:cs="Calibri" w:eastAsia="Calibri" w:hAnsi="Calibri"/>
                <w:b/>
                <w:bCs/>
                <w:color w:val="7A1526"/>
                <w:sz w:val="19"/>
                <w:szCs w:val="19"/>
              </w:rPr>
              <w:t xml:space="preserve">Proyección — ¿qué pasaría si...?</w:t>
            </w:r>
          </w:p>
          <w:p>
            <w:pPr>
              <w:spacing w:after="70" w:line="265"/>
            </w:pPr>
            <w:r>
              <w:rPr>
                <w:rFonts w:ascii="Cambria" w:cs="Cambria" w:eastAsia="Cambria" w:hAnsi="Cambria"/>
                <w:color w:val="3A3A3A"/>
                <w:sz w:val="18"/>
                <w:szCs w:val="18"/>
              </w:rPr>
              <w:t xml:space="preserve">LASSO decide aquí qué variables descartar. ¿Qué pasaría si, en lugar de descartarlas, se quisiera conservar la información de todas combinándolas en unos pocos ejes nuevos? ¿Qué técnica permite resumir muchas columnas correlacionadas en unos pocos componentes? </w:t>
            </w:r>
            <w:r>
              <w:rPr>
                <w:rFonts w:ascii="Cambria" w:cs="Cambria" w:eastAsia="Cambria" w:hAnsi="Cambria"/>
                <w:i/>
                <w:iCs/>
                <w:color w:val="3A3A3A"/>
                <w:sz w:val="18"/>
                <w:szCs w:val="18"/>
              </w:rPr>
              <w:t xml:space="preserve">(No se resuelve aquí — PCA es el tema de la S06.)</w:t>
            </w:r>
          </w:p>
        </w:tc>
      </w:tr>
    </w:tbl>
    <w:p>
      <w:pPr>
        <w:spacing w:after="220"/>
      </w:pPr>
    </w:p>
    <w:p>
      <w:pPr>
        <w:spacing w:after="260" w:line="265"/>
      </w:pPr>
      <w:r>
        <w:rPr>
          <w:rFonts w:ascii="Cambria" w:cs="Cambria" w:eastAsia="Cambria" w:hAnsi="Cambria"/>
          <w:i/>
          <w:iCs/>
          <w:color w:val="6E6E6E"/>
          <w:sz w:val="18"/>
          <w:szCs w:val="18"/>
        </w:rPr>
        <w:t xml:space="preserve">El procedimiento y las respuestas los conserva el docente. El desempeño en estos drills se refuerza en el </w:t>
      </w:r>
      <w:r>
        <w:rPr>
          <w:rFonts w:ascii="Cambria" w:cs="Cambria" w:eastAsia="Cambria" w:hAnsi="Cambria"/>
          <w:b/>
          <w:bCs/>
          <w:i/>
          <w:iCs/>
          <w:color w:val="6E6E6E"/>
          <w:sz w:val="18"/>
          <w:szCs w:val="18"/>
        </w:rPr>
        <w:t xml:space="preserve">control corto</w:t>
      </w:r>
      <w:r>
        <w:rPr>
          <w:rFonts w:ascii="Cambria" w:cs="Cambria" w:eastAsia="Cambria" w:hAnsi="Cambria"/>
          <w:i/>
          <w:iCs/>
          <w:color w:val="6E6E6E"/>
          <w:sz w:val="18"/>
          <w:szCs w:val="18"/>
        </w:rPr>
        <w:t xml:space="preserve"> de cierre de la sesión y se evalúa de forma integral en </w:t>
      </w:r>
      <w:r>
        <w:rPr>
          <w:rFonts w:ascii="Consolas" w:cs="Consolas" w:eastAsia="Consolas" w:hAnsi="Consolas"/>
          <w:i/>
          <w:iCs/>
          <w:color w:val="7A1526"/>
          <w:sz w:val="16"/>
          <w:szCs w:val="16"/>
        </w:rPr>
        <w:t xml:space="preserve">evaluacion/entregable.docx</w:t>
      </w:r>
      <w:r>
        <w:rPr>
          <w:rFonts w:ascii="Cambria" w:cs="Cambria" w:eastAsia="Cambria" w:hAnsi="Cambria"/>
          <w:i/>
          <w:iCs/>
          <w:color w:val="6E6E6E"/>
          <w:sz w:val="18"/>
          <w:szCs w:val="18"/>
        </w:rPr>
        <w:t xml:space="preserve">.</w:t>
      </w:r>
    </w:p>
    <w:sectPr>
      <w:headerReference w:type="default" r:id="rId7"/>
      <w:footerReference w:type="default" r:id="rId8"/>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4"/>
        <w:szCs w:val="14"/>
      </w:rPr>
      <w:t xml:space="preserve">Herramientas para la Ciencia de Datos, UPC, Facultad de Negocios     |     </w:t>
    </w:r>
    <w:r>
      <w:rPr>
        <w:rFonts w:ascii="Calibri" w:cs="Calibri" w:eastAsia="Calibri" w:hAnsi="Calibri"/>
        <w:b/>
        <w:bCs/>
        <w:color w:val="7A152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2E6" w:sz="4" w:space="4"/>
      </w:pBdr>
      <w:spacing w:after="120"/>
    </w:pPr>
    <w:r>
      <w:rPr>
        <w:rFonts w:ascii="Calibri" w:cs="Calibri" w:eastAsia="Calibri" w:hAnsi="Calibri"/>
        <w:color w:val="6E6E6E"/>
        <w:sz w:val="15"/>
        <w:szCs w:val="15"/>
      </w:rPr>
      <w:t xml:space="preserve">Drills — Sesión S05: Regularización: Ridge, LASSO y Elastic Net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Drills — Sesión S05</dc:title>
  <dc:creator>UPC</dc:creator>
  <dc:description>Regularización: Ridge, LASSO y Elastic Net</dc:description>
  <cp:lastModifiedBy>Un-named</cp:lastModifiedBy>
  <cp:revision>1</cp:revision>
  <dcterms:created xsi:type="dcterms:W3CDTF">2026-09-14T20:46:15.917Z</dcterms:created>
  <dcterms:modified xsi:type="dcterms:W3CDTF">2026-09-14T20:46:15.917Z</dcterms:modified>
</cp:coreProperties>
</file>

<file path=docProps/custom.xml><?xml version="1.0" encoding="utf-8"?>
<Properties xmlns="http://schemas.openxmlformats.org/officeDocument/2006/custom-properties" xmlns:vt="http://schemas.openxmlformats.org/officeDocument/2006/docPropsVTypes"/>
</file>