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Guía de laboratorio — Sesión EPE E2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Regresión lineal para predecir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DURACIÓN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90–110 min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Bloque 1 antes del receso, Bloque 2 después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notebook/EPE_S2_regresion.ipynb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(botón «Abrir en Colab» en su portada) ·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Bloques 1–2 = Partes A–D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LABORATORIO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construir un modelo que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estime con precisión el precio de una vivienda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a partir de sus características,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interpretar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los coeficientes en lenguaje de negocio y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evaluar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el modelo con datos de prueba, para cerrar con una recomendación gerencial.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0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Antes de empezar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Calentamiento: la recta que predice (Advertising, Parte A)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~30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Predecir el precio de una vivienda (Ames, Partes B–D)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~60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Producto esperado del laboratorio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Checklist final de autoevaluación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13 criterios</w:t>
            </w:r>
          </w:p>
        </w:tc>
      </w:tr>
    </w:tbl>
    <w:p>
      <w:pPr>
        <w:spacing w:after="22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0. Antes de empezar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0.1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Abrir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notebook/EPE_S2_regresion.ipynb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en Google Colab (o en el venv local).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0.2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Tener a la vista las plantillas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plantillas/reporte_regresion_gerencial.docx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(informe gerencial) y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plantillas/regresion_excel_configurada.xlsx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(complemento de regresión en Excel).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0.3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Datos: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data/descargar_datos.py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obtiene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Advertising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(200 mercados) y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Ames Housing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(1 460 casas). El cuaderno los carga solo.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0.4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Convención del curso: toda cifra citada debe existir en el cuaderno o en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resultados/E02_resultados.xlsx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, y las gráficas de resultados se generan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leyendo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ese Excel.</w:t>
      </w:r>
    </w:p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CALENTAMIENTO: LA RECTA QUE PREDICE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Advertising, Parte A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~30 min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Enmarcar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la pregunta de negocio: «¿Cuánto mueven las ventas por cada mil USD invertidos en TV?».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línea con la pregunta y la decisión que habilita.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 la nube a la recta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el cuaderno (Parte A), observar el gráfico de dispersión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recta ajustada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ventas ~ TV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Anotar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pendiente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intercepto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ecuación de la recta y una frase que la traduce a negocio.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Interpretar y evaluar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el coeficiente de TV en unidades de negocio (≈ +47.5 unidades por cada mil USD),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R²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(~0.61) y el error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fuera de muestra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(RMSE/MAE del bloque train/test). Comparar TV con el canal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radio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(mayor pendiente, menor R²). Traducir la pendiente 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dinero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con margen de contribución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unidad, el próximo mil USD rinde 47.5·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USD;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break-even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≈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21 USD/unidad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Sensibilidad: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la IC de la pendiente [42.2; 52.8], el break-even se mueve entre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~19 y ~24 USD/unidad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 la decisión de invertir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robusta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solo si el margen supera ~24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frágil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entre ~19 y ~24.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dos frases: qué palanca prefiere y por qué (al mirar pendiente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R²) y el margen de rentabilidad de la TV (con su robustez).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1.1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Cierre del caveat: comparar dos regresiones simples ¿induce a error?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Comparar TV y radio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dos modelos separados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ignora que los canales pueden moverse juntos (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confounding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El cuaderno lo resuelve sin dejarlo abierto: al estimar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múltiple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ventas ~ TV + radio + newspaper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(R² =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0.90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TV se mantiene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+0.046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(era 0.0475)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radio se mantiene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+0.189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(era 0.203); el único canal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pierde su efecto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controlar por los demás es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prensa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que cae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≈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 = 0.86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Conclusión: la comparación TV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↔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radio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 sostiene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tras el control; lo que era espurio era el efecto aparente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prensa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Es la demostración concreta de qué significa un efecto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parcial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(Bloque 2).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4002B" w:sz="18"/>
              <w:bottom w:val="none" w:color="FFFFFF" w:sz="0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1526"/>
                <w:spacing w:val="20"/>
                <w:sz w:val="16"/>
                <w:szCs w:val="16"/>
              </w:rPr>
              <w:t xml:space="preserve">AUTOEVALUACIÓN BLOQUE 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¿La pendiente está leída por unidad de negocio?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distingue R² (cuánto explica) del error de prueba (cuánto se equivoca al predecir)?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PREDECIR EL PRECIO DE UNA VIVIENDA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Ames, Partes B–D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~60 min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 dónde vienen estos datos, y por qué se filtran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base de Ames no nació de una competencia de predicción: la construyó Dean De Cock en 2011 con un objetivo docente declarado — hallar un conjunto de datos real, actual y comprensible para un lego, con variables y filas suficientes para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ningún algoritmo automático de selección resolviera solo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un proyecto de regresión. Descartó el Boston Housing porque sus precios eran de los años setenta, y se negó a actualizarlos por inflación, ya que eso «cambiaría los datos de reales a verosímiles». Pidió en cambio los registros de la Oficina del Asesor Municipal de Ames —un caso real de valuación masiva de inmuebles— y del volcado original de 113 variables conservó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80 que un comprador reconoce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Entregó la base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sin depurar a propósito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dejó al docente una sola regla: apartar las viviendas de más de 4 000 pie². El criterio de fondo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es el tamaño sino el tipo de venta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—la mayoría de esas casas son obra nueva aún sin terminar al momento de la tasación, cuyo precio no representa un valor de mercado—, y el diagnóstico que el propio autor prescribe es un gráfico de precio contra superficie. Por eso el cuaderno las excluye antes de modelar: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justificación de dominio, nunca por eliminación sin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Fuente: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Cock, D. (2011),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Ames, Iowa: Alternative to the Boston Housing Data as an End of Semester Regression Project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Journal of Statistics Education 19(3).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Del simple al múltiple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Ejecutar el modelo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simple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precio ~ superficie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múltiple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(superficie + calidad + garaje + sótano + año). Anotar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R²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cada uno.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frase sobre cuánto mejora el poder explicativo al sumar predictores (~0.52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~0.81).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Interpretar coeficientes parciales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la 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multiple_ames_log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Excel, leer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efecto en 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cada predictor (p. ej. +9.7 % de precio por punto de calidad), recordar que cada efecto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parcial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con lo demás constante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Traducir al menos un efecto 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dinero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sobre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mediana de Ames (≈163 000 USD)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calidad +9.7 % ≈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+15 900 USD/punto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palancas_mediana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Recordar: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viene del modelo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log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(exacto 100·(exp(β)−1));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USD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unidad, del modelo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nivel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multiple_ames_nivel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Completar la Sección 3 de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plantillas/reporte_regresion_gerencial.docx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tabla de coeficientes con su lectura de negocio (% y USD).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La idea de multicolinealidad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Ver la demostración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GarageCars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vs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GarageArea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(correlación 0.89): al añadir la variable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redundante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el coeficiente de las plazas se desestabiliza.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nota de qué variable conservaría y por qué.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Variable categórica (dummy)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Añadir la dummy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barrio premium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leer su efecto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+4.1 %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respecto a un barrio no premium; en dinero ≈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+6 700 USD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sobre la mediana de Ames ≈163 000 USD, 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palancas_mediana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Notar que ese efecto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menor que el error del modelo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(MAE ~24 000 USD): fiable en agregado, no casa por casa.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frase que interpreta la dummy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diferencia respecto a la base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(no como valor absoluto).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Evaluar fuera de muestra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la hoja evaluacion, comparar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RMSE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prueba del modelo simple vs. el múltiple: el RMSE cae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−43 %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el MAE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−39 %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(~39 500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~24 000 USD).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Traducir a dinero: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esa caída del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(el −43 % del titular es del RMSE) vale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del orden de 12 000 a 15 500 USD de error esperado evitado por vivienda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(15 498 con la semilla 42 del cuaderno), y sobre una cartera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tasaciones/mes, ese rango·N. Usar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 = 500 tasaciones/mes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(escenario de la 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valor_monetario_error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que tabula 100 / 500 / 1 000): ≈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5.9 a 7.8 millones USD/mes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(7.75 con la semilla 42).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tabla de error de prueba + una frase sobre cuál modelo se pondría en producción, por qué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cuánto error deja de cometer en dinero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como regla de decisión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la recomendación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 regla accionable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solo una frase: p. ej. marcar como candidata a compra la vivienda cuyo precio de lista esté por debajo del predicho en más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 · MAE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Añadir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nota de sensibilidad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subir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(0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1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2) intercambia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cobertura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y como los efectos por casa (~6 700/~15 900 USD) son menores que el MAE (~24 000 USD), ningún atributo aislado decide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casa (fiable en agregado — cautela: esa compensación (el escalado 1/√N) supone errores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~independientes y de varianza homogénea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y aquí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ninguno de los dos está garantizado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el cuaderno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rechaza la homocedasticidad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Breusch-Pagan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LM = 173.69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nivel; 55.64 en log) y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plausible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los errores de un AVM del mismo barrio o bajo el mismo shock de mercado estén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correlacionados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por eso el promediado de cartera es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cota optimista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una garantía). Declarar los riesgos: regresión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causalidad / rango válido; modelo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heterocedástico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inferencia honesta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HC3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(cuaderno); y el marco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AVM/CFPB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(vigente 01/10/2025) — la regla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apoyo a la decisión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la tasación oficial.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recomendación final (regla + sensibilidad + un riesgo).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Tres precisiones que separan un buen reporte de uno deficiente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(1)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 titular es un rango, no un punto.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Las cifras provienen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partición 80/20 (semilla 42); recomputadas con cinco semillas (0, 1, 7, 42, 123), el ahorro por casa 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11 744, 13 407, 13 733, 14 898, 15 498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ahorro_semillas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Excel; el rango se rotula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mín–máx de 5 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intervalo de confianza).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 robusto es el signo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—el múltiple gana en las cinco, y en eso se apoya la decisión—;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 magnitud no lo 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Se reporta «del orden de 12 a 15 mil USD por tasación»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la semilla declarada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nunca «15 498 exactos» (lectura ampliada: el material de referencia de la sesión).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(2)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es un supuesto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dato: el volumen de tasaciones no está en el dataset de Ames; se declara el escenario que se usa (aquí, 500/mes) y se dice que es un supuesto de operación.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(3) Esa cifra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 esperado evitado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un ROI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MAE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simétrico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(cobra igual sobre-valuar que infra-valuar, cuando el negocio no lo hace) y todavía no se ha restado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de desplegar y operar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modelo. Para un ROI genuino: ROI ≈ (error evitado valorado con su costo asimétrico) − (costo de despliegue y operación).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 k no lo elige la estadística: lo elige la capacidad operativa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Cobertura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↔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precisión describe el compromiso, pero el umbral que se adopta es el que produce una lista de candidatas que el equipo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puede realmente inspeccionar, financiar y cerrar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mes. El cuaderno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cuenta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las candidatas sobre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292 casas del conjunto de 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candidatas_por_k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 = 1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115 casas (39.4 %), k = 1.5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63 (21.6 %), k = 2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36 (12.3 %)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Con una capacidad supuesta de ~20 inspecciones/mes: k = 1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desborda la agenda 5.75×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(115 vs 20 — la lista es impracticable: se acaba por decidir por orden de llegada, no por el modelo); normalizado al flujo del escenario N = 100 tasaciones/mes, k = 1 arroja ~39 candidatas/mes (casi el doble de la capacidad), k ≈ 1.5 ~22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llena la agenda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k = 2 ~12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deja ociosa casi la mitad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capacidad: 12 de 20). Se elige el mayor k cuya lista todavía llene la capacidad —con estos recuentos, k ≈ 1.5—, se ordenan las candidatas por descuento descendente y se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corta en la capacidad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Declarar la capacidad y el flujo supuestos es parte de la recomendación.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Candidatas (de 292 test)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%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 N = 100/mes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Vs. capacidad ~20/mes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115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39.4 %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~39 candidatas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Desborda (casi 2×)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1.5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21.6 %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~22 candidatas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Llena la agenda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36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12.3 %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~12 candidatas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Deja ociosa casi la mitad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4002B" w:sz="18"/>
              <w:bottom w:val="none" w:color="FFFFFF" w:sz="0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1526"/>
                <w:spacing w:val="20"/>
                <w:sz w:val="16"/>
                <w:szCs w:val="16"/>
              </w:rPr>
              <w:t xml:space="preserve">AUTOEVALUACIÓN BLOQUE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¿Cada coeficiente está en unidades de negocio?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leyó la dummy como diferencia respecto a la base?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¿La decisión se apoya en el error de prueba, no en el R² de entrenamiento?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declaró que regresión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causalidad?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PRODUCTO ESPERADO DEL LABORATORIO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Entregable de la sesión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máx. 2 páginas + figuras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 mini-reporte (máx. 2 páginas + figuras del cuaderno;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entregable evaluable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se construye sobre él permite hasta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3 páginas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con: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pregunta de negocio del modelo de precio de vivienda.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tabla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coeficientes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modelo múltiple, cada uno con su lectura de negocio (USD o %).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idea de multicolinealidad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aplicada (qué variable redundante se descartaría) y la lectura de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dummy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barrio premium.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error fuera de muestra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(RMSE/MAE en test), en la comparación simple vs. múltiple.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recomendación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una frase, con un riesgo declarado.</w:t>
            </w:r>
          </w:p>
        </w:tc>
      </w:tr>
    </w:tbl>
    <w:p>
      <w:pPr>
        <w:spacing w:after="18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Este producto es la base del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entregable evaluable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rúbrica vigesimal total = 20) y usa la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plantillas/reporte_regresion_gerencial.docx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 Los ejercicios de práctica están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4. Checklist final de autoevaluación</w:t>
      </w:r>
    </w:p>
    <w:p>
      <w:pPr>
        <w:spacing w:after="140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Verificación previa a la entrega. Ninguna casilla debe quedar vacía.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40"/>
        <w:gridCol w:w="888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✔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pregunta de negocio del modelo está enunciada.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recta simple (Advertising) está interpretada por unidad y con su R².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Los coeficientes del modelo múltiple están leídos en unidades de negocio (USD o %).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Cada coeficiente se entendió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parcial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 lo demás constante).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aplicó la idea de multicolinealidad (variable redundante identificada).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dummy de barrio premium se leyó como diferencia respecto a la base.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error de prueba (RMSE/MAE) compara simple vs. múltiple.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recomendación es accionable y declara un riesgo (regresión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causalidad / rango).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9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Al menos un efecto se tradujo 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USD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se comparó con el error del modelo (efecto vs. error).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10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recomendación es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regla de decisión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(umbral k · MAE o break-even)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nota de sensibilidad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11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umbral k está justificado por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capacidad operativa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(viviendas inspeccionables/mes) y por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recuentos reales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candidatas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candidatas_por_k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no solo por cobertura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↔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precisión.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12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mejora monetizada se llama por su nombre —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error esperado evitado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«ROI»—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cartera se declara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supuesto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13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ahorro se reporta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mín–máx de 5 semillas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(~12–15 mil USD/tasación, 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ahorro_semillas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semilla declarada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y distingue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signo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(robusto) de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magnitud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(inestable).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Guía de laboratorio — Sesión EPE E2: Regresión lineal para predecir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— Sesión EPE E2</dc:title>
  <dc:creator>UPC</dc:creator>
  <dc:description>Regresión lineal para predecir</dc:description>
  <cp:lastModifiedBy>Un-named</cp:lastModifiedBy>
  <cp:revision>1</cp:revision>
  <dcterms:created xsi:type="dcterms:W3CDTF">2026-09-11T14:14:39.389Z</dcterms:created>
  <dcterms:modified xsi:type="dcterms:W3CDTF">2026-09-11T14:14:39.389Z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