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S05</w:t>
      </w:r>
    </w:p>
    <w:p>
      <w:pPr>
        <w:pBdr>
          <w:bottom w:val="single" w:color="E4002B" w:sz="18" w:space="10"/>
        </w:pBdr>
        <w:spacing w:after="160"/>
      </w:pPr>
      <w:r>
        <w:rPr>
          <w:rFonts w:ascii="Cambria" w:cs="Cambria" w:eastAsia="Cambria" w:hAnsi="Cambria"/>
          <w:color w:val="7A1526"/>
          <w:sz w:val="28"/>
          <w:szCs w:val="28"/>
        </w:rPr>
        <w:t xml:space="preserve">Regularización: Ridge, LASSO y Elastic Net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05 · Regularización: Ridge, LASSO y Elastic Net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propia comparación de modelos y su recomendación interpretabilidad vs. desempeño)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~116 min de guion (Pasos 0–5 ≈88 min + Paso 6 ≈28 min) · jueves: capítulo 5.5 (bloque A2) · viernes: capítulo 5.8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notebook/S05_regularizacion.ipynb</w:t>
            </w:r>
            <w:r>
              <w:rPr>
                <w:rFonts w:ascii="Cambria" w:cs="Cambria" w:eastAsia="Cambria" w:hAnsi="Cambria"/>
                <w:color w:val="2D2D2D"/>
                <w:sz w:val="19"/>
                <w:szCs w:val="19"/>
              </w:rPr>
              <w:t xml:space="preserve"> · Bloque 1 = capítulo 5.5, Sección 4 del cuaderno (réplica, Pasos 0–5) · Bloque 2 = capítulo 5.8, Sección 5 del cuaderno (negocio, Paso 6)</w:t>
            </w:r>
          </w:p>
        </w:tc>
      </w:tr>
    </w:tbl>
    <w:p>
      <w:pPr>
        <w:spacing w:after="150"/>
      </w:pPr>
    </w:p>
    <w:p>
      <w:pPr>
        <w:spacing w:after="180" w:line="265"/>
      </w:pPr>
      <w:r>
        <w:rPr>
          <w:rFonts w:ascii="Cambria" w:cs="Cambria" w:eastAsia="Cambria" w:hAnsi="Cambria"/>
          <w:color w:val="3A3A3A"/>
          <w:sz w:val="18"/>
          <w:szCs w:val="18"/>
        </w:rPr>
        <w:t xml:space="preserve">Ningún paso del laboratorio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Dicho esto, el laboratorio suma </w:t>
      </w:r>
      <w:r>
        <w:rPr>
          <w:rFonts w:ascii="Cambria" w:cs="Cambria" w:eastAsia="Cambria" w:hAnsi="Cambria"/>
          <w:b/>
          <w:bCs/>
          <w:color w:val="3A3A3A"/>
          <w:sz w:val="18"/>
          <w:szCs w:val="18"/>
        </w:rPr>
        <w:t xml:space="preserve">~116 minutos</w:t>
      </w:r>
      <w:r>
        <w:rPr>
          <w:rFonts w:ascii="Cambria" w:cs="Cambria" w:eastAsia="Cambria" w:hAnsi="Cambria"/>
          <w:color w:val="3A3A3A"/>
          <w:sz w:val="18"/>
          <w:szCs w:val="18"/>
        </w:rPr>
        <w:t xml:space="preserve"> sobre una sesión que dura </w:t>
      </w:r>
      <w:r>
        <w:rPr>
          <w:rFonts w:ascii="Cambria" w:cs="Cambria" w:eastAsia="Cambria" w:hAnsi="Cambria"/>
          <w:b/>
          <w:bCs/>
          <w:color w:val="3A3A3A"/>
          <w:sz w:val="18"/>
          <w:szCs w:val="18"/>
        </w:rPr>
        <w:t xml:space="preserve">90</w:t>
      </w:r>
      <w:r>
        <w:rPr>
          <w:rFonts w:ascii="Cambria" w:cs="Cambria" w:eastAsia="Cambria" w:hAnsi="Cambria"/>
          <w:color w:val="3A3A3A"/>
          <w:sz w:val="18"/>
          <w:szCs w:val="18"/>
        </w:rPr>
        <w:t xml:space="preserve">, de los cuales solo </w:t>
      </w:r>
      <w:r>
        <w:rPr>
          <w:rFonts w:ascii="Cambria" w:cs="Cambria" w:eastAsia="Cambria" w:hAnsi="Cambria"/>
          <w:b/>
          <w:bCs/>
          <w:color w:val="3A3A3A"/>
          <w:sz w:val="18"/>
          <w:szCs w:val="18"/>
        </w:rPr>
        <w:t xml:space="preserve">18</w:t>
      </w:r>
      <w:r>
        <w:rPr>
          <w:rFonts w:ascii="Cambria" w:cs="Cambria" w:eastAsia="Cambria" w:hAnsi="Cambria"/>
          <w:color w:val="3A3A3A"/>
          <w:sz w:val="18"/>
          <w:szCs w:val="18"/>
        </w:rPr>
        <w:t xml:space="preserve"> son de trabajo en parejas en el aula; no es una contradicción, es un laboratorio de </w:t>
      </w:r>
      <w:r>
        <w:rPr>
          <w:rFonts w:ascii="Cambria" w:cs="Cambria" w:eastAsia="Cambria" w:hAnsi="Cambria"/>
          <w:b/>
          <w:bCs/>
          <w:color w:val="3A3A3A"/>
          <w:sz w:val="18"/>
          <w:szCs w:val="18"/>
        </w:rPr>
        <w:t xml:space="preserve">tres tramos</w:t>
      </w:r>
      <w:r>
        <w:rPr>
          <w:rFonts w:ascii="Cambria" w:cs="Cambria" w:eastAsia="Cambria" w:hAnsi="Cambria"/>
          <w:color w:val="3A3A3A"/>
          <w:sz w:val="18"/>
          <w:szCs w:val="18"/>
        </w:rPr>
        <w:t xml:space="preserve"> con el reparto fijado de antemano para que nadie lo descubra sobre la marcha: ~30 minutos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clase (Pasos 0–2), ~58 minutos que se </w:t>
      </w:r>
      <w:r>
        <w:rPr>
          <w:rFonts w:ascii="Cambria" w:cs="Cambria" w:eastAsia="Cambria" w:hAnsi="Cambria"/>
          <w:b/>
          <w:bCs/>
          <w:color w:val="3A3A3A"/>
          <w:sz w:val="18"/>
          <w:szCs w:val="18"/>
        </w:rPr>
        <w:t xml:space="preserve">ven proyectados</w:t>
      </w:r>
      <w:r>
        <w:rPr>
          <w:rFonts w:ascii="Cambria" w:cs="Cambria" w:eastAsia="Cambria" w:hAnsi="Cambria"/>
          <w:color w:val="3A3A3A"/>
          <w:sz w:val="18"/>
          <w:szCs w:val="18"/>
        </w:rPr>
        <w:t xml:space="preserve"> durante la exposición del jueves y se reejecutan en casa (Pasos 3–5), </w:t>
      </w:r>
      <w:r>
        <w:rPr>
          <w:rFonts w:ascii="Cambria" w:cs="Cambria" w:eastAsia="Cambria" w:hAnsi="Cambria"/>
          <w:b/>
          <w:bCs/>
          <w:color w:val="3A3A3A"/>
          <w:sz w:val="18"/>
          <w:szCs w:val="18"/>
        </w:rPr>
        <w:t xml:space="preserve">18 minutos de trabajo en parejas en el aula</w:t>
      </w:r>
      <w:r>
        <w:rPr>
          <w:rFonts w:ascii="Cambria" w:cs="Cambria" w:eastAsia="Cambria" w:hAnsi="Cambria"/>
          <w:color w:val="3A3A3A"/>
          <w:sz w:val="18"/>
          <w:szCs w:val="18"/>
        </w:rPr>
        <w:t xml:space="preserve"> el viernes (arranque del Paso 6, minutos 66–84 de la sesión) y 10 minutos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para cerrar el Paso 6, que es el borrador del entregable. Los </w:t>
      </w:r>
      <w:r>
        <w:rPr>
          <w:rFonts w:ascii="Cambria" w:cs="Cambria" w:eastAsia="Cambria" w:hAnsi="Cambria"/>
          <w:b/>
          <w:bCs/>
          <w:color w:val="3A3A3A"/>
          <w:sz w:val="18"/>
          <w:szCs w:val="18"/>
        </w:rPr>
        <w:t xml:space="preserve">tres drills</w:t>
      </w:r>
      <w:r>
        <w:rPr>
          <w:rFonts w:ascii="Cambria" w:cs="Cambria" w:eastAsia="Cambria" w:hAnsi="Cambria"/>
          <w:color w:val="3A3A3A"/>
          <w:sz w:val="18"/>
          <w:szCs w:val="18"/>
        </w:rPr>
        <w:t xml:space="preserve"> (10 min cada uno) y el </w:t>
      </w:r>
      <w:r>
        <w:rPr>
          <w:rFonts w:ascii="Cambria" w:cs="Cambria" w:eastAsia="Cambria" w:hAnsi="Cambria"/>
          <w:b/>
          <w:bCs/>
          <w:color w:val="3A3A3A"/>
          <w:sz w:val="18"/>
          <w:szCs w:val="18"/>
        </w:rPr>
        <w:t xml:space="preserve">control corto</w:t>
      </w:r>
      <w:r>
        <w:rPr>
          <w:rFonts w:ascii="Cambria" w:cs="Cambria" w:eastAsia="Cambria" w:hAnsi="Cambria"/>
          <w:color w:val="3A3A3A"/>
          <w:sz w:val="18"/>
          <w:szCs w:val="18"/>
        </w:rPr>
        <w:t xml:space="preserve"> (~20 min, individual) se resuelven fuera de clase y se entregan antes de la S06.</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prostate (97 observaciones, partición fija 67 train / 30 test) los cuatro números ancla de la sesión —el coeficiente OLS de </w:t>
            </w:r>
            <w:r>
              <w:rPr>
                <w:rFonts w:ascii="Consolas" w:cs="Consolas" w:eastAsia="Consolas" w:hAnsi="Consolas"/>
                <w:color w:val="FFFFFF"/>
                <w:sz w:val="19"/>
                <w:szCs w:val="19"/>
              </w:rPr>
              <w:t xml:space="preserve">lcavol</w:t>
            </w:r>
            <w:r>
              <w:rPr>
                <w:rFonts w:ascii="Cambria" w:cs="Cambria" w:eastAsia="Cambria" w:hAnsi="Cambria"/>
                <w:color w:val="FFFFFF"/>
                <w:sz w:val="21"/>
                <w:szCs w:val="21"/>
              </w:rPr>
              <w:t xml:space="preserve"> sobre predictores estandarizados (≈ 0.68), el número de variables que sobreviven al LASSO (3, con {</w:t>
            </w:r>
            <w:r>
              <w:rPr>
                <w:rFonts w:ascii="Consolas" w:cs="Consolas" w:eastAsia="Consolas" w:hAnsi="Consolas"/>
                <w:color w:val="FFFFFF"/>
                <w:sz w:val="19"/>
                <w:szCs w:val="19"/>
              </w:rPr>
              <w:t xml:space="preserve">lcavol</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lweight</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svi</w:t>
            </w:r>
            <w:r>
              <w:rPr>
                <w:rFonts w:ascii="Cambria" w:cs="Cambria" w:eastAsia="Cambria" w:hAnsi="Cambria"/>
                <w:color w:val="FFFFFF"/>
                <w:sz w:val="21"/>
                <w:szCs w:val="21"/>
              </w:rPr>
              <w:t xml:space="preserve">} garantizadas), el error de prueba (MSE) del OLS (≈ 0.521) y del LASSO (≈ 0.479)— y comprobar que caen dentro de la tolerancia declarado para la sesión de la sesión. En el camino se practica el ciclo completo de la regularización: </w:t>
            </w:r>
            <w:r>
              <w:rPr>
                <w:rFonts w:ascii="Cambria" w:cs="Cambria" w:eastAsia="Cambria" w:hAnsi="Cambria"/>
                <w:b/>
                <w:bCs/>
                <w:color w:val="FFFFFF"/>
                <w:sz w:val="21"/>
                <w:szCs w:val="21"/>
              </w:rPr>
              <w:t xml:space="preserve">estandarizar</w:t>
            </w:r>
            <w:r>
              <w:rPr>
                <w:rFonts w:ascii="Cambria" w:cs="Cambria" w:eastAsia="Cambria" w:hAnsi="Cambria"/>
                <w:color w:val="FFFFFF"/>
                <w:sz w:val="21"/>
                <w:szCs w:val="21"/>
              </w:rPr>
              <w:t xml:space="preserve"> los predictores (requisito para penalizar de forma justa), ajustar </w:t>
            </w:r>
            <w:r>
              <w:rPr>
                <w:rFonts w:ascii="Cambria" w:cs="Cambria" w:eastAsia="Cambria" w:hAnsi="Cambria"/>
                <w:b/>
                <w:bCs/>
                <w:color w:val="FFFFFF"/>
                <w:sz w:val="21"/>
                <w:szCs w:val="21"/>
              </w:rPr>
              <w:t xml:space="preserve">OLS, Ridge y LASSO</w:t>
            </w:r>
            <w:r>
              <w:rPr>
                <w:rFonts w:ascii="Cambria" w:cs="Cambria" w:eastAsia="Cambria" w:hAnsi="Cambria"/>
                <w:color w:val="FFFFFF"/>
                <w:sz w:val="21"/>
                <w:szCs w:val="21"/>
              </w:rPr>
              <w:t xml:space="preserve">, trazar los </w:t>
            </w:r>
            <w:r>
              <w:rPr>
                <w:rFonts w:ascii="Cambria" w:cs="Cambria" w:eastAsia="Cambria" w:hAnsi="Cambria"/>
                <w:b/>
                <w:bCs/>
                <w:color w:val="FFFFFF"/>
                <w:sz w:val="21"/>
                <w:szCs w:val="21"/>
              </w:rPr>
              <w:t xml:space="preserve">paths de regularización</w:t>
            </w:r>
            <w:r>
              <w:rPr>
                <w:rFonts w:ascii="Cambria" w:cs="Cambria" w:eastAsia="Cambria" w:hAnsi="Cambria"/>
                <w:color w:val="FFFFFF"/>
                <w:sz w:val="21"/>
                <w:szCs w:val="21"/>
              </w:rPr>
              <w:t xml:space="preserve"> para leer el orden en que las variables se anulan, elegir </w:t>
            </w:r>
            <w:r>
              <w:rPr>
                <w:rFonts w:ascii="Cambria" w:cs="Cambria" w:eastAsia="Cambria" w:hAnsi="Cambria"/>
                <w:b/>
                <w:bCs/>
                <w:color w:val="FFFFFF"/>
                <w:sz w:val="21"/>
                <w:szCs w:val="21"/>
              </w:rPr>
              <w:t xml:space="preserve">λ</w:t>
            </w:r>
            <w:r>
              <w:rPr>
                <w:rFonts w:ascii="Cambria" w:cs="Cambria" w:eastAsia="Cambria" w:hAnsi="Cambria"/>
                <w:color w:val="FFFFFF"/>
                <w:sz w:val="21"/>
                <w:szCs w:val="21"/>
              </w:rPr>
              <w:t xml:space="preserve"> por </w:t>
            </w:r>
            <w:r>
              <w:rPr>
                <w:rFonts w:ascii="Cambria" w:cs="Cambria" w:eastAsia="Cambria" w:hAnsi="Cambria"/>
                <w:b/>
                <w:bCs/>
                <w:color w:val="FFFFFF"/>
                <w:sz w:val="21"/>
                <w:szCs w:val="21"/>
              </w:rPr>
              <w:t xml:space="preserve">validación cruzada</w:t>
            </w:r>
            <w:r>
              <w:rPr>
                <w:rFonts w:ascii="Cambria" w:cs="Cambria" w:eastAsia="Cambria" w:hAnsi="Cambria"/>
                <w:color w:val="FFFFFF"/>
                <w:sz w:val="21"/>
                <w:szCs w:val="21"/>
              </w:rPr>
              <w:t xml:space="preserve"> y distinguir λ_min de λ_1se, interpretar la </w:t>
            </w:r>
            <w:r>
              <w:rPr>
                <w:rFonts w:ascii="Cambria" w:cs="Cambria" w:eastAsia="Cambria" w:hAnsi="Cambria"/>
                <w:b/>
                <w:bCs/>
                <w:color w:val="FFFFFF"/>
                <w:sz w:val="21"/>
                <w:szCs w:val="21"/>
              </w:rPr>
              <w:t xml:space="preserve">contracción</w:t>
            </w:r>
            <w:r>
              <w:rPr>
                <w:rFonts w:ascii="Cambria" w:cs="Cambria" w:eastAsia="Cambria" w:hAnsi="Cambria"/>
                <w:color w:val="FFFFFF"/>
                <w:sz w:val="21"/>
                <w:szCs w:val="21"/>
              </w:rPr>
              <w:t xml:space="preserve"> de coeficientes y la </w:t>
            </w:r>
            <w:r>
              <w:rPr>
                <w:rFonts w:ascii="Cambria" w:cs="Cambria" w:eastAsia="Cambria" w:hAnsi="Cambria"/>
                <w:b/>
                <w:bCs/>
                <w:color w:val="FFFFFF"/>
                <w:sz w:val="21"/>
                <w:szCs w:val="21"/>
              </w:rPr>
              <w:t xml:space="preserve">selección automática</w:t>
            </w:r>
            <w:r>
              <w:rPr>
                <w:rFonts w:ascii="Cambria" w:cs="Cambria" w:eastAsia="Cambria" w:hAnsi="Cambria"/>
                <w:color w:val="FFFFFF"/>
                <w:sz w:val="21"/>
                <w:szCs w:val="21"/>
              </w:rPr>
              <w:t xml:space="preserve"> de variables, y decidir entre </w:t>
            </w:r>
            <w:r>
              <w:rPr>
                <w:rFonts w:ascii="Cambria" w:cs="Cambria" w:eastAsia="Cambria" w:hAnsi="Cambria"/>
                <w:b/>
                <w:bCs/>
                <w:color w:val="FFFFFF"/>
                <w:sz w:val="21"/>
                <w:szCs w:val="21"/>
              </w:rPr>
              <w:t xml:space="preserve">interpretabilidad y desempeño</w:t>
            </w:r>
            <w:r>
              <w:rPr>
                <w:rFonts w:ascii="Cambria" w:cs="Cambria" w:eastAsia="Cambria" w:hAnsi="Cambria"/>
                <w:color w:val="FFFFFF"/>
                <w:sz w:val="21"/>
                <w:szCs w:val="21"/>
              </w:rPr>
              <w:t xml:space="preserve">. Finalmente, se lleva la técnica a un dataset de alta dimensión con faltantes y predictores correlacionados, donde el OLS pleno se vuelve inestable y la regularización destaca, para emitir una </w:t>
            </w:r>
            <w:r>
              <w:rPr>
                <w:rFonts w:ascii="Cambria" w:cs="Cambria" w:eastAsia="Cambria" w:hAnsi="Cambria"/>
                <w:b/>
                <w:bCs/>
                <w:color w:val="FFFFFF"/>
                <w:sz w:val="21"/>
                <w:szCs w:val="21"/>
              </w:rPr>
              <w:t xml:space="preserve">recomendación de modelo</w:t>
            </w:r>
            <w:r>
              <w:rPr>
                <w:rFonts w:ascii="Cambria" w:cs="Cambria" w:eastAsia="Cambria" w:hAnsi="Cambria"/>
                <w:color w:val="FFFFFF"/>
                <w:sz w:val="21"/>
                <w:szCs w:val="21"/>
              </w:rPr>
              <w:t xml:space="preserve"> documentada. Al cerrar el laboratorio se cuenta con una réplica más del portafolio del curso y con el borrador del </w:t>
            </w:r>
            <w:r>
              <w:rPr>
                <w:rFonts w:ascii="Cambria" w:cs="Cambria" w:eastAsia="Cambria" w:hAnsi="Cambria"/>
                <w:b/>
                <w:bCs/>
                <w:color w:val="FFFFFF"/>
                <w:sz w:val="21"/>
                <w:szCs w:val="21"/>
              </w:rPr>
              <w:t xml:space="preserve">entregable evaluable de la S05</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Tibshirani (1996): OLS, Ridge y LASSO sobre prostate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~88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Communities and Crime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~28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14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la sesión: compromiso sesgo-varianza y por qué el OLS falla con muchos predictores; geometría L1 vs. L2; Ridge, LASSO y Elastic Net; elección de λ/α por CV; paths de regularización; regresión polinómica, splines y GAM). Se asumen dominados el </w:t>
      </w:r>
      <w:r>
        <w:rPr>
          <w:rFonts w:ascii="Cambria" w:cs="Cambria" w:eastAsia="Cambria" w:hAnsi="Cambria"/>
          <w:b/>
          <w:bCs/>
          <w:color w:val="2D2D2D"/>
          <w:sz w:val="19"/>
          <w:szCs w:val="19"/>
        </w:rPr>
        <w:t xml:space="preserve">OLS de S03/S04</w:t>
      </w:r>
      <w:r>
        <w:rPr>
          <w:rFonts w:ascii="Cambria" w:cs="Cambria" w:eastAsia="Cambria" w:hAnsi="Cambria"/>
          <w:color w:val="2D2D2D"/>
          <w:sz w:val="19"/>
          <w:szCs w:val="19"/>
        </w:rPr>
        <w:t xml:space="preserve"> (recta de mínimos cuadrados, coeficientes, R², train/test) y la </w:t>
      </w:r>
      <w:r>
        <w:rPr>
          <w:rFonts w:ascii="Cambria" w:cs="Cambria" w:eastAsia="Cambria" w:hAnsi="Cambria"/>
          <w:b/>
          <w:bCs/>
          <w:color w:val="2D2D2D"/>
          <w:sz w:val="19"/>
          <w:szCs w:val="19"/>
        </w:rPr>
        <w:t xml:space="preserve">validación cruzada k-fold de S04</w:t>
      </w:r>
      <w:r>
        <w:rPr>
          <w:rFonts w:ascii="Cambria" w:cs="Cambria" w:eastAsia="Cambria" w:hAnsi="Cambria"/>
          <w:color w:val="2D2D2D"/>
          <w:sz w:val="19"/>
          <w:szCs w:val="19"/>
        </w:rPr>
        <w:t xml:space="preserve">, que aquí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re-enseñan: S05 solo reutiliza la CV para elegir λ/α y parte del OLS para contrastar contra los modelos regularizados. Se asume Python y pandas básicos (prerequisito del curso).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b/>
          <w:bCs/>
          <w:color w:val="2D2D2D"/>
          <w:sz w:val="19"/>
          <w:szCs w:val="19"/>
        </w:rPr>
        <w:t xml:space="preserve">Qué es este laboratorio:</w:t>
      </w:r>
      <w:r>
        <w:rPr>
          <w:rFonts w:ascii="Cambria" w:cs="Cambria" w:eastAsia="Cambria" w:hAnsi="Cambria"/>
          <w:color w:val="2D2D2D"/>
          <w:sz w:val="19"/>
          <w:szCs w:val="19"/>
        </w:rPr>
        <w:t xml:space="preserve"> la réplica del ejemplo con el que Robert Tibshirani presentó el LASSO en 1996 y que </w:t>
      </w:r>
      <w:r>
        <w:rPr>
          <w:rFonts w:ascii="Cambria" w:cs="Cambria" w:eastAsia="Cambria" w:hAnsi="Cambria"/>
          <w:i/>
          <w:iCs/>
          <w:color w:val="2D2D2D"/>
          <w:sz w:val="19"/>
          <w:szCs w:val="19"/>
        </w:rPr>
        <w:t xml:space="preserve">The Elements of Statistical Learning</w:t>
      </w:r>
      <w:r>
        <w:rPr>
          <w:rFonts w:ascii="Cambria" w:cs="Cambria" w:eastAsia="Cambria" w:hAnsi="Cambria"/>
          <w:color w:val="2D2D2D"/>
          <w:sz w:val="19"/>
          <w:szCs w:val="19"/>
        </w:rPr>
        <w:t xml:space="preserve"> (ESL) consagró en su Tabla 3.3. Se reproduce, paso a paso en Colab, la comparación </w:t>
      </w:r>
      <w:r>
        <w:rPr>
          <w:rFonts w:ascii="Cambria" w:cs="Cambria" w:eastAsia="Cambria" w:hAnsi="Cambria"/>
          <w:b/>
          <w:bCs/>
          <w:color w:val="2D2D2D"/>
          <w:sz w:val="19"/>
          <w:szCs w:val="19"/>
        </w:rPr>
        <w:t xml:space="preserve">OLS / Ridge / LASSO</w:t>
      </w:r>
      <w:r>
        <w:rPr>
          <w:rFonts w:ascii="Cambria" w:cs="Cambria" w:eastAsia="Cambria" w:hAnsi="Cambria"/>
          <w:color w:val="2D2D2D"/>
          <w:sz w:val="19"/>
          <w:szCs w:val="19"/>
        </w:rPr>
        <w:t xml:space="preserve"> sobre el dataset clínico prostate (97 varones, Stamey et al., 1989) —el coeficiente dominante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el error de prueba del OLS y el modelo ralo de tres variables que produce el LASSO— y luego se traslada la misma técnica (regularización con escalado, elección de λ/α por validación cruzada, LASSO como selección automática de variables) a un caso de negocio de </w:t>
      </w:r>
      <w:r>
        <w:rPr>
          <w:rFonts w:ascii="Cambria" w:cs="Cambria" w:eastAsia="Cambria" w:hAnsi="Cambria"/>
          <w:b/>
          <w:bCs/>
          <w:color w:val="2D2D2D"/>
          <w:sz w:val="19"/>
          <w:szCs w:val="19"/>
        </w:rPr>
        <w:t xml:space="preserve">alta dimensión</w:t>
      </w:r>
      <w:r>
        <w:rPr>
          <w:rFonts w:ascii="Cambria" w:cs="Cambria" w:eastAsia="Cambria" w:hAnsi="Cambria"/>
          <w:color w:val="2D2D2D"/>
          <w:sz w:val="19"/>
          <w:szCs w:val="19"/>
        </w:rPr>
        <w:t xml:space="preserve">: predecir la tasa de crímenes violentos por comunidad (Communities and Crime, ~122 predictores) y recomendar un modelo que justifique el equilibrio entre interpretabilidad y desempeño. Este laboratorio sigue los </w:t>
      </w:r>
      <w:r>
        <w:rPr>
          <w:rFonts w:ascii="Cambria" w:cs="Cambria" w:eastAsia="Cambria" w:hAnsi="Cambria"/>
          <w:b/>
          <w:bCs/>
          <w:color w:val="2D2D2D"/>
          <w:sz w:val="19"/>
          <w:szCs w:val="19"/>
        </w:rPr>
        <w:t xml:space="preserve">7 pasos (0–6)</w:t>
      </w:r>
      <w:r>
        <w:rPr>
          <w:rFonts w:ascii="Cambria" w:cs="Cambria" w:eastAsia="Cambria" w:hAnsi="Cambria"/>
          <w:color w:val="2D2D2D"/>
          <w:sz w:val="19"/>
          <w:szCs w:val="19"/>
        </w:rPr>
        <w:t xml:space="preserve"> del protocolo de replicación del curso, que </w:t>
      </w:r>
      <w:r>
        <w:rPr>
          <w:rFonts w:ascii="Cambria" w:cs="Cambria" w:eastAsia="Cambria" w:hAnsi="Cambria"/>
          <w:b/>
          <w:bCs/>
          <w:color w:val="2D2D2D"/>
          <w:sz w:val="19"/>
          <w:szCs w:val="19"/>
        </w:rPr>
        <w:t xml:space="preserve">agrupan</w:t>
      </w:r>
      <w:r>
        <w:rPr>
          <w:rFonts w:ascii="Cambria" w:cs="Cambria" w:eastAsia="Cambria" w:hAnsi="Cambria"/>
          <w:color w:val="2D2D2D"/>
          <w:sz w:val="19"/>
          <w:szCs w:val="19"/>
        </w:rPr>
        <w:t xml:space="preserve"> los 12 pasos del protocolo técnico detallado declarado para la sesión de réplica del paper: el Paso 1 de esta guía cubre los pasos 1–2 del protocolo (descarga y verificación), el Paso 2 cubre los 3–4 (separar y estandarizar), el Paso 3 cubre los 5–7 (OLS, Ridge y LASSO), el Paso 4 cubre los 8–9 (comparación y curva de CV), el Paso 5 cubre los 10–11 (interpretación y Elastic Net) y el Paso 6 cubre el 12 (traslado al caso de negocio). El protocolo es el procedimiento técnico; esta guía es su versión didáctica con tiempos y actividades.</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notebook/S05_regularizacion.ipynb</w:t>
      </w:r>
      <w:r>
        <w:rPr>
          <w:rFonts w:ascii="Cambria" w:cs="Cambria" w:eastAsia="Cambria" w:hAnsi="Cambria"/>
          <w:color w:val="2D2D2D"/>
          <w:sz w:val="19"/>
          <w:szCs w:val="19"/>
        </w:rPr>
        <w:t xml:space="preserve"> — motor del laboratorio: sección 4 (replicación, Pasos 0–5) y sección 5 (negocio, Paso 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(réplica, 97×11) y </w:t>
      </w:r>
      <w:r>
        <w:rPr>
          <w:rFonts w:ascii="Consolas" w:cs="Consolas" w:eastAsia="Consolas" w:hAnsi="Consolas"/>
          <w:color w:val="7A1526"/>
          <w:sz w:val="17"/>
          <w:szCs w:val="17"/>
        </w:rPr>
        <w:t xml:space="preserve">communities.csv</w:t>
      </w:r>
      <w:r>
        <w:rPr>
          <w:rFonts w:ascii="Cambria" w:cs="Cambria" w:eastAsia="Cambria" w:hAnsi="Cambria"/>
          <w:color w:val="2D2D2D"/>
          <w:sz w:val="19"/>
          <w:szCs w:val="19"/>
        </w:rPr>
        <w:t xml:space="preserve"> (negocio, 1994×128) de forma idempotente, con verificación de esquema y checksum SHA256.</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la convención de estandarización de ESL y el manejo del bloque policial LEMAS (84 % faltante) en Communities.</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Plantilla de comparación de modelos: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 estructura para registrar coeficientes, λ/α elegidos, nº de variables activas, error de test y datos del path de OLS/Ridge/LASSO/Elastic Net en los Pasos 3–6 y en los drills.</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Guía visual L1 vs. L2: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 — una página con la geometría rombo (L1) vs. círculo (L2) que explica por qué el LASSO anula coeficientes y el Ridge no; apoya los Pasos 3 y 5.</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comparación de modelos y la recomendación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(el LASSO lleva coeficientes exactamente a cero al crecer λ; Elastic Net vs. LASSO con predictores correlacionados; grado del polinomio por CV sin sobreajustar). </w:t>
      </w:r>
      <w:r>
        <w:rPr>
          <w:rFonts w:ascii="Cambria" w:cs="Cambria" w:eastAsia="Cambria" w:hAnsi="Cambria"/>
          <w:b/>
          <w:bCs/>
          <w:color w:val="2D2D2D"/>
          <w:sz w:val="19"/>
          <w:szCs w:val="19"/>
        </w:rPr>
        <w:t xml:space="preserve">Trabajo posterior a la clase, 10 min cada uno, en parejas</w:t>
      </w:r>
      <w:r>
        <w:rPr>
          <w:rFonts w:ascii="Cambria" w:cs="Cambria" w:eastAsia="Cambria" w:hAnsi="Cambria"/>
          <w:color w:val="2D2D2D"/>
          <w:sz w:val="19"/>
          <w:szCs w:val="19"/>
        </w:rPr>
        <w:t xml:space="preserve">; se entregan antes de la S06.</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TIBSHIRANI (1996): OLS, RIDGE Y LASSO SOBRE PROSTATE</w:t>
      </w:r>
    </w:p>
    <w:p>
      <w:pPr>
        <w:keepNext/>
        <w:pBdr>
          <w:bottom w:val="single" w:color="E4002B" w:sz="14" w:space="8"/>
        </w:pBdr>
        <w:spacing w:after="140"/>
      </w:pPr>
      <w:r>
        <w:rPr>
          <w:rFonts w:ascii="Cambria" w:cs="Cambria" w:eastAsia="Cambria" w:hAnsi="Cambria"/>
          <w:i/>
          <w:iCs/>
          <w:color w:val="6E6E6E"/>
          <w:sz w:val="19"/>
          <w:szCs w:val="19"/>
        </w:rPr>
        <w:t xml:space="preserve">jueves · capítulo 5.5, Sección 4 del cuaderno · Pasos 0–5</w:t>
      </w:r>
      <w:r>
        <w:rPr>
          <w:rFonts w:ascii="Cambria" w:cs="Cambria" w:eastAsia="Cambria" w:hAnsi="Cambria"/>
          <w:b/>
          <w:bCs/>
          <w:color w:val="7A1526"/>
          <w:sz w:val="19"/>
          <w:szCs w:val="19"/>
        </w:rPr>
        <w:t xml:space="preserve">   |   ~88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Contexto: de la selección de subconjuntos al LASSO (1996)</w:t>
            </w:r>
          </w:p>
          <w:p>
            <w:pPr>
              <w:spacing w:after="70" w:line="265"/>
            </w:pPr>
            <w:r>
              <w:rPr>
                <w:rFonts w:ascii="Cambria" w:cs="Cambria" w:eastAsia="Cambria" w:hAnsi="Cambria"/>
                <w:color w:val="3A3A3A"/>
                <w:sz w:val="18"/>
                <w:szCs w:val="18"/>
              </w:rPr>
              <w:t xml:space="preserve">A comienzos de los años 90, la forma estándar de simplificar un modelo de regresión con muchas variables era la </w:t>
            </w:r>
            <w:r>
              <w:rPr>
                <w:rFonts w:ascii="Cambria" w:cs="Cambria" w:eastAsia="Cambria" w:hAnsi="Cambria"/>
                <w:b/>
                <w:bCs/>
                <w:color w:val="3A3A3A"/>
                <w:sz w:val="18"/>
                <w:szCs w:val="18"/>
              </w:rPr>
              <w:t xml:space="preserve">selección de subconjuntos</w:t>
            </w:r>
            <w:r>
              <w:rPr>
                <w:rFonts w:ascii="Cambria" w:cs="Cambria" w:eastAsia="Cambria" w:hAnsi="Cambria"/>
                <w:color w:val="3A3A3A"/>
                <w:sz w:val="18"/>
                <w:szCs w:val="18"/>
              </w:rPr>
              <w:t xml:space="preserve"> (best-subset, stepwise): un procedimiento </w:t>
            </w:r>
            <w:r>
              <w:rPr>
                <w:rFonts w:ascii="Cambria" w:cs="Cambria" w:eastAsia="Cambria" w:hAnsi="Cambria"/>
                <w:b/>
                <w:bCs/>
                <w:color w:val="3A3A3A"/>
                <w:sz w:val="18"/>
                <w:szCs w:val="18"/>
              </w:rPr>
              <w:t xml:space="preserve">discreto e inestable</w:t>
            </w:r>
            <w:r>
              <w:rPr>
                <w:rFonts w:ascii="Cambria" w:cs="Cambria" w:eastAsia="Cambria" w:hAnsi="Cambria"/>
                <w:color w:val="3A3A3A"/>
                <w:sz w:val="18"/>
                <w:szCs w:val="18"/>
              </w:rPr>
              <w:t xml:space="preserve"> —pequeños cambios en los datos alteran las variables elegidas— y de alta varianza. En paralelo, la </w:t>
            </w:r>
            <w:r>
              <w:rPr>
                <w:rFonts w:ascii="Cambria" w:cs="Cambria" w:eastAsia="Cambria" w:hAnsi="Cambria"/>
                <w:b/>
                <w:bCs/>
                <w:color w:val="3A3A3A"/>
                <w:sz w:val="18"/>
                <w:szCs w:val="18"/>
              </w:rPr>
              <w:t xml:space="preserve">regresión Ridge</w:t>
            </w:r>
            <w:r>
              <w:rPr>
                <w:rFonts w:ascii="Cambria" w:cs="Cambria" w:eastAsia="Cambria" w:hAnsi="Cambria"/>
                <w:color w:val="3A3A3A"/>
                <w:sz w:val="18"/>
                <w:szCs w:val="18"/>
              </w:rPr>
              <w:t xml:space="preserve"> (Hoerl &amp; Kennard, 1970) contraía los coeficientes con una penalización L2 pero </w:t>
            </w:r>
            <w:r>
              <w:rPr>
                <w:rFonts w:ascii="Cambria" w:cs="Cambria" w:eastAsia="Cambria" w:hAnsi="Cambria"/>
                <w:b/>
                <w:bCs/>
                <w:color w:val="3A3A3A"/>
                <w:sz w:val="18"/>
                <w:szCs w:val="18"/>
              </w:rPr>
              <w:t xml:space="preserve">nunca los anulaba</w:t>
            </w:r>
            <w:r>
              <w:rPr>
                <w:rFonts w:ascii="Cambria" w:cs="Cambria" w:eastAsia="Cambria" w:hAnsi="Cambria"/>
                <w:color w:val="3A3A3A"/>
                <w:sz w:val="18"/>
                <w:szCs w:val="18"/>
              </w:rPr>
              <w:t xml:space="preserve">, así que estabilizaba el modelo sin simplificarlo. En </w:t>
            </w:r>
            <w:r>
              <w:rPr>
                <w:rFonts w:ascii="Cambria" w:cs="Cambria" w:eastAsia="Cambria" w:hAnsi="Cambria"/>
                <w:b/>
                <w:bCs/>
                <w:color w:val="3A3A3A"/>
                <w:sz w:val="18"/>
                <w:szCs w:val="18"/>
              </w:rPr>
              <w:t xml:space="preserve">1996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Robert Tibshirani</w:t>
            </w:r>
            <w:r>
              <w:rPr>
                <w:rFonts w:ascii="Cambria" w:cs="Cambria" w:eastAsia="Cambria" w:hAnsi="Cambria"/>
                <w:color w:val="3A3A3A"/>
                <w:sz w:val="18"/>
                <w:szCs w:val="18"/>
              </w:rPr>
              <w:t xml:space="preserve"> publicó </w:t>
            </w:r>
            <w:r>
              <w:rPr>
                <w:rFonts w:ascii="Cambria" w:cs="Cambria" w:eastAsia="Cambria" w:hAnsi="Cambria"/>
                <w:i/>
                <w:iCs/>
                <w:color w:val="3A3A3A"/>
                <w:sz w:val="18"/>
                <w:szCs w:val="18"/>
              </w:rPr>
              <w:t xml:space="preserve">Regression Shrinkage and Selection via the Lasso</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Journal of the Royal Statistical Society, Series B, 58(1):267-288</w:t>
            </w:r>
            <w:r>
              <w:rPr>
                <w:rFonts w:ascii="Cambria" w:cs="Cambria" w:eastAsia="Cambria" w:hAnsi="Cambria"/>
                <w:color w:val="3A3A3A"/>
                <w:sz w:val="18"/>
                <w:szCs w:val="18"/>
              </w:rPr>
              <w:t xml:space="preserve">, DOI 10.1111/j.2517-6161.1996.tb02080.x) y propuso el </w:t>
            </w:r>
            <w:r>
              <w:rPr>
                <w:rFonts w:ascii="Cambria" w:cs="Cambria" w:eastAsia="Cambria" w:hAnsi="Cambria"/>
                <w:b/>
                <w:bCs/>
                <w:color w:val="3A3A3A"/>
                <w:sz w:val="18"/>
                <w:szCs w:val="18"/>
              </w:rPr>
              <w:t xml:space="preserve">LASSO</w:t>
            </w:r>
            <w:r>
              <w:rPr>
                <w:rFonts w:ascii="Cambria" w:cs="Cambria" w:eastAsia="Cambria" w:hAnsi="Cambria"/>
                <w:color w:val="3A3A3A"/>
                <w:sz w:val="18"/>
                <w:szCs w:val="18"/>
              </w:rPr>
              <w:t xml:space="preserve">: sustituir la penalización L2 por una penalización </w:t>
            </w:r>
            <w:r>
              <w:rPr>
                <w:rFonts w:ascii="Cambria" w:cs="Cambria" w:eastAsia="Cambria" w:hAnsi="Cambria"/>
                <w:b/>
                <w:bCs/>
                <w:color w:val="3A3A3A"/>
                <w:sz w:val="18"/>
                <w:szCs w:val="18"/>
              </w:rPr>
              <w:t xml:space="preserve">L1</w:t>
            </w:r>
            <w:r>
              <w:rPr>
                <w:rFonts w:ascii="Cambria" w:cs="Cambria" w:eastAsia="Cambria" w:hAnsi="Cambria"/>
                <w:color w:val="3A3A3A"/>
                <w:sz w:val="18"/>
                <w:szCs w:val="18"/>
              </w:rPr>
              <w:t xml:space="preserve"> (suma de valores absolutos de los coeficientes). El resultado combina las ventajas de ambos enfoques —</w:t>
            </w:r>
            <w:r>
              <w:rPr>
                <w:rFonts w:ascii="Cambria" w:cs="Cambria" w:eastAsia="Cambria" w:hAnsi="Cambria"/>
                <w:b/>
                <w:bCs/>
                <w:color w:val="3A3A3A"/>
                <w:sz w:val="18"/>
                <w:szCs w:val="18"/>
              </w:rPr>
              <w:t xml:space="preserve">contracción continua Y selección automática de variables</w:t>
            </w:r>
            <w:r>
              <w:rPr>
                <w:rFonts w:ascii="Cambria" w:cs="Cambria" w:eastAsia="Cambria" w:hAnsi="Cambria"/>
                <w:color w:val="3A3A3A"/>
                <w:sz w:val="18"/>
                <w:szCs w:val="18"/>
              </w:rPr>
              <w:t xml:space="preserve"> en un único procedimiento convexo—. El ejemplo clínico de próstata de ese artículo, retomado y ampliado en </w:t>
            </w:r>
            <w:r>
              <w:rPr>
                <w:rFonts w:ascii="Cambria" w:cs="Cambria" w:eastAsia="Cambria" w:hAnsi="Cambria"/>
                <w:b/>
                <w:bCs/>
                <w:color w:val="3A3A3A"/>
                <w:sz w:val="18"/>
                <w:szCs w:val="18"/>
              </w:rPr>
              <w:t xml:space="preserve">ESL Sección 3.4 (Tabla 3.3, p. 63)</w:t>
            </w:r>
            <w:r>
              <w:rPr>
                <w:rFonts w:ascii="Cambria" w:cs="Cambria" w:eastAsia="Cambria" w:hAnsi="Cambria"/>
                <w:color w:val="3A3A3A"/>
                <w:sz w:val="18"/>
                <w:szCs w:val="18"/>
              </w:rPr>
              <w:t xml:space="preserve">, se convirtió en el caso de estudio de referencia para comparar OLS, Ridge y LASSO, y es el que replica esta sesión.</w:t>
            </w:r>
          </w:p>
          <w:p>
            <w:pPr>
              <w:spacing w:after="70" w:line="265"/>
            </w:pPr>
            <w:r>
              <w:rPr>
                <w:rFonts w:ascii="Cambria" w:cs="Cambria" w:eastAsia="Cambria" w:hAnsi="Cambria"/>
                <w:b/>
                <w:bCs/>
                <w:color w:val="3A3A3A"/>
                <w:sz w:val="18"/>
                <w:szCs w:val="18"/>
              </w:rPr>
              <w:t xml:space="preserve">El LASSO no nació del escenario de «una gran cantidad de variables».</w:t>
            </w:r>
            <w:r>
              <w:rPr>
                <w:rFonts w:ascii="Cambria" w:cs="Cambria" w:eastAsia="Cambria" w:hAnsi="Cambria"/>
                <w:color w:val="3A3A3A"/>
                <w:sz w:val="18"/>
                <w:szCs w:val="18"/>
              </w:rPr>
              <w:t xml:space="preserve"> Conviene deshacer de entrada el malentendido más extendido de esta sesión: el ejemplo clínico con el que Tibshirani demostró el método tiene </w:t>
            </w:r>
            <w:r>
              <w:rPr>
                <w:rFonts w:ascii="Cambria" w:cs="Cambria" w:eastAsia="Cambria" w:hAnsi="Cambria"/>
                <w:b/>
                <w:bCs/>
                <w:color w:val="3A3A3A"/>
                <w:sz w:val="18"/>
                <w:szCs w:val="18"/>
              </w:rPr>
              <w:t xml:space="preserve">ocho predictores y noventa y siete pacientes</w:t>
            </w:r>
            <w:r>
              <w:rPr>
                <w:rFonts w:ascii="Cambria" w:cs="Cambria" w:eastAsia="Cambria" w:hAnsi="Cambria"/>
                <w:color w:val="3A3A3A"/>
                <w:sz w:val="18"/>
                <w:szCs w:val="18"/>
              </w:rPr>
              <w:t xml:space="preserve">, un problema donde el OLS es perfectamente estimable y donde, aun así, su respuesta no le sirve a nadie. La pregunta del artículo no es «¿cómo estimar cuando no se puede?», sino </w:t>
            </w:r>
            <w:r>
              <w:rPr>
                <w:rFonts w:ascii="Cambria" w:cs="Cambria" w:eastAsia="Cambria" w:hAnsi="Cambria"/>
                <w:b/>
                <w:bCs/>
                <w:color w:val="3A3A3A"/>
                <w:sz w:val="18"/>
                <w:szCs w:val="18"/>
              </w:rPr>
              <w:t xml:space="preserve">«¿por qué el analista queda insatisfecho con la respuesta del OLS incluso cuando el OLS funciona, y qué se puede poner en su lugar?»</w:t>
            </w:r>
            <w:r>
              <w:rPr>
                <w:rFonts w:ascii="Cambria" w:cs="Cambria" w:eastAsia="Cambria" w:hAnsi="Cambria"/>
                <w:color w:val="3A3A3A"/>
                <w:sz w:val="18"/>
                <w:szCs w:val="18"/>
              </w:rPr>
              <w:t xml:space="preserve">. El caso de prueba tampoco es un ejercicio de laboratorio: los datos provienen de un estudio clínico cuyo propósito declarado es el </w:t>
            </w:r>
            <w:r>
              <w:rPr>
                <w:rFonts w:ascii="Cambria" w:cs="Cambria" w:eastAsia="Cambria" w:hAnsi="Cambria"/>
                <w:b/>
                <w:bCs/>
                <w:color w:val="3A3A3A"/>
                <w:sz w:val="18"/>
                <w:szCs w:val="18"/>
              </w:rPr>
              <w:t xml:space="preserve">diagnóstico y el tratamiento</w:t>
            </w:r>
            <w:r>
              <w:rPr>
                <w:rFonts w:ascii="Cambria" w:cs="Cambria" w:eastAsia="Cambria" w:hAnsi="Cambria"/>
                <w:color w:val="3A3A3A"/>
                <w:sz w:val="18"/>
                <w:szCs w:val="18"/>
              </w:rPr>
              <w:t xml:space="preserve"> del adenocarcinoma de próstata en pacientes tratados con prostatectomía radical (Stamey et al., 1989), y ahí un modelo con ocho coeficientes distintos de cero no dice </w:t>
            </w:r>
            <w:r>
              <w:rPr>
                <w:rFonts w:ascii="Cambria" w:cs="Cambria" w:eastAsia="Cambria" w:hAnsi="Cambria"/>
                <w:b/>
                <w:bCs/>
                <w:color w:val="3A3A3A"/>
                <w:sz w:val="18"/>
                <w:szCs w:val="18"/>
              </w:rPr>
              <w:t xml:space="preserve">qué mediciones vale la pena tomar</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El objetivo declarado, y sus dos mitades.</w:t>
            </w:r>
            <w:r>
              <w:rPr>
                <w:rFonts w:ascii="Cambria" w:cs="Cambria" w:eastAsia="Cambria" w:hAnsi="Cambria"/>
                <w:color w:val="3A3A3A"/>
                <w:sz w:val="18"/>
                <w:szCs w:val="18"/>
              </w:rPr>
              <w:t xml:space="preserve"> El resumen del artículo lo enuncia sin rodeos: «The "lasso" minimizes the residual sum of squares subject to the sum of the absolute value of the coefficients being less than a constant. Because of the nature of this constraint it tends to produce some coefficients that are exactly 0 and hence gives interpretable models» (p. 267). La Sección 1 desglosa la insatisfacción con el OLS en </w:t>
            </w:r>
            <w:r>
              <w:rPr>
                <w:rFonts w:ascii="Cambria" w:cs="Cambria" w:eastAsia="Cambria" w:hAnsi="Cambria"/>
                <w:b/>
                <w:bCs/>
                <w:color w:val="3A3A3A"/>
                <w:sz w:val="18"/>
                <w:szCs w:val="18"/>
              </w:rPr>
              <w:t xml:space="preserve">dos motivos</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precisión de predicción</w:t>
            </w:r>
            <w:r>
              <w:rPr>
                <w:rFonts w:ascii="Cambria" w:cs="Cambria" w:eastAsia="Cambria" w:hAnsi="Cambria"/>
                <w:color w:val="3A3A3A"/>
                <w:sz w:val="18"/>
                <w:szCs w:val="18"/>
              </w:rPr>
              <w:t xml:space="preserve"> —los estimadores de mínimos cuadrados tienen poco sesgo pero mucha varianza, y contraer o anular coeficientes puede mejorar el error fuera de muestra— y la </w:t>
            </w:r>
            <w:r>
              <w:rPr>
                <w:rFonts w:ascii="Cambria" w:cs="Cambria" w:eastAsia="Cambria" w:hAnsi="Cambria"/>
                <w:b/>
                <w:bCs/>
                <w:color w:val="3A3A3A"/>
                <w:sz w:val="18"/>
                <w:szCs w:val="18"/>
              </w:rPr>
              <w:t xml:space="preserve">interpretación</w:t>
            </w:r>
            <w:r>
              <w:rPr>
                <w:rFonts w:ascii="Cambria" w:cs="Cambria" w:eastAsia="Cambria" w:hAnsi="Cambria"/>
                <w:color w:val="3A3A3A"/>
                <w:sz w:val="18"/>
                <w:szCs w:val="18"/>
              </w:rPr>
              <w:t xml:space="preserve"> —con muchos predictores, el analista quiere el subconjunto más pequeño que exhibe los efectos más fuertes—. El artículo persigue </w:t>
            </w:r>
            <w:r>
              <w:rPr>
                <w:rFonts w:ascii="Cambria" w:cs="Cambria" w:eastAsia="Cambria" w:hAnsi="Cambria"/>
                <w:b/>
                <w:bCs/>
                <w:color w:val="3A3A3A"/>
                <w:sz w:val="18"/>
                <w:szCs w:val="18"/>
              </w:rPr>
              <w:t xml:space="preserve">las dos a la vez</w:t>
            </w:r>
            <w:r>
              <w:rPr>
                <w:rFonts w:ascii="Cambria" w:cs="Cambria" w:eastAsia="Cambria" w:hAnsi="Cambria"/>
                <w:color w:val="3A3A3A"/>
                <w:sz w:val="18"/>
                <w:szCs w:val="18"/>
              </w:rPr>
              <w:t xml:space="preserve">, y esa conjunción, no la penalización en sí, es la contribución: el propio resumen reclama para el método «some of the favourable properties of both subset selection and ridge regression».</w:t>
            </w:r>
          </w:p>
          <w:p>
            <w:pPr>
              <w:spacing w:after="70" w:line="265"/>
            </w:pPr>
            <w:r>
              <w:rPr>
                <w:rFonts w:ascii="Cambria" w:cs="Cambria" w:eastAsia="Cambria" w:hAnsi="Cambria"/>
                <w:b/>
                <w:bCs/>
                <w:color w:val="3A3A3A"/>
                <w:sz w:val="18"/>
                <w:szCs w:val="18"/>
              </w:rPr>
              <w:t xml:space="preserve">Con qué contaba: dos remedios parciales y un antecedente incómodo.</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selección de subconjuntos</w:t>
            </w:r>
            <w:r>
              <w:rPr>
                <w:rFonts w:ascii="Cambria" w:cs="Cambria" w:eastAsia="Cambria" w:hAnsi="Cambria"/>
                <w:color w:val="3A3A3A"/>
                <w:sz w:val="18"/>
                <w:szCs w:val="18"/>
              </w:rPr>
              <w:t xml:space="preserve"> era la práctica estándar y entregaba justo lo que el OLS negaba —un modelo pequeño y legible—, pero es un </w:t>
            </w:r>
            <w:r>
              <w:rPr>
                <w:rFonts w:ascii="Cambria" w:cs="Cambria" w:eastAsia="Cambria" w:hAnsi="Cambria"/>
                <w:b/>
                <w:bCs/>
                <w:color w:val="3A3A3A"/>
                <w:sz w:val="18"/>
                <w:szCs w:val="18"/>
              </w:rPr>
              <w:t xml:space="preserve">proceso discreto</w:t>
            </w:r>
            <w:r>
              <w:rPr>
                <w:rFonts w:ascii="Cambria" w:cs="Cambria" w:eastAsia="Cambria" w:hAnsi="Cambria"/>
                <w:color w:val="3A3A3A"/>
                <w:sz w:val="18"/>
                <w:szCs w:val="18"/>
              </w:rPr>
              <w:t xml:space="preserve">: cada regresor se retiene o se descarta, sin términos medios, y por eso cambios pequeños en los datos producen modelos muy distintos. Es un procedimiento de </w:t>
            </w:r>
            <w:r>
              <w:rPr>
                <w:rFonts w:ascii="Cambria" w:cs="Cambria" w:eastAsia="Cambria" w:hAnsi="Cambria"/>
                <w:b/>
                <w:bCs/>
                <w:color w:val="3A3A3A"/>
                <w:sz w:val="18"/>
                <w:szCs w:val="18"/>
              </w:rPr>
              <w:t xml:space="preserve">varianza alta</w:t>
            </w:r>
            <w:r>
              <w:rPr>
                <w:rFonts w:ascii="Cambria" w:cs="Cambria" w:eastAsia="Cambria" w:hAnsi="Cambria"/>
                <w:color w:val="3A3A3A"/>
                <w:sz w:val="18"/>
                <w:szCs w:val="18"/>
              </w:rPr>
              <w:t xml:space="preserve">, y esa varianza refuta su única virtud: si la lista de variables cambia al re-muestrear, la «interpretación» que ofrece no interpreta nada. La </w:t>
            </w:r>
            <w:r>
              <w:rPr>
                <w:rFonts w:ascii="Cambria" w:cs="Cambria" w:eastAsia="Cambria" w:hAnsi="Cambria"/>
                <w:b/>
                <w:bCs/>
                <w:color w:val="3A3A3A"/>
                <w:sz w:val="18"/>
                <w:szCs w:val="18"/>
              </w:rPr>
              <w:t xml:space="preserve">regresión Ridge</w:t>
            </w:r>
            <w:r>
              <w:rPr>
                <w:rFonts w:ascii="Cambria" w:cs="Cambria" w:eastAsia="Cambria" w:hAnsi="Cambria"/>
                <w:color w:val="3A3A3A"/>
                <w:sz w:val="18"/>
                <w:szCs w:val="18"/>
              </w:rPr>
              <w:t xml:space="preserve"> (Hoerl y Kennard, 1970) es un </w:t>
            </w:r>
            <w:r>
              <w:rPr>
                <w:rFonts w:ascii="Cambria" w:cs="Cambria" w:eastAsia="Cambria" w:hAnsi="Cambria"/>
                <w:b/>
                <w:bCs/>
                <w:color w:val="3A3A3A"/>
                <w:sz w:val="18"/>
                <w:szCs w:val="18"/>
              </w:rPr>
              <w:t xml:space="preserve">proceso continuo</w:t>
            </w:r>
            <w:r>
              <w:rPr>
                <w:rFonts w:ascii="Cambria" w:cs="Cambria" w:eastAsia="Cambria" w:hAnsi="Cambria"/>
                <w:color w:val="3A3A3A"/>
                <w:sz w:val="18"/>
                <w:szCs w:val="18"/>
              </w:rPr>
              <w:t xml:space="preserve"> que contrae los coeficientes y estabiliza, pero </w:t>
            </w:r>
            <w:r>
              <w:rPr>
                <w:rFonts w:ascii="Cambria" w:cs="Cambria" w:eastAsia="Cambria" w:hAnsi="Cambria"/>
                <w:b/>
                <w:bCs/>
                <w:color w:val="3A3A3A"/>
                <w:sz w:val="18"/>
                <w:szCs w:val="18"/>
              </w:rPr>
              <w:t xml:space="preserve">no lleva ningún coeficiente a 0</w:t>
            </w:r>
            <w:r>
              <w:rPr>
                <w:rFonts w:ascii="Cambria" w:cs="Cambria" w:eastAsia="Cambria" w:hAnsi="Cambria"/>
                <w:color w:val="3A3A3A"/>
                <w:sz w:val="18"/>
                <w:szCs w:val="18"/>
              </w:rPr>
              <w:t xml:space="preserve"> y por tanto no entrega un modelo legible. Cada remedio atendía un motivo y comprometía el otro. Y hay un tercer competidor que casi nunca se enseña: el </w:t>
            </w:r>
            <w:r>
              <w:rPr>
                <w:rFonts w:ascii="Cambria" w:cs="Cambria" w:eastAsia="Cambria" w:hAnsi="Cambria"/>
                <w:i/>
                <w:iCs/>
                <w:color w:val="3A3A3A"/>
                <w:sz w:val="18"/>
                <w:szCs w:val="18"/>
              </w:rPr>
              <w:t xml:space="preserve">nonnegative garrote</w:t>
            </w:r>
            <w:r>
              <w:rPr>
                <w:rFonts w:ascii="Cambria" w:cs="Cambria" w:eastAsia="Cambria" w:hAnsi="Cambria"/>
                <w:color w:val="3A3A3A"/>
                <w:sz w:val="18"/>
                <w:szCs w:val="18"/>
              </w:rPr>
              <w:t xml:space="preserve"> de </w:t>
            </w:r>
            <w:r>
              <w:rPr>
                <w:rFonts w:ascii="Cambria" w:cs="Cambria" w:eastAsia="Cambria" w:hAnsi="Cambria"/>
                <w:b/>
                <w:bCs/>
                <w:color w:val="3A3A3A"/>
                <w:sz w:val="18"/>
                <w:szCs w:val="18"/>
              </w:rPr>
              <w:t xml:space="preserve">Breiman (1995)</w:t>
            </w:r>
            <w:r>
              <w:rPr>
                <w:rFonts w:ascii="Cambria" w:cs="Cambria" w:eastAsia="Cambria" w:hAnsi="Cambria"/>
                <w:color w:val="3A3A3A"/>
                <w:sz w:val="18"/>
                <w:szCs w:val="18"/>
              </w:rPr>
              <w:t xml:space="preserve"> ya contraía y anulaba a la vez —«subset selection is unstable, ridge is very stable, and the nn-garrote is intermediate»—, así que el LASSO no podía justificarse solo por «contraer y anular». El garrote, sin embargo, </w:t>
            </w:r>
            <w:r>
              <w:rPr>
                <w:rFonts w:ascii="Cambria" w:cs="Cambria" w:eastAsia="Cambria" w:hAnsi="Cambria"/>
                <w:b/>
                <w:bCs/>
                <w:color w:val="3A3A3A"/>
                <w:sz w:val="18"/>
                <w:szCs w:val="18"/>
              </w:rPr>
              <w:t xml:space="preserve">reescala los coeficientes del OLS</w:t>
            </w:r>
            <w:r>
              <w:rPr>
                <w:rFonts w:ascii="Cambria" w:cs="Cambria" w:eastAsia="Cambria" w:hAnsi="Cambria"/>
                <w:color w:val="3A3A3A"/>
                <w:sz w:val="18"/>
                <w:szCs w:val="18"/>
              </w:rPr>
              <w:t xml:space="preserve"> en lugar de estimarlos desde cero, de modo que hereda el mal comportamiento del OLS justo en los escenarios de sobreajuste o correlación alta donde se quiere regularizar; el LASSO </w:t>
            </w:r>
            <w:r>
              <w:rPr>
                <w:rFonts w:ascii="Cambria" w:cs="Cambria" w:eastAsia="Cambria" w:hAnsi="Cambria"/>
                <w:b/>
                <w:bCs/>
                <w:color w:val="3A3A3A"/>
                <w:sz w:val="18"/>
                <w:szCs w:val="18"/>
              </w:rPr>
              <w:t xml:space="preserve">evita el uso explícito de los estimadores del OLS</w:t>
            </w:r>
            <w:r>
              <w:rPr>
                <w:rFonts w:ascii="Cambria" w:cs="Cambria" w:eastAsia="Cambria" w:hAnsi="Cambria"/>
                <w:color w:val="3A3A3A"/>
                <w:sz w:val="18"/>
                <w:szCs w:val="18"/>
              </w:rPr>
              <w:t xml:space="preserve"> y se define como un problema de optimización propio. A todo esto se suma el cómputo de la época: el LASSO se resolvía como un </w:t>
            </w:r>
            <w:r>
              <w:rPr>
                <w:rFonts w:ascii="Cambria" w:cs="Cambria" w:eastAsia="Cambria" w:hAnsi="Cambria"/>
                <w:b/>
                <w:bCs/>
                <w:color w:val="3A3A3A"/>
                <w:sz w:val="18"/>
                <w:szCs w:val="18"/>
              </w:rPr>
              <w:t xml:space="preserve">programa cuadrático</w:t>
            </w:r>
            <w:r>
              <w:rPr>
                <w:rFonts w:ascii="Cambria" w:cs="Cambria" w:eastAsia="Cambria" w:hAnsi="Cambria"/>
                <w:color w:val="3A3A3A"/>
                <w:sz w:val="18"/>
                <w:szCs w:val="18"/>
              </w:rPr>
              <w:t xml:space="preserve">, LARS aparece ocho años después (2004) y glmnet, catorce (2010).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Por qué L1, por qué estandarizar, y por qué ESE dataset</w:t>
            </w:r>
          </w:p>
          <w:p>
            <w:pPr>
              <w:spacing w:after="70" w:line="265"/>
            </w:pPr>
            <w:r>
              <w:rPr>
                <w:rFonts w:ascii="Cambria" w:cs="Cambria" w:eastAsia="Cambria" w:hAnsi="Cambria"/>
                <w:b/>
                <w:bCs/>
                <w:color w:val="3A3A3A"/>
                <w:sz w:val="18"/>
                <w:szCs w:val="18"/>
              </w:rPr>
              <w:t xml:space="preserve">Por qué la penalización L1 — el argumento del vértice.</w:t>
            </w:r>
            <w:r>
              <w:rPr>
                <w:rFonts w:ascii="Cambria" w:cs="Cambria" w:eastAsia="Cambria" w:hAnsi="Cambria"/>
                <w:color w:val="3A3A3A"/>
                <w:sz w:val="18"/>
                <w:szCs w:val="18"/>
              </w:rPr>
              <w:t xml:space="preserve"> Ridge y LASSO admiten la misma lectura: minimizar la suma de cuadrados de los residuales </w:t>
            </w:r>
            <w:r>
              <w:rPr>
                <w:rFonts w:ascii="Cambria" w:cs="Cambria" w:eastAsia="Cambria" w:hAnsi="Cambria"/>
                <w:b/>
                <w:bCs/>
                <w:color w:val="3A3A3A"/>
                <w:sz w:val="18"/>
                <w:szCs w:val="18"/>
              </w:rPr>
              <w:t xml:space="preserve">sujeta a un presupuesto</w:t>
            </w:r>
            <w:r>
              <w:rPr>
                <w:rFonts w:ascii="Cambria" w:cs="Cambria" w:eastAsia="Cambria" w:hAnsi="Cambria"/>
                <w:color w:val="3A3A3A"/>
                <w:sz w:val="18"/>
                <w:szCs w:val="18"/>
              </w:rPr>
              <w:t xml:space="preserve"> sobre el tamaño de los coeficientes; la forma de ese presupuesto lo decide todo. El Ridge restringe la suma de </w:t>
            </w:r>
            <w:r>
              <w:rPr>
                <w:rFonts w:ascii="Cambria" w:cs="Cambria" w:eastAsia="Cambria" w:hAnsi="Cambria"/>
                <w:b/>
                <w:bCs/>
                <w:color w:val="3A3A3A"/>
                <w:sz w:val="18"/>
                <w:szCs w:val="18"/>
              </w:rPr>
              <w:t xml:space="preserve">cuadrados</w:t>
            </w:r>
            <w:r>
              <w:rPr>
                <w:rFonts w:ascii="Cambria" w:cs="Cambria" w:eastAsia="Cambria" w:hAnsi="Cambria"/>
                <w:color w:val="3A3A3A"/>
                <w:sz w:val="18"/>
                <w:szCs w:val="18"/>
              </w:rPr>
              <w:t xml:space="preserve">, cuya frontera es un </w:t>
            </w:r>
            <w:r>
              <w:rPr>
                <w:rFonts w:ascii="Cambria" w:cs="Cambria" w:eastAsia="Cambria" w:hAnsi="Cambria"/>
                <w:b/>
                <w:bCs/>
                <w:color w:val="3A3A3A"/>
                <w:sz w:val="18"/>
                <w:szCs w:val="18"/>
              </w:rPr>
              <w:t xml:space="preserve">círculo</w:t>
            </w:r>
            <w:r>
              <w:rPr>
                <w:rFonts w:ascii="Cambria" w:cs="Cambria" w:eastAsia="Cambria" w:hAnsi="Cambria"/>
                <w:color w:val="3A3A3A"/>
                <w:sz w:val="18"/>
                <w:szCs w:val="18"/>
              </w:rPr>
              <w:t xml:space="preserve">: una superficie lisa, sin esquinas, donde el contacto con las curvas de nivel del error casi nunca cae sobre un eje —los coeficientes se contraen, pero sobreviven todos—. El LASSO restringe la suma de </w:t>
            </w:r>
            <w:r>
              <w:rPr>
                <w:rFonts w:ascii="Cambria" w:cs="Cambria" w:eastAsia="Cambria" w:hAnsi="Cambria"/>
                <w:b/>
                <w:bCs/>
                <w:color w:val="3A3A3A"/>
                <w:sz w:val="18"/>
                <w:szCs w:val="18"/>
              </w:rPr>
              <w:t xml:space="preserve">valores absolutos</w:t>
            </w:r>
            <w:r>
              <w:rPr>
                <w:rFonts w:ascii="Cambria" w:cs="Cambria" w:eastAsia="Cambria" w:hAnsi="Cambria"/>
                <w:color w:val="3A3A3A"/>
                <w:sz w:val="18"/>
                <w:szCs w:val="18"/>
              </w:rPr>
              <w:t xml:space="preserve">, cuya frontera es un </w:t>
            </w:r>
            <w:r>
              <w:rPr>
                <w:rFonts w:ascii="Cambria" w:cs="Cambria" w:eastAsia="Cambria" w:hAnsi="Cambria"/>
                <w:b/>
                <w:bCs/>
                <w:color w:val="3A3A3A"/>
                <w:sz w:val="18"/>
                <w:szCs w:val="18"/>
              </w:rPr>
              <w:t xml:space="preserve">rombo</w:t>
            </w:r>
            <w:r>
              <w:rPr>
                <w:rFonts w:ascii="Cambria" w:cs="Cambria" w:eastAsia="Cambria" w:hAnsi="Cambria"/>
                <w:color w:val="3A3A3A"/>
                <w:sz w:val="18"/>
                <w:szCs w:val="18"/>
              </w:rPr>
              <w:t xml:space="preserve"> con vértices situados exactamente sobre los ejes, y un vértice es, por definición, un punto donde una o más coordenadas valen </w:t>
            </w:r>
            <w:r>
              <w:rPr>
                <w:rFonts w:ascii="Cambria" w:cs="Cambria" w:eastAsia="Cambria" w:hAnsi="Cambria"/>
                <w:b/>
                <w:bCs/>
                <w:color w:val="3A3A3A"/>
                <w:sz w:val="18"/>
                <w:szCs w:val="18"/>
              </w:rPr>
              <w:t xml:space="preserve">cero exacto</w:t>
            </w:r>
            <w:r>
              <w:rPr>
                <w:rFonts w:ascii="Cambria" w:cs="Cambria" w:eastAsia="Cambria" w:hAnsi="Cambria"/>
                <w:color w:val="3A3A3A"/>
                <w:sz w:val="18"/>
                <w:szCs w:val="18"/>
              </w:rPr>
              <w:t xml:space="preserve">. El exponente 1 es además el caso límite y no una elección entre muchas: por debajo de 1 la región deja de ser convexa y el problema deja de ser resoluble; por encima de 1 la región pierde los vértices y con ellos los ceros. Es el único punto donde conviven </w:t>
            </w:r>
            <w:r>
              <w:rPr>
                <w:rFonts w:ascii="Cambria" w:cs="Cambria" w:eastAsia="Cambria" w:hAnsi="Cambria"/>
                <w:b/>
                <w:bCs/>
                <w:color w:val="3A3A3A"/>
                <w:sz w:val="18"/>
                <w:szCs w:val="18"/>
              </w:rPr>
              <w:t xml:space="preserve">convexidad</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esquinas</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estandarizar antes de penalizar.</w:t>
            </w:r>
            <w:r>
              <w:rPr>
                <w:rFonts w:ascii="Cambria" w:cs="Cambria" w:eastAsia="Cambria" w:hAnsi="Cambria"/>
                <w:color w:val="3A3A3A"/>
                <w:sz w:val="18"/>
                <w:szCs w:val="18"/>
              </w:rPr>
              <w:t xml:space="preserve"> La penalización recae sobre la </w:t>
            </w:r>
            <w:r>
              <w:rPr>
                <w:rFonts w:ascii="Cambria" w:cs="Cambria" w:eastAsia="Cambria" w:hAnsi="Cambria"/>
                <w:b/>
                <w:bCs/>
                <w:color w:val="3A3A3A"/>
                <w:sz w:val="18"/>
                <w:szCs w:val="18"/>
              </w:rPr>
              <w:t xml:space="preserve">magnitud</w:t>
            </w:r>
            <w:r>
              <w:rPr>
                <w:rFonts w:ascii="Cambria" w:cs="Cambria" w:eastAsia="Cambria" w:hAnsi="Cambria"/>
                <w:color w:val="3A3A3A"/>
                <w:sz w:val="18"/>
                <w:szCs w:val="18"/>
              </w:rPr>
              <w:t xml:space="preserve"> de los coeficientes, y esa magnitud depende de las </w:t>
            </w:r>
            <w:r>
              <w:rPr>
                <w:rFonts w:ascii="Cambria" w:cs="Cambria" w:eastAsia="Cambria" w:hAnsi="Cambria"/>
                <w:b/>
                <w:bCs/>
                <w:color w:val="3A3A3A"/>
                <w:sz w:val="18"/>
                <w:szCs w:val="18"/>
              </w:rPr>
              <w:t xml:space="preserve">unidades</w:t>
            </w:r>
            <w:r>
              <w:rPr>
                <w:rFonts w:ascii="Cambria" w:cs="Cambria" w:eastAsia="Cambria" w:hAnsi="Cambria"/>
                <w:color w:val="3A3A3A"/>
                <w:sz w:val="18"/>
                <w:szCs w:val="18"/>
              </w:rPr>
              <w:t xml:space="preserve"> de cada variable. Sin una escala común, el método no seleccionaría por importancia sino por sistema de medida, y el argumento geométrico anterior dejaría de significar lo que dice. De ahí que los ocho predictores se estandaricen antes de ajustar y que la respuesta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se deje en su escala. Es el equivalente, en esta sesión, a verificar un supuesto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construir sobre él —y es exactamente lo que se hace en el Paso 2—.</w:t>
            </w:r>
          </w:p>
          <w:p>
            <w:pPr>
              <w:spacing w:after="70" w:line="265"/>
            </w:pPr>
            <w:r>
              <w:rPr>
                <w:rFonts w:ascii="Cambria" w:cs="Cambria" w:eastAsia="Cambria" w:hAnsi="Cambria"/>
                <w:b/>
                <w:bCs/>
                <w:color w:val="3A3A3A"/>
                <w:sz w:val="18"/>
                <w:szCs w:val="18"/>
              </w:rPr>
              <w:t xml:space="preserve">Por qué ESE conjunto de datos.</w:t>
            </w:r>
            <w:r>
              <w:rPr>
                <w:rFonts w:ascii="Cambria" w:cs="Cambria" w:eastAsia="Cambria" w:hAnsi="Cambria"/>
                <w:color w:val="3A3A3A"/>
                <w:sz w:val="18"/>
                <w:szCs w:val="18"/>
              </w:rPr>
              <w:t xml:space="preserve"> El artículo </w:t>
            </w:r>
            <w:r>
              <w:rPr>
                <w:rFonts w:ascii="Cambria" w:cs="Cambria" w:eastAsia="Cambria" w:hAnsi="Cambria"/>
                <w:b/>
                <w:bCs/>
                <w:color w:val="3A3A3A"/>
                <w:sz w:val="18"/>
                <w:szCs w:val="18"/>
              </w:rPr>
              <w:t xml:space="preserve">no documenta la razón de su elección</w:t>
            </w:r>
            <w:r>
              <w:rPr>
                <w:rFonts w:ascii="Cambria" w:cs="Cambria" w:eastAsia="Cambria" w:hAnsi="Cambria"/>
                <w:color w:val="3A3A3A"/>
                <w:sz w:val="18"/>
                <w:szCs w:val="18"/>
              </w:rPr>
              <w:t xml:space="preserve">, y no se le inventará una. Lo que sí consta, y sirve al alumno, son cuatro propiedades verificables que convierten el caso en una prueba justa: la </w:t>
            </w:r>
            <w:r>
              <w:rPr>
                <w:rFonts w:ascii="Cambria" w:cs="Cambria" w:eastAsia="Cambria" w:hAnsi="Cambria"/>
                <w:b/>
                <w:bCs/>
                <w:color w:val="3A3A3A"/>
                <w:sz w:val="18"/>
                <w:szCs w:val="18"/>
              </w:rPr>
              <w:t xml:space="preserve">procedencia</w:t>
            </w:r>
            <w:r>
              <w:rPr>
                <w:rFonts w:ascii="Cambria" w:cs="Cambria" w:eastAsia="Cambria" w:hAnsi="Cambria"/>
                <w:color w:val="3A3A3A"/>
                <w:sz w:val="18"/>
                <w:szCs w:val="18"/>
              </w:rPr>
              <w:t xml:space="preserve"> (serie clínica de Stanford, entre cuyos autores figura el estadístico Iain M. Johnstone, cuyo trabajo reconoce el propio resumen del artículo); el </w:t>
            </w:r>
            <w:r>
              <w:rPr>
                <w:rFonts w:ascii="Cambria" w:cs="Cambria" w:eastAsia="Cambria" w:hAnsi="Cambria"/>
                <w:b/>
                <w:bCs/>
                <w:color w:val="3A3A3A"/>
                <w:sz w:val="18"/>
                <w:szCs w:val="18"/>
              </w:rPr>
              <w:t xml:space="preserve">tamaño</w:t>
            </w:r>
            <w:r>
              <w:rPr>
                <w:rFonts w:ascii="Cambria" w:cs="Cambria" w:eastAsia="Cambria" w:hAnsi="Cambria"/>
                <w:color w:val="3A3A3A"/>
                <w:sz w:val="18"/>
                <w:szCs w:val="18"/>
              </w:rPr>
              <w:t xml:space="preserve"> (con p = 8 y n = 97 el OLS es estimable sin dificultad, así que el LASSO no compite con un método defectuoso); la </w:t>
            </w:r>
            <w:r>
              <w:rPr>
                <w:rFonts w:ascii="Cambria" w:cs="Cambria" w:eastAsia="Cambria" w:hAnsi="Cambria"/>
                <w:b/>
                <w:bCs/>
                <w:color w:val="3A3A3A"/>
                <w:sz w:val="18"/>
                <w:szCs w:val="18"/>
              </w:rPr>
              <w:t xml:space="preserve">equidad de la comparación</w:t>
            </w:r>
            <w:r>
              <w:rPr>
                <w:rFonts w:ascii="Cambria" w:cs="Cambria" w:eastAsia="Cambria" w:hAnsi="Cambria"/>
                <w:color w:val="3A3A3A"/>
                <w:sz w:val="18"/>
                <w:szCs w:val="18"/>
              </w:rPr>
              <w:t xml:space="preserve"> (con ocho predictores la búsqueda exhaustiva recorre 2⁸ = 256 modelos y era computable en 1996, de modo que el rival estándar podía presentarse en su mejor versión); y la </w:t>
            </w:r>
            <w:r>
              <w:rPr>
                <w:rFonts w:ascii="Cambria" w:cs="Cambria" w:eastAsia="Cambria" w:hAnsi="Cambria"/>
                <w:b/>
                <w:bCs/>
                <w:color w:val="3A3A3A"/>
                <w:sz w:val="18"/>
                <w:szCs w:val="18"/>
              </w:rPr>
              <w:t xml:space="preserve">estructura de correlación</w:t>
            </w:r>
            <w:r>
              <w:rPr>
                <w:rFonts w:ascii="Cambria" w:cs="Cambria" w:eastAsia="Cambria" w:hAnsi="Cambria"/>
                <w:color w:val="3A3A3A"/>
                <w:sz w:val="18"/>
                <w:szCs w:val="18"/>
              </w:rPr>
              <w:t xml:space="preserve"> (predictores asociados entre sí sin colinealidad severa, lo que deja claro que el argumento es la </w:t>
            </w:r>
            <w:r>
              <w:rPr>
                <w:rFonts w:ascii="Cambria" w:cs="Cambria" w:eastAsia="Cambria" w:hAnsi="Cambria"/>
                <w:b/>
                <w:bCs/>
                <w:color w:val="3A3A3A"/>
                <w:sz w:val="18"/>
                <w:szCs w:val="18"/>
              </w:rPr>
              <w:t xml:space="preserve">parsimonia</w:t>
            </w:r>
            <w:r>
              <w:rPr>
                <w:rFonts w:ascii="Cambria" w:cs="Cambria" w:eastAsia="Cambria" w:hAnsi="Cambria"/>
                <w:color w:val="3A3A3A"/>
                <w:sz w:val="18"/>
                <w:szCs w:val="18"/>
              </w:rPr>
              <w:t xml:space="preserve">, no el rescate de un modelo enfermo).</w:t>
            </w:r>
          </w:p>
          <w:p>
            <w:pPr>
              <w:spacing w:after="70" w:line="265"/>
            </w:pPr>
            <w:r>
              <w:rPr>
                <w:rFonts w:ascii="Cambria" w:cs="Cambria" w:eastAsia="Cambria" w:hAnsi="Cambria"/>
                <w:b/>
                <w:bCs/>
                <w:color w:val="3A3A3A"/>
                <w:sz w:val="18"/>
                <w:szCs w:val="18"/>
              </w:rPr>
              <w:t xml:space="preserve">De ahí el criterio de éxito de la réplica.</w:t>
            </w:r>
            <w:r>
              <w:rPr>
                <w:rFonts w:ascii="Cambria" w:cs="Cambria" w:eastAsia="Cambria" w:hAnsi="Cambria"/>
                <w:color w:val="3A3A3A"/>
                <w:sz w:val="18"/>
                <w:szCs w:val="18"/>
              </w:rPr>
              <w:t xml:space="preserve"> Lo que se reproduce es la </w:t>
            </w:r>
            <w:r>
              <w:rPr>
                <w:rFonts w:ascii="Cambria" w:cs="Cambria" w:eastAsia="Cambria" w:hAnsi="Cambria"/>
                <w:b/>
                <w:bCs/>
                <w:color w:val="3A3A3A"/>
                <w:sz w:val="18"/>
                <w:szCs w:val="18"/>
              </w:rPr>
              <w:t xml:space="preserve">conclusión</w:t>
            </w:r>
            <w:r>
              <w:rPr>
                <w:rFonts w:ascii="Cambria" w:cs="Cambria" w:eastAsia="Cambria" w:hAnsi="Cambria"/>
                <w:color w:val="3A3A3A"/>
                <w:sz w:val="18"/>
                <w:szCs w:val="18"/>
              </w:rPr>
              <w:t xml:space="preserve"> —un modelo ralo cuyos supervivientes son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y unos errores de prueba indistinguibles entre sí frente al error estándar publicado—, no el decimal exacto de una implementación de 1996. Conviene decirlo con la misma honestidad que el artículo: el LASSO </w:t>
            </w:r>
            <w:r>
              <w:rPr>
                <w:rFonts w:ascii="Cambria" w:cs="Cambria" w:eastAsia="Cambria" w:hAnsi="Cambria"/>
                <w:b/>
                <w:bCs/>
                <w:color w:val="3A3A3A"/>
                <w:sz w:val="18"/>
                <w:szCs w:val="18"/>
              </w:rPr>
              <w:t xml:space="preserve">no destaca por precisión</w:t>
            </w:r>
            <w:r>
              <w:rPr>
                <w:rFonts w:ascii="Cambria" w:cs="Cambria" w:eastAsia="Cambria" w:hAnsi="Cambria"/>
                <w:color w:val="3A3A3A"/>
                <w:sz w:val="18"/>
                <w:szCs w:val="18"/>
              </w:rPr>
              <w:t xml:space="preserve"> —su error es equivalente dentro del ruido—; su ventaja es la parsimonia. Que el conteo publicado oscile entre 3 y 4 variables, o que un coeficiente difiera en la tercera cifra, es una diferencia de </w:t>
            </w:r>
            <w:r>
              <w:rPr>
                <w:rFonts w:ascii="Cambria" w:cs="Cambria" w:eastAsia="Cambria" w:hAnsi="Cambria"/>
                <w:b/>
                <w:bCs/>
                <w:color w:val="3A3A3A"/>
                <w:sz w:val="18"/>
                <w:szCs w:val="18"/>
              </w:rPr>
              <w:t xml:space="preserve">procedimiento</w:t>
            </w:r>
            <w:r>
              <w:rPr>
                <w:rFonts w:ascii="Cambria" w:cs="Cambria" w:eastAsia="Cambria" w:hAnsi="Cambria"/>
                <w:color w:val="3A3A3A"/>
                <w:sz w:val="18"/>
                <w:szCs w:val="18"/>
              </w:rPr>
              <w:t xml:space="preserve"> (el criterio de λ y la aritmética de cada librería), no un error; por eso el contrato de la sesión fija rangos en lugar de igualdades.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Coeficiente </w:t>
            </w:r>
            <w:r>
              <w:rPr>
                <w:rFonts w:ascii="Calibri" w:cs="Calibri" w:eastAsia="Calibri" w:hAnsi="Calibri"/>
                <w:b/>
                <w:bCs/>
                <w:color w:val="2D2D2D"/>
                <w:sz w:val="18"/>
                <w:szCs w:val="18"/>
              </w:rPr>
              <w:t xml:space="preserve">OLS de </w:t>
            </w:r>
            <w:r>
              <w:rPr>
                <w:rFonts w:ascii="Consolas" w:cs="Consolas" w:eastAsia="Consolas" w:hAnsi="Consolas"/>
                <w:b/>
                <w:bCs/>
                <w:color w:val="7A1526"/>
                <w:sz w:val="16"/>
                <w:szCs w:val="16"/>
              </w:rPr>
              <w:t xml:space="preserve">lcavol</w:t>
            </w:r>
            <w:r>
              <w:rPr>
                <w:rFonts w:ascii="Calibri" w:cs="Calibri" w:eastAsia="Calibri" w:hAnsi="Calibri"/>
                <w:b w:val="false"/>
                <w:bCs w:val="false"/>
                <w:color w:val="2D2D2D"/>
                <w:sz w:val="18"/>
                <w:szCs w:val="18"/>
              </w:rPr>
              <w:t xml:space="preserve"> (predictores estandarizados, </w:t>
            </w:r>
            <w:r>
              <w:rPr>
                <w:rFonts w:ascii="Calibri" w:cs="Calibri" w:eastAsia="Calibri" w:hAnsi="Calibri"/>
                <w:b/>
                <w:bCs/>
                <w:color w:val="2D2D2D"/>
                <w:sz w:val="18"/>
                <w:szCs w:val="18"/>
              </w:rPr>
              <w:t xml:space="preserve">convención ESL: escalador ajustado sobre las 97 filas</w:t>
            </w:r>
            <w:r>
              <w:rPr>
                <w:rFonts w:ascii="Calibri" w:cs="Calibri" w:eastAsia="Calibri" w:hAnsi="Calibri"/>
                <w:b w:val="false"/>
                <w:bCs w:val="false"/>
                <w:color w:val="2D2D2D"/>
                <w:sz w:val="18"/>
                <w:szCs w:val="18"/>
              </w:rPr>
              <w:t xml:space="preserve">)</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(rango 0.65–0.71)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(97)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coeficiente del ajuste en train</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Nº de variables </w:t>
            </w:r>
            <w:r>
              <w:rPr>
                <w:rFonts w:ascii="Calibri" w:cs="Calibri" w:eastAsia="Calibri" w:hAnsi="Calibri"/>
                <w:b/>
                <w:bCs/>
                <w:color w:val="2D2D2D"/>
                <w:sz w:val="18"/>
                <w:szCs w:val="18"/>
              </w:rPr>
              <w:t xml:space="preserve">≠</w:t>
            </w:r>
            <w:r>
              <w:rPr>
                <w:rFonts w:ascii="Calibri" w:cs="Calibri" w:eastAsia="Calibri" w:hAnsi="Calibri"/>
                <w:b/>
                <w:bCs/>
                <w:color w:val="2D2D2D"/>
                <w:sz w:val="18"/>
                <w:szCs w:val="18"/>
              </w:rPr>
              <w:t xml:space="preserve"> 0 que deja el LASSO</w:t>
            </w:r>
            <w:r>
              <w:rPr>
                <w:rFonts w:ascii="Calibri" w:cs="Calibri" w:eastAsia="Calibri" w:hAnsi="Calibri"/>
                <w:b w:val="false"/>
                <w:bCs w:val="false"/>
                <w:color w:val="2D2D2D"/>
                <w:sz w:val="18"/>
                <w:szCs w:val="18"/>
              </w:rPr>
              <w:t xml:space="preserve"> en el </w:t>
            </w:r>
            <w:r>
              <w:rPr>
                <w:rFonts w:ascii="Calibri" w:cs="Calibri" w:eastAsia="Calibri" w:hAnsi="Calibri"/>
                <w:b/>
                <w:bCs/>
                <w:color w:val="2D2D2D"/>
                <w:sz w:val="18"/>
                <w:szCs w:val="18"/>
              </w:rPr>
              <w:t xml:space="preserve">λ operativo de la réplica (λ = 0.2203, «borde ralo» del path)</w:t>
            </w:r>
            <w:r>
              <w:rPr>
                <w:rFonts w:ascii="Calibri" w:cs="Calibri" w:eastAsia="Calibri" w:hAnsi="Calibri"/>
                <w:b w:val="false"/>
                <w:bCs w:val="false"/>
                <w:color w:val="2D2D2D"/>
                <w:sz w:val="18"/>
                <w:szCs w:val="18"/>
              </w:rPr>
              <w:t xml:space="preserve"> — {</w:t>
            </w:r>
            <w:r>
              <w:rPr>
                <w:rFonts w:ascii="Consolas" w:cs="Consolas" w:eastAsia="Consolas" w:hAnsi="Consolas"/>
                <w:b w:val="false"/>
                <w:bCs w:val="false"/>
                <w:color w:val="7A1526"/>
                <w:sz w:val="16"/>
                <w:szCs w:val="16"/>
              </w:rPr>
              <w:t xml:space="preserve">lcavol</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lweight</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svi</w:t>
            </w:r>
            <w:r>
              <w:rPr>
                <w:rFonts w:ascii="Calibri" w:cs="Calibri" w:eastAsia="Calibri" w:hAnsi="Calibri"/>
                <w:b w:val="false"/>
                <w:bCs w:val="false"/>
                <w:color w:val="2D2D2D"/>
                <w:sz w:val="18"/>
                <w:szCs w:val="18"/>
              </w:rPr>
              <w:t xml:space="preserve">} garantizadas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(rango 3–4)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train (67)</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Error de test (MSE) del OLS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test (30)</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Error de test (MSE) del LASSO</w:t>
            </w:r>
            <w:r>
              <w:rPr>
                <w:rFonts w:ascii="Calibri" w:cs="Calibri" w:eastAsia="Calibri" w:hAnsi="Calibri"/>
                <w:b w:val="false"/>
                <w:bCs w:val="false"/>
                <w:color w:val="2D2D2D"/>
                <w:sz w:val="18"/>
                <w:szCs w:val="18"/>
              </w:rPr>
              <w:t xml:space="preserve"> en ese mismo </w:t>
            </w:r>
            <w:r>
              <w:rPr>
                <w:rFonts w:ascii="Calibri" w:cs="Calibri" w:eastAsia="Calibri" w:hAnsi="Calibri"/>
                <w:b/>
                <w:bCs/>
                <w:color w:val="2D2D2D"/>
                <w:sz w:val="18"/>
                <w:szCs w:val="18"/>
              </w:rPr>
              <w:t xml:space="preserve">λ = 0.2203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0.479</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test (30)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De qué λ hablan los targets #2 y #4 (leer antes del Paso 3)</w:t>
            </w:r>
          </w:p>
          <w:p>
            <w:pPr>
              <w:spacing w:after="70" w:line="265"/>
            </w:pPr>
            <w:r>
              <w:rPr>
                <w:rFonts w:ascii="Cambria" w:cs="Cambria" w:eastAsia="Cambria" w:hAnsi="Cambria"/>
                <w:color w:val="3A3A3A"/>
                <w:sz w:val="18"/>
                <w:szCs w:val="18"/>
              </w:rPr>
              <w:t xml:space="preserve">No es el λ de la validación cruzada, y conviene saberlo desde el principio para no creer que la réplica falló. Hay </w:t>
            </w:r>
            <w:r>
              <w:rPr>
                <w:rFonts w:ascii="Cambria" w:cs="Cambria" w:eastAsia="Cambria" w:hAnsi="Cambria"/>
                <w:b/>
                <w:bCs/>
                <w:color w:val="3A3A3A"/>
                <w:sz w:val="18"/>
                <w:szCs w:val="18"/>
              </w:rPr>
              <w:t xml:space="preserve">tres</w:t>
            </w:r>
            <w:r>
              <w:rPr>
                <w:rFonts w:ascii="Cambria" w:cs="Cambria" w:eastAsia="Cambria" w:hAnsi="Cambria"/>
                <w:color w:val="3A3A3A"/>
                <w:sz w:val="18"/>
                <w:szCs w:val="18"/>
              </w:rPr>
              <w:t xml:space="preserve"> criterios para fijar λ y esta sesión los usa los tres, cada uno con su nombre: </w:t>
            </w:r>
            <w:r>
              <w:rPr>
                <w:rFonts w:ascii="Cambria" w:cs="Cambria" w:eastAsia="Cambria" w:hAnsi="Cambria"/>
                <w:b/>
                <w:bCs/>
                <w:color w:val="3A3A3A"/>
                <w:sz w:val="18"/>
                <w:szCs w:val="18"/>
              </w:rPr>
              <w:t xml:space="preserve">λ_min</w:t>
            </w:r>
            <w:r>
              <w:rPr>
                <w:rFonts w:ascii="Cambria" w:cs="Cambria" w:eastAsia="Cambria" w:hAnsi="Cambria"/>
                <w:color w:val="3A3A3A"/>
                <w:sz w:val="18"/>
                <w:szCs w:val="18"/>
              </w:rPr>
              <w:t xml:space="preserve"> —el λ de menor error de CV; máximo desempeño, suele dejar más variables. Aquí vale </w:t>
            </w:r>
            <w:r>
              <w:rPr>
                <w:rFonts w:ascii="Cambria" w:cs="Cambria" w:eastAsia="Cambria" w:hAnsi="Cambria"/>
                <w:b/>
                <w:bCs/>
                <w:color w:val="3A3A3A"/>
                <w:sz w:val="18"/>
                <w:szCs w:val="18"/>
              </w:rPr>
              <w:t xml:space="preserve">0.0129</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7</w:t>
            </w:r>
            <w:r>
              <w:rPr>
                <w:rFonts w:ascii="Cambria" w:cs="Cambria" w:eastAsia="Cambria" w:hAnsi="Cambria"/>
                <w:color w:val="3A3A3A"/>
                <w:sz w:val="18"/>
                <w:szCs w:val="18"/>
              </w:rPr>
              <w:t xml:space="preserve"> variables. </w:t>
            </w:r>
            <w:r>
              <w:rPr>
                <w:rFonts w:ascii="Cambria" w:cs="Cambria" w:eastAsia="Cambria" w:hAnsi="Cambria"/>
                <w:b/>
                <w:bCs/>
                <w:color w:val="3A3A3A"/>
                <w:sz w:val="18"/>
                <w:szCs w:val="18"/>
              </w:rPr>
              <w:t xml:space="preserve">λ_1se</w:t>
            </w:r>
            <w:r>
              <w:rPr>
                <w:rFonts w:ascii="Cambria" w:cs="Cambria" w:eastAsia="Cambria" w:hAnsi="Cambria"/>
                <w:color w:val="3A3A3A"/>
                <w:sz w:val="18"/>
                <w:szCs w:val="18"/>
              </w:rPr>
              <w:t xml:space="preserve"> —el mayor λ dentro de un error estándar del mínimo; modelo más simple y regularizado, con desempeño estadísticamente indistinguible del óptimo. Aquí vale </w:t>
            </w:r>
            <w:r>
              <w:rPr>
                <w:rFonts w:ascii="Cambria" w:cs="Cambria" w:eastAsia="Cambria" w:hAnsi="Cambria"/>
                <w:b/>
                <w:bCs/>
                <w:color w:val="3A3A3A"/>
                <w:sz w:val="18"/>
                <w:szCs w:val="18"/>
              </w:rPr>
              <w:t xml:space="preserve">0.1939</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5</w:t>
            </w:r>
            <w:r>
              <w:rPr>
                <w:rFonts w:ascii="Cambria" w:cs="Cambria" w:eastAsia="Cambria" w:hAnsi="Cambria"/>
                <w:color w:val="3A3A3A"/>
                <w:sz w:val="18"/>
                <w:szCs w:val="18"/>
              </w:rPr>
              <w:t xml:space="preserve"> variables. </w:t>
            </w:r>
            <w:r>
              <w:rPr>
                <w:rFonts w:ascii="Cambria" w:cs="Cambria" w:eastAsia="Cambria" w:hAnsi="Cambria"/>
                <w:b/>
                <w:bCs/>
                <w:color w:val="3A3A3A"/>
                <w:sz w:val="18"/>
                <w:szCs w:val="18"/>
              </w:rPr>
              <w:t xml:space="preserve">Borde ralo del path</w:t>
            </w:r>
            <w:r>
              <w:rPr>
                <w:rFonts w:ascii="Cambria" w:cs="Cambria" w:eastAsia="Cambria" w:hAnsi="Cambria"/>
                <w:color w:val="3A3A3A"/>
                <w:sz w:val="18"/>
                <w:szCs w:val="18"/>
              </w:rPr>
              <w:t xml:space="preserve"> —se recorre el camino del LASSO y se toma el λ más pequeño cuyo conjunto activo es exactamente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Aquí vale </w:t>
            </w:r>
            <w:r>
              <w:rPr>
                <w:rFonts w:ascii="Cambria" w:cs="Cambria" w:eastAsia="Cambria" w:hAnsi="Cambria"/>
                <w:b/>
                <w:bCs/>
                <w:color w:val="3A3A3A"/>
                <w:sz w:val="18"/>
                <w:szCs w:val="18"/>
              </w:rPr>
              <w:t xml:space="preserve">0.2203</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Es el criterio del contrato de la réplica</w:t>
            </w:r>
            <w:r>
              <w:rPr>
                <w:rFonts w:ascii="Cambria" w:cs="Cambria" w:eastAsia="Cambria" w:hAnsi="Cambria"/>
                <w:color w:val="3A3A3A"/>
                <w:sz w:val="18"/>
                <w:szCs w:val="18"/>
              </w:rPr>
              <w:t xml:space="preserve">, porque es el que reproduce la tabla del libro, y es el que se practica en el Paso 4.3.</w:t>
            </w:r>
          </w:p>
          <w:p>
            <w:pPr>
              <w:spacing w:after="70" w:line="265"/>
            </w:pPr>
            <w:r>
              <w:rPr>
                <w:rFonts w:ascii="Cambria" w:cs="Cambria" w:eastAsia="Cambria" w:hAnsi="Cambria"/>
                <w:color w:val="3A3A3A"/>
                <w:sz w:val="18"/>
                <w:szCs w:val="18"/>
              </w:rPr>
              <w:t xml:space="preserve">Un modelo con 7 o con 5 variables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 error: es otro criterio de λ. Lo que sí sería un error es reportar «3 variables por CV».</w:t>
            </w:r>
          </w:p>
        </w:tc>
      </w:tr>
    </w:tbl>
    <w:p>
      <w:pPr>
        <w:spacing w:after="220"/>
      </w:pPr>
    </w:p>
    <w:p>
      <w:pPr>
        <w:spacing w:after="260" w:line="265"/>
      </w:pPr>
      <w:r>
        <w:rPr>
          <w:rFonts w:ascii="Cambria" w:cs="Cambria" w:eastAsia="Cambria" w:hAnsi="Cambria"/>
          <w:i/>
          <w:iCs/>
          <w:color w:val="6E6E6E"/>
          <w:sz w:val="18"/>
          <w:szCs w:val="18"/>
        </w:rPr>
        <w:t xml:space="preserve">La tolerancia cubre diferencias entre librerías (sklearn con ddof=0 vs. R/glmnet con ddof=1), el λ exacto elegido (λ_min vs. λ_1se) y el redondeo; el objetivo docente es reproducir el </w:t>
      </w:r>
      <w:r>
        <w:rPr>
          <w:rFonts w:ascii="Cambria" w:cs="Cambria" w:eastAsia="Cambria" w:hAnsi="Cambria"/>
          <w:b/>
          <w:bCs/>
          <w:i/>
          <w:iCs/>
          <w:color w:val="6E6E6E"/>
          <w:sz w:val="18"/>
          <w:szCs w:val="18"/>
        </w:rPr>
        <w:t xml:space="preserve">orden de magnitud y la conclusión</w:t>
      </w:r>
      <w:r>
        <w:rPr>
          <w:rFonts w:ascii="Cambria" w:cs="Cambria" w:eastAsia="Cambria" w:hAnsi="Cambria"/>
          <w:i/>
          <w:iCs/>
          <w:color w:val="6E6E6E"/>
          <w:sz w:val="18"/>
          <w:szCs w:val="18"/>
        </w:rPr>
        <w:t xml:space="preserve"> —el LASSO </w:t>
      </w:r>
      <w:r>
        <w:rPr>
          <w:rFonts w:ascii="Cambria" w:cs="Cambria" w:eastAsia="Cambria" w:hAnsi="Cambria"/>
          <w:b/>
          <w:bCs/>
          <w:i/>
          <w:iCs/>
          <w:color w:val="6E6E6E"/>
          <w:sz w:val="18"/>
          <w:szCs w:val="18"/>
        </w:rPr>
        <w:t xml:space="preserve">iguala</w:t>
      </w:r>
      <w:r>
        <w:rPr>
          <w:rFonts w:ascii="Cambria" w:cs="Cambria" w:eastAsia="Cambria" w:hAnsi="Cambria"/>
          <w:i/>
          <w:iCs/>
          <w:color w:val="6E6E6E"/>
          <w:sz w:val="18"/>
          <w:szCs w:val="18"/>
        </w:rPr>
        <w:t xml:space="preserve"> el error del OLS pleno (las diferencias de MSE caen dentro del ruido: el </w:t>
      </w:r>
      <w:r>
        <w:rPr>
          <w:rFonts w:ascii="Cambria" w:cs="Cambria" w:eastAsia="Cambria" w:hAnsi="Cambria"/>
          <w:b/>
          <w:bCs/>
          <w:i/>
          <w:iCs/>
          <w:color w:val="6E6E6E"/>
          <w:sz w:val="18"/>
          <w:szCs w:val="18"/>
        </w:rPr>
        <w:t xml:space="preserve">Std Error del OLS es ≈ 0.179</w:t>
      </w:r>
      <w:r>
        <w:rPr>
          <w:rFonts w:ascii="Cambria" w:cs="Cambria" w:eastAsia="Cambria" w:hAnsi="Cambria"/>
          <w:i/>
          <w:iCs/>
          <w:color w:val="6E6E6E"/>
          <w:sz w:val="18"/>
          <w:szCs w:val="18"/>
        </w:rPr>
        <w:t xml:space="preserve">, así que la brecha ≈ 0.04 es ~0.2 SE, indistinguible) con un </w:t>
      </w:r>
      <w:r>
        <w:rPr>
          <w:rFonts w:ascii="Cambria" w:cs="Cambria" w:eastAsia="Cambria" w:hAnsi="Cambria"/>
          <w:b/>
          <w:bCs/>
          <w:i/>
          <w:iCs/>
          <w:color w:val="6E6E6E"/>
          <w:sz w:val="18"/>
          <w:szCs w:val="18"/>
        </w:rPr>
        <w:t xml:space="preserve">modelo ralo</w:t>
      </w:r>
      <w:r>
        <w:rPr>
          <w:rFonts w:ascii="Cambria" w:cs="Cambria" w:eastAsia="Cambria" w:hAnsi="Cambria"/>
          <w:i/>
          <w:iCs/>
          <w:color w:val="6E6E6E"/>
          <w:sz w:val="18"/>
          <w:szCs w:val="18"/>
        </w:rPr>
        <w:t xml:space="preserve"> de menos de la mitad de las variables—, no un decimal idéntico al del libro.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parejas, leer el contexto del cuaderno (capítulo 5.5, apertura) y anotar con las propias palabras tres respuestas. (1) </w:t>
            </w:r>
            <w:r>
              <w:rPr>
                <w:rFonts w:ascii="Cambria" w:cs="Cambria" w:eastAsia="Cambria" w:hAnsi="Cambria"/>
                <w:b/>
                <w:bCs/>
                <w:color w:val="2D2D2D"/>
                <w:sz w:val="19"/>
                <w:szCs w:val="19"/>
              </w:rPr>
              <w:t xml:space="preserve">¿Qué quería averiguar Tibshirani?</w:t>
            </w:r>
            <w:r>
              <w:rPr>
                <w:rFonts w:ascii="Cambria" w:cs="Cambria" w:eastAsia="Cambria" w:hAnsi="Cambria"/>
                <w:color w:val="2D2D2D"/>
                <w:sz w:val="19"/>
                <w:szCs w:val="19"/>
              </w:rPr>
              <w:t xml:space="preserve"> — no «resolver el caso de muchas variables», sino atender a la vez las dos razones por las que el analista queda insatisfecho con el OLS: la </w:t>
            </w:r>
            <w:r>
              <w:rPr>
                <w:rFonts w:ascii="Cambria" w:cs="Cambria" w:eastAsia="Cambria" w:hAnsi="Cambria"/>
                <w:b/>
                <w:bCs/>
                <w:color w:val="2D2D2D"/>
                <w:sz w:val="19"/>
                <w:szCs w:val="19"/>
              </w:rPr>
              <w:t xml:space="preserve">precisión de predicción</w:t>
            </w:r>
            <w:r>
              <w:rPr>
                <w:rFonts w:ascii="Cambria" w:cs="Cambria" w:eastAsia="Cambria" w:hAnsi="Cambria"/>
                <w:color w:val="2D2D2D"/>
                <w:sz w:val="19"/>
                <w:szCs w:val="19"/>
              </w:rPr>
              <w:t xml:space="preserve"> y la </w:t>
            </w:r>
            <w:r>
              <w:rPr>
                <w:rFonts w:ascii="Cambria" w:cs="Cambria" w:eastAsia="Cambria" w:hAnsi="Cambria"/>
                <w:b/>
                <w:bCs/>
                <w:color w:val="2D2D2D"/>
                <w:sz w:val="19"/>
                <w:szCs w:val="19"/>
              </w:rPr>
              <w:t xml:space="preserve">interpretación</w:t>
            </w:r>
            <w:r>
              <w:rPr>
                <w:rFonts w:ascii="Cambria" w:cs="Cambria" w:eastAsia="Cambria" w:hAnsi="Cambria"/>
                <w:color w:val="2D2D2D"/>
                <w:sz w:val="19"/>
                <w:szCs w:val="19"/>
              </w:rPr>
              <w:t xml:space="preserve">. (2) </w:t>
            </w:r>
            <w:r>
              <w:rPr>
                <w:rFonts w:ascii="Cambria" w:cs="Cambria" w:eastAsia="Cambria" w:hAnsi="Cambria"/>
                <w:b/>
                <w:bCs/>
                <w:color w:val="2D2D2D"/>
                <w:sz w:val="19"/>
                <w:szCs w:val="19"/>
              </w:rPr>
              <w:t xml:space="preserve">Reconstruir una decisión de método</w:t>
            </w:r>
            <w:r>
              <w:rPr>
                <w:rFonts w:ascii="Cambria" w:cs="Cambria" w:eastAsia="Cambria" w:hAnsi="Cambria"/>
                <w:color w:val="2D2D2D"/>
                <w:sz w:val="19"/>
                <w:szCs w:val="19"/>
              </w:rPr>
              <w:t xml:space="preserve"> — elegir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de estas tres y explicar qué habría pasado sin ella: por qué se descartó la selección de subconjuntos, por qué se descartó el Ridge, o por qué se estandariza antes de penalizar. No basta con copiar el enunciado: hay que decir </w:t>
            </w:r>
            <w:r>
              <w:rPr>
                <w:rFonts w:ascii="Cambria" w:cs="Cambria" w:eastAsia="Cambria" w:hAnsi="Cambria"/>
                <w:b/>
                <w:bCs/>
                <w:color w:val="2D2D2D"/>
                <w:sz w:val="19"/>
                <w:szCs w:val="19"/>
              </w:rPr>
              <w:t xml:space="preserve">qué mitad de la pregunta quedaba sin responder</w:t>
            </w:r>
            <w:r>
              <w:rPr>
                <w:rFonts w:ascii="Cambria" w:cs="Cambria" w:eastAsia="Cambria" w:hAnsi="Cambria"/>
                <w:color w:val="2D2D2D"/>
                <w:sz w:val="19"/>
                <w:szCs w:val="19"/>
              </w:rPr>
              <w:t xml:space="preserve"> con la alternativa descartada. (3) </w:t>
            </w:r>
            <w:r>
              <w:rPr>
                <w:rFonts w:ascii="Cambria" w:cs="Cambria" w:eastAsia="Cambria" w:hAnsi="Cambria"/>
                <w:b/>
                <w:bCs/>
                <w:color w:val="2D2D2D"/>
                <w:sz w:val="19"/>
                <w:szCs w:val="19"/>
              </w:rPr>
              <w:t xml:space="preserve">¿Cuáles son los cuatro números que se buscará reproducir, y por qué responden la pregunta?</w:t>
            </w:r>
            <w:r>
              <w:rPr>
                <w:rFonts w:ascii="Cambria" w:cs="Cambria" w:eastAsia="Cambria" w:hAnsi="Cambria"/>
                <w:color w:val="2D2D2D"/>
                <w:sz w:val="19"/>
                <w:szCs w:val="19"/>
              </w:rPr>
              <w:t xml:space="preserve"> — porque muestran a la vez cuántas variables sobreviven y a qué precio en error de prueba.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elementos por escrito: (1) los cuatro targets de la réplica (qué números se van a reproducir y de dónde provienen) y (2) </w:t>
            </w:r>
            <w:r>
              <w:rPr>
                <w:rFonts w:ascii="Cambria" w:cs="Cambria" w:eastAsia="Cambria" w:hAnsi="Cambria"/>
                <w:b/>
                <w:bCs/>
                <w:color w:val="2D2D2D"/>
                <w:sz w:val="19"/>
                <w:szCs w:val="19"/>
              </w:rPr>
              <w:t xml:space="preserve">la pregunta que Tibshirani quería responder y la razón de al menos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El </w:t>
      </w:r>
      <w:r>
        <w:rPr>
          <w:rFonts w:ascii="Cambria" w:cs="Cambria" w:eastAsia="Cambria" w:hAnsi="Cambria"/>
          <w:i/>
          <w:iCs/>
          <w:color w:val="6E6E6E"/>
          <w:sz w:val="18"/>
          <w:szCs w:val="18"/>
        </w:rPr>
        <w:t xml:space="preserve">nonnegative garrote</w:t>
      </w:r>
      <w:r>
        <w:rPr>
          <w:rFonts w:ascii="Cambria" w:cs="Cambria" w:eastAsia="Cambria" w:hAnsi="Cambria"/>
          <w:i/>
          <w:iCs/>
          <w:color w:val="6E6E6E"/>
          <w:sz w:val="18"/>
          <w:szCs w:val="18"/>
        </w:rPr>
        <w:t xml:space="preserve"> de Breiman ya contraía </w:t>
      </w:r>
      <w:r>
        <w:rPr>
          <w:rFonts w:ascii="Cambria" w:cs="Cambria" w:eastAsia="Cambria" w:hAnsi="Cambria"/>
          <w:b/>
          <w:bCs/>
          <w:i/>
          <w:iCs/>
          <w:color w:val="6E6E6E"/>
          <w:sz w:val="18"/>
          <w:szCs w:val="18"/>
        </w:rPr>
        <w:t xml:space="preserve">y</w:t>
      </w:r>
      <w:r>
        <w:rPr>
          <w:rFonts w:ascii="Cambria" w:cs="Cambria" w:eastAsia="Cambria" w:hAnsi="Cambria"/>
          <w:i/>
          <w:iCs/>
          <w:color w:val="6E6E6E"/>
          <w:sz w:val="18"/>
          <w:szCs w:val="18"/>
        </w:rPr>
        <w:t xml:space="preserve"> anulaba coeficientes un año antes que el LASSO. Si no fue el primero en realizar ambas operaciones, ¿por qué hizo falta el LASSO? </w:t>
      </w:r>
      <w:r>
        <w:rPr>
          <w:rFonts w:ascii="Cambria" w:cs="Cambria" w:eastAsia="Cambria" w:hAnsi="Cambria"/>
          <w:i/>
          <w:iCs/>
          <w:color w:val="6E6E6E"/>
          <w:sz w:val="18"/>
          <w:szCs w:val="18"/>
        </w:rPr>
        <w:t xml:space="preserve">Porque el garrote</w:t>
      </w:r>
      <w:r>
        <w:rPr>
          <w:rFonts w:ascii="Cambria" w:cs="Cambria" w:eastAsia="Cambria" w:hAnsi="Cambria"/>
          <w:i/>
          <w:iCs/>
          <w:color w:val="6E6E6E"/>
          <w:sz w:val="18"/>
          <w:szCs w:val="18"/>
        </w:rPr>
        <w:t xml:space="preserve"> </w:t>
      </w:r>
      <w:r>
        <w:rPr>
          <w:rFonts w:ascii="Cambria" w:cs="Cambria" w:eastAsia="Cambria" w:hAnsi="Cambria"/>
          <w:b/>
          <w:bCs/>
          <w:i/>
          <w:iCs/>
          <w:color w:val="6E6E6E"/>
          <w:sz w:val="18"/>
          <w:szCs w:val="18"/>
        </w:rPr>
        <w:t xml:space="preserve">reescala los coeficientes del OLS</w:t>
      </w:r>
      <w:r>
        <w:rPr>
          <w:rFonts w:ascii="Cambria" w:cs="Cambria" w:eastAsia="Cambria" w:hAnsi="Cambria"/>
          <w:i/>
          <w:iCs/>
          <w:color w:val="6E6E6E"/>
          <w:sz w:val="18"/>
          <w:szCs w:val="18"/>
        </w:rPr>
        <w:t xml:space="preserve"> </w:t>
      </w:r>
      <w:r>
        <w:rPr>
          <w:rFonts w:ascii="Cambria" w:cs="Cambria" w:eastAsia="Cambria" w:hAnsi="Cambria"/>
          <w:i/>
          <w:iCs/>
          <w:color w:val="6E6E6E"/>
          <w:sz w:val="18"/>
          <w:szCs w:val="18"/>
        </w:rPr>
        <w:t xml:space="preserve">en lugar de estimarlos desde cero, así que arrastra el mal comportamiento del OLS justo donde se quiere regularizar —sobreajuste y correlación alta—; el LASSO se define como un problema de optimización propio, sin punto de partida heredado.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Las 11 columnas de prostate.csv</w:t>
            </w:r>
          </w:p>
          <w:p>
            <w:pPr>
              <w:spacing w:after="70" w:line="265"/>
            </w:pPr>
            <w:r>
              <w:rPr>
                <w:rFonts w:ascii="Cambria" w:cs="Cambria" w:eastAsia="Cambria" w:hAnsi="Cambria"/>
                <w:color w:val="3A3A3A"/>
                <w:sz w:val="18"/>
                <w:szCs w:val="18"/>
              </w:rPr>
              <w:t xml:space="preserve">El significado clínico completo de cada columna está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1.</w:t>
            </w:r>
          </w:p>
          <w:p>
            <w:pPr>
              <w:spacing w:after="70" w:line="265"/>
            </w:pP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 log del antígeno prostático específico (PSA); es la </w:t>
            </w:r>
            <w:r>
              <w:rPr>
                <w:rFonts w:ascii="Cambria" w:cs="Cambria" w:eastAsia="Cambria" w:hAnsi="Cambria"/>
                <w:b/>
                <w:bCs/>
                <w:color w:val="3A3A3A"/>
                <w:sz w:val="18"/>
                <w:szCs w:val="18"/>
              </w:rPr>
              <w:t xml:space="preserve">respuesta</w:t>
            </w:r>
            <w:r>
              <w:rPr>
                <w:rFonts w:ascii="Cambria" w:cs="Cambria" w:eastAsia="Cambria" w:hAnsi="Cambria"/>
                <w:color w:val="3A3A3A"/>
                <w:sz w:val="18"/>
                <w:szCs w:val="18"/>
              </w:rPr>
              <w:t xml:space="preserve"> (Y).</w:t>
            </w:r>
          </w:p>
          <w:p>
            <w:pPr>
              <w:spacing w:after="70" w:line="265"/>
            </w:pP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 log del </w:t>
            </w:r>
            <w:r>
              <w:rPr>
                <w:rFonts w:ascii="Cambria" w:cs="Cambria" w:eastAsia="Cambria" w:hAnsi="Cambria"/>
                <w:b/>
                <w:bCs/>
                <w:color w:val="3A3A3A"/>
                <w:sz w:val="18"/>
                <w:szCs w:val="18"/>
              </w:rPr>
              <w:t xml:space="preserve">volumen del cáncer</w:t>
            </w:r>
            <w:r>
              <w:rPr>
                <w:rFonts w:ascii="Cambria" w:cs="Cambria" w:eastAsia="Cambria" w:hAnsi="Cambria"/>
                <w:color w:val="3A3A3A"/>
                <w:sz w:val="18"/>
                <w:szCs w:val="18"/>
              </w:rPr>
              <w:t xml:space="preserve">; es el </w:t>
            </w:r>
            <w:r>
              <w:rPr>
                <w:rFonts w:ascii="Cambria" w:cs="Cambria" w:eastAsia="Cambria" w:hAnsi="Cambria"/>
                <w:b/>
                <w:bCs/>
                <w:color w:val="3A3A3A"/>
                <w:sz w:val="18"/>
                <w:szCs w:val="18"/>
              </w:rPr>
              <w:t xml:space="preserve">predictor individual más fuerte</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w:t>
            </w:r>
          </w:p>
          <w:p>
            <w:pPr>
              <w:spacing w:after="70" w:line="265"/>
            </w:pP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age, </w:t>
            </w:r>
            <w:r>
              <w:rPr>
                <w:rFonts w:ascii="Consolas" w:cs="Consolas" w:eastAsia="Consolas" w:hAnsi="Consolas"/>
                <w:color w:val="7A1526"/>
                <w:sz w:val="16"/>
                <w:szCs w:val="16"/>
              </w:rPr>
              <w:t xml:space="preserve">lbph</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(binaria 0/1), </w:t>
            </w:r>
            <w:r>
              <w:rPr>
                <w:rFonts w:ascii="Consolas" w:cs="Consolas" w:eastAsia="Consolas" w:hAnsi="Consolas"/>
                <w:color w:val="7A1526"/>
                <w:sz w:val="16"/>
                <w:szCs w:val="16"/>
              </w:rPr>
              <w:t xml:space="preserve">lcp</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gleason</w:t>
            </w:r>
            <w:r>
              <w:rPr>
                <w:rFonts w:ascii="Cambria" w:cs="Cambria" w:eastAsia="Cambria" w:hAnsi="Cambria"/>
                <w:color w:val="3A3A3A"/>
                <w:sz w:val="18"/>
                <w:szCs w:val="18"/>
              </w:rPr>
              <w:t xml:space="preserve"> (ordinal), </w:t>
            </w:r>
            <w:r>
              <w:rPr>
                <w:rFonts w:ascii="Consolas" w:cs="Consolas" w:eastAsia="Consolas" w:hAnsi="Consolas"/>
                <w:color w:val="7A1526"/>
                <w:sz w:val="16"/>
                <w:szCs w:val="16"/>
              </w:rPr>
              <w:t xml:space="preserve">pgg45</w:t>
            </w:r>
            <w:r>
              <w:rPr>
                <w:rFonts w:ascii="Cambria" w:cs="Cambria" w:eastAsia="Cambria" w:hAnsi="Cambria"/>
                <w:color w:val="3A3A3A"/>
                <w:sz w:val="18"/>
                <w:szCs w:val="18"/>
              </w:rPr>
              <w:t xml:space="preserve"> — completan los </w:t>
            </w:r>
            <w:r>
              <w:rPr>
                <w:rFonts w:ascii="Cambria" w:cs="Cambria" w:eastAsia="Cambria" w:hAnsi="Cambria"/>
                <w:b/>
                <w:bCs/>
                <w:color w:val="3A3A3A"/>
                <w:sz w:val="18"/>
                <w:szCs w:val="18"/>
              </w:rPr>
              <w:t xml:space="preserve">8 predictores</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train — partición fija de ESL: T = entrenamiento, F = prueba.</w:t>
            </w:r>
          </w:p>
          <w:p>
            <w:pPr>
              <w:spacing w:after="70" w:line="265"/>
            </w:pPr>
            <w:r>
              <w:rPr>
                <w:rFonts w:ascii="Cambria" w:cs="Cambria" w:eastAsia="Cambria" w:hAnsi="Cambria"/>
                <w:color w:val="3A3A3A"/>
                <w:sz w:val="18"/>
                <w:szCs w:val="18"/>
              </w:rPr>
              <w:t xml:space="preserve">id — índice 1–97 que añade el mirror; </w:t>
            </w:r>
            <w:r>
              <w:rPr>
                <w:rFonts w:ascii="Cambria" w:cs="Cambria" w:eastAsia="Cambria" w:hAnsi="Cambria"/>
                <w:b/>
                <w:bCs/>
                <w:color w:val="3A3A3A"/>
                <w:sz w:val="18"/>
                <w:szCs w:val="18"/>
              </w:rPr>
              <w:t xml:space="preserve">no es predictor</w:t>
            </w:r>
            <w:r>
              <w:rPr>
                <w:rFonts w:ascii="Cambria" w:cs="Cambria" w:eastAsia="Cambria" w:hAnsi="Cambria"/>
                <w:color w:val="3A3A3A"/>
                <w:sz w:val="18"/>
                <w:szCs w:val="18"/>
              </w:rPr>
              <w:t xml:space="preserve"> (se descarta).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Aviso de partición (crítico)</w:t>
            </w:r>
          </w:p>
          <w:p>
            <w:pPr>
              <w:spacing w:after="70" w:line="265"/>
            </w:pPr>
            <w:r>
              <w:rPr>
                <w:rFonts w:ascii="Cambria" w:cs="Cambria" w:eastAsia="Cambria" w:hAnsi="Cambria"/>
                <w:color w:val="3A3A3A"/>
                <w:sz w:val="18"/>
                <w:szCs w:val="18"/>
              </w:rPr>
              <w:t xml:space="preserve">La columna train divide en </w:t>
            </w:r>
            <w:r>
              <w:rPr>
                <w:rFonts w:ascii="Cambria" w:cs="Cambria" w:eastAsia="Cambria" w:hAnsi="Cambria"/>
                <w:b/>
                <w:bCs/>
                <w:color w:val="3A3A3A"/>
                <w:sz w:val="18"/>
                <w:szCs w:val="18"/>
              </w:rPr>
              <w:t xml:space="preserve">67 entrenamiento (T) / 30 prueba (F)</w:t>
            </w:r>
            <w:r>
              <w:rPr>
                <w:rFonts w:ascii="Cambria" w:cs="Cambria" w:eastAsia="Cambria" w:hAnsi="Cambria"/>
                <w:color w:val="3A3A3A"/>
                <w:sz w:val="18"/>
                <w:szCs w:val="18"/>
              </w:rPr>
              <w:t xml:space="preserve"> —así lo describe ESL (p. 48)—. Un resumidor automático llegó a contar «66/31»; es un error de conteo, no del archivo. El notebook debe verificarlo </w:t>
            </w:r>
            <w:r>
              <w:rPr>
                <w:rFonts w:ascii="Cambria" w:cs="Cambria" w:eastAsia="Cambria" w:hAnsi="Cambria"/>
                <w:b/>
                <w:bCs/>
                <w:color w:val="3A3A3A"/>
                <w:sz w:val="18"/>
                <w:szCs w:val="18"/>
              </w:rPr>
              <w:t xml:space="preserve">por código</w:t>
            </w:r>
            <w:r>
              <w:rPr>
                <w:rFonts w:ascii="Cambria" w:cs="Cambria" w:eastAsia="Cambria" w:hAnsi="Cambria"/>
                <w:color w:val="3A3A3A"/>
                <w:sz w:val="18"/>
                <w:szCs w:val="18"/>
              </w:rPr>
              <w:t xml:space="preserve">: df['train'].</w:t>
            </w:r>
            <w:r>
              <w:rPr>
                <w:rFonts w:ascii="Consolas" w:cs="Consolas" w:eastAsia="Consolas" w:hAnsi="Consolas"/>
                <w:color w:val="7A1526"/>
                <w:sz w:val="16"/>
                <w:szCs w:val="16"/>
              </w:rPr>
              <w:t xml:space="preserve">value_counts</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T=67, F=30. La partición </w:t>
            </w:r>
            <w:r>
              <w:rPr>
                <w:rFonts w:ascii="Cambria" w:cs="Cambria" w:eastAsia="Cambria" w:hAnsi="Cambria"/>
                <w:b/>
                <w:bCs/>
                <w:color w:val="3A3A3A"/>
                <w:sz w:val="18"/>
                <w:szCs w:val="18"/>
              </w:rPr>
              <w:t xml:space="preserve">no se re-baraja</w:t>
            </w:r>
            <w:r>
              <w:rPr>
                <w:rFonts w:ascii="Cambria" w:cs="Cambria" w:eastAsia="Cambria" w:hAnsi="Cambria"/>
                <w:color w:val="3A3A3A"/>
                <w:sz w:val="18"/>
                <w:szCs w:val="18"/>
              </w:rPr>
              <w:t xml:space="preserve">: se usa tal cual para poder comparar con ESL.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el dataset original</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desde el mirror GitHub empathy87/The-Elements-of-Statistical-Learning-Python-Notebooks (archivo Prostate Cancer.txt, separado por comas), porque el enlace canónico del sílabo (hastie.su.</w:t>
            </w:r>
            <w:r>
              <w:rPr>
                <w:rFonts w:ascii="Consolas" w:cs="Consolas" w:eastAsia="Consolas" w:hAnsi="Consolas"/>
                <w:color w:val="7A1526"/>
                <w:sz w:val="17"/>
                <w:szCs w:val="17"/>
              </w:rPr>
              <w:t xml:space="preserve">domains/.../prostate.data</w:t>
            </w:r>
            <w:r>
              <w:rPr>
                <w:rFonts w:ascii="Cambria" w:cs="Cambria" w:eastAsia="Cambria" w:hAnsi="Cambria"/>
                <w:color w:val="2D2D2D"/>
                <w:sz w:val="19"/>
                <w:szCs w:val="19"/>
              </w:rPr>
              <w:t xml:space="preserve">) devuelve </w:t>
            </w:r>
            <w:r>
              <w:rPr>
                <w:rFonts w:ascii="Cambria" w:cs="Cambria" w:eastAsia="Cambria" w:hAnsi="Cambria"/>
                <w:b/>
                <w:bCs/>
                <w:color w:val="2D2D2D"/>
                <w:sz w:val="19"/>
                <w:szCs w:val="19"/>
              </w:rPr>
              <w:t xml:space="preserve">HTTP-403</w:t>
            </w:r>
            <w:r>
              <w:rPr>
                <w:rFonts w:ascii="Cambria" w:cs="Cambria" w:eastAsia="Cambria" w:hAnsi="Cambria"/>
                <w:color w:val="2D2D2D"/>
                <w:sz w:val="19"/>
                <w:szCs w:val="19"/>
              </w:rPr>
              <w:t xml:space="preserve"> a scripts; la descarga se verifica por esquema y checksum SHA256, de modo que la réplica es reproducible. Confirmar filas × columnas, ejecutar df['train'].</w:t>
            </w:r>
            <w:r>
              <w:rPr>
                <w:rFonts w:ascii="Consolas" w:cs="Consolas" w:eastAsia="Consolas" w:hAnsi="Consolas"/>
                <w:color w:val="7A1526"/>
                <w:sz w:val="17"/>
                <w:szCs w:val="17"/>
              </w:rPr>
              <w:t xml:space="preserve">value_counts</w:t>
            </w:r>
            <w:r>
              <w:rPr>
                <w:rFonts w:ascii="Cambria" w:cs="Cambria" w:eastAsia="Cambria" w:hAnsi="Cambria"/>
                <w:color w:val="2D2D2D"/>
                <w:sz w:val="19"/>
                <w:szCs w:val="19"/>
              </w:rPr>
              <w:t xml:space="preserve"> para verificar el 67/30, localizar la respuesta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el predictor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y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cargado y verificado (97 filas × 11 columnas), con fecha DD/MM/YYYY.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estandarizar y partir train/test</w:t>
            </w:r>
          </w:p>
          <w:p>
            <w:pPr>
              <w:spacing w:line="265"/>
            </w:pPr>
            <w:r>
              <w:rPr>
                <w:rFonts w:ascii="Cambria" w:cs="Cambria" w:eastAsia="Cambria" w:hAnsi="Cambria"/>
                <w:color w:val="2D2D2D"/>
                <w:sz w:val="19"/>
                <w:szCs w:val="19"/>
              </w:rPr>
              <w:t xml:space="preserve">Este paso fija la convención sin la cual la regularización carece de sentido: la penalización actúa sobre la </w:t>
            </w:r>
            <w:r>
              <w:rPr>
                <w:rFonts w:ascii="Cambria" w:cs="Cambria" w:eastAsia="Cambria" w:hAnsi="Cambria"/>
                <w:b/>
                <w:bCs/>
                <w:color w:val="2D2D2D"/>
                <w:sz w:val="19"/>
                <w:szCs w:val="19"/>
              </w:rPr>
              <w:t xml:space="preserve">magnitud</w:t>
            </w:r>
            <w:r>
              <w:rPr>
                <w:rFonts w:ascii="Cambria" w:cs="Cambria" w:eastAsia="Cambria" w:hAnsi="Cambria"/>
                <w:color w:val="2D2D2D"/>
                <w:sz w:val="19"/>
                <w:szCs w:val="19"/>
              </w:rPr>
              <w:t xml:space="preserve"> de los coeficientes, y esa magnitud depende de las </w:t>
            </w:r>
            <w:r>
              <w:rPr>
                <w:rFonts w:ascii="Cambria" w:cs="Cambria" w:eastAsia="Cambria" w:hAnsi="Cambria"/>
                <w:b/>
                <w:bCs/>
                <w:color w:val="2D2D2D"/>
                <w:sz w:val="19"/>
                <w:szCs w:val="19"/>
              </w:rPr>
              <w:t xml:space="preserve">unidades</w:t>
            </w:r>
            <w:r>
              <w:rPr>
                <w:rFonts w:ascii="Cambria" w:cs="Cambria" w:eastAsia="Cambria" w:hAnsi="Cambria"/>
                <w:color w:val="2D2D2D"/>
                <w:sz w:val="19"/>
                <w:szCs w:val="19"/>
              </w:rPr>
              <w:t xml:space="preserve"> de cada variable; sin estandarizar, una variable en unidades grandes se penalizaría más débilmente que otra en unidades pequeñas y la selección resultaría arbitraria (ver el glosario de la sesión). </w:t>
            </w:r>
            <w:r>
              <w:rPr>
                <w:rFonts w:ascii="Cambria" w:cs="Cambria" w:eastAsia="Cambria" w:hAnsi="Cambria"/>
                <w:b/>
                <w:bCs/>
                <w:color w:val="2D2D2D"/>
                <w:sz w:val="19"/>
                <w:szCs w:val="19"/>
              </w:rPr>
              <w:t xml:space="preserve">Separar:</w:t>
            </w:r>
            <w:r>
              <w:rPr>
                <w:rFonts w:ascii="Cambria" w:cs="Cambria" w:eastAsia="Cambria" w:hAnsi="Cambria"/>
                <w:color w:val="2D2D2D"/>
                <w:sz w:val="19"/>
                <w:szCs w:val="19"/>
              </w:rPr>
              <w:t xml:space="preserve"> X (los 8 predictores: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y =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las máscaras train/test según la columna train. </w:t>
            </w:r>
            <w:r>
              <w:rPr>
                <w:rFonts w:ascii="Cambria" w:cs="Cambria" w:eastAsia="Cambria" w:hAnsi="Cambria"/>
                <w:b/>
                <w:bCs/>
                <w:color w:val="2D2D2D"/>
                <w:sz w:val="19"/>
                <w:szCs w:val="19"/>
              </w:rPr>
              <w:t xml:space="preserve">Estandarizar los predictores con la convención de ESL:</w:t>
            </w:r>
            <w:r>
              <w:rPr>
                <w:rFonts w:ascii="Cambria" w:cs="Cambria" w:eastAsia="Cambria" w:hAnsi="Cambria"/>
                <w:color w:val="2D2D2D"/>
                <w:sz w:val="19"/>
                <w:szCs w:val="19"/>
              </w:rPr>
              <w:t xml:space="preserve"> ajustar el escalador StandardScaler </w:t>
            </w:r>
            <w:r>
              <w:rPr>
                <w:rFonts w:ascii="Cambria" w:cs="Cambria" w:eastAsia="Cambria" w:hAnsi="Cambria"/>
                <w:b/>
                <w:bCs/>
                <w:color w:val="2D2D2D"/>
                <w:sz w:val="19"/>
                <w:szCs w:val="19"/>
              </w:rPr>
              <w:t xml:space="preserve">sobre las 97 filas</w:t>
            </w:r>
            <w:r>
              <w:rPr>
                <w:rFonts w:ascii="Cambria" w:cs="Cambria" w:eastAsia="Cambria" w:hAnsi="Cambria"/>
                <w:color w:val="2D2D2D"/>
                <w:sz w:val="19"/>
                <w:szCs w:val="19"/>
              </w:rPr>
              <w:t xml:space="preserve"> y transformar con él, y solo después separar train y test con la máscara (cada predictor se lleva a su puntuación z = (x − μ) / σ). La respuesta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estandariza en la Tabla 3.3 (el intercepto absorbe su media, ≈ 2.46). Verificar que las medias de X escalado son ~0 y las varianzas ~1, y escribir dos frases: una que explique por qué escalar es </w:t>
            </w:r>
            <w:r>
              <w:rPr>
                <w:rFonts w:ascii="Cambria" w:cs="Cambria" w:eastAsia="Cambria" w:hAnsi="Cambria"/>
                <w:b/>
                <w:bCs/>
                <w:color w:val="2D2D2D"/>
                <w:sz w:val="19"/>
                <w:szCs w:val="19"/>
              </w:rPr>
              <w:t xml:space="preserve">obligatorio</w:t>
            </w:r>
            <w:r>
              <w:rPr>
                <w:rFonts w:ascii="Cambria" w:cs="Cambria" w:eastAsia="Cambria" w:hAnsi="Cambria"/>
                <w:color w:val="2D2D2D"/>
                <w:sz w:val="19"/>
                <w:szCs w:val="19"/>
              </w:rPr>
              <w:t xml:space="preserve"> al regularizar pero no era necesario para el OLS de S04, y otra que diga </w:t>
            </w:r>
            <w:r>
              <w:rPr>
                <w:rFonts w:ascii="Cambria" w:cs="Cambria" w:eastAsia="Cambria" w:hAnsi="Cambria"/>
                <w:b/>
                <w:bCs/>
                <w:color w:val="2D2D2D"/>
                <w:sz w:val="19"/>
                <w:szCs w:val="19"/>
              </w:rPr>
              <w:t xml:space="preserve">qué convención se usó aquí y por qué es la excepción</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matrices 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 X_</w:t>
            </w:r>
            <w:r>
              <w:rPr>
                <w:rFonts w:ascii="Consolas" w:cs="Consolas" w:eastAsia="Consolas" w:hAnsi="Consolas"/>
                <w:color w:val="7A1526"/>
                <w:sz w:val="17"/>
                <w:szCs w:val="17"/>
              </w:rPr>
              <w:t xml:space="preserve">test_std</w:t>
            </w:r>
            <w:r>
              <w:rPr>
                <w:rFonts w:ascii="Cambria" w:cs="Cambria" w:eastAsia="Cambria" w:hAnsi="Cambria"/>
                <w:color w:val="2D2D2D"/>
                <w:sz w:val="19"/>
                <w:szCs w:val="19"/>
              </w:rPr>
              <w:t xml:space="preserve"> estandarizadas y los vectores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y_test</w:t>
            </w:r>
            <w:r>
              <w:rPr>
                <w:rFonts w:ascii="Cambria" w:cs="Cambria" w:eastAsia="Cambria" w:hAnsi="Cambria"/>
                <w:color w:val="2D2D2D"/>
                <w:sz w:val="19"/>
                <w:szCs w:val="19"/>
              </w:rPr>
              <w:t xml:space="preserve">, con las medias de X_train escalado ≈ 0 y las varianzas ≈ 1 verificadas, más las dos frases pedidas.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Convención de estandarización: la excepción documentada de este laboratorio</w:t>
            </w:r>
          </w:p>
          <w:p>
            <w:pPr>
              <w:spacing w:after="70" w:line="265"/>
            </w:pPr>
            <w:r>
              <w:rPr>
                <w:rFonts w:ascii="Cambria" w:cs="Cambria" w:eastAsia="Cambria" w:hAnsi="Cambria"/>
                <w:color w:val="3A3A3A"/>
                <w:sz w:val="18"/>
                <w:szCs w:val="18"/>
              </w:rPr>
              <w:t xml:space="preserve">Aquí se hace lo contrario de la buena práctica general, y a propósito. Hay que declararlo en voz alta, porque es la única vez en todo el curso que ocurre: el escalador se ajusta sobre las 97 filas (réplica, Pasos 0–5), no solo sobre el train.</w:t>
            </w:r>
          </w:p>
          <w:p>
            <w:pPr>
              <w:spacing w:after="70" w:line="265"/>
            </w:pPr>
            <w:r>
              <w:rPr>
                <w:rFonts w:ascii="Cambria" w:cs="Cambria" w:eastAsia="Cambria" w:hAnsi="Cambria"/>
                <w:b/>
                <w:bCs/>
                <w:color w:val="3A3A3A"/>
                <w:sz w:val="18"/>
                <w:szCs w:val="18"/>
              </w:rPr>
              <w:t xml:space="preserve">Por qué la réplica usa las 97 filas:</w:t>
            </w:r>
            <w:r>
              <w:rPr>
                <w:rFonts w:ascii="Cambria" w:cs="Cambria" w:eastAsia="Cambria" w:hAnsi="Cambria"/>
                <w:color w:val="3A3A3A"/>
                <w:sz w:val="18"/>
                <w:szCs w:val="18"/>
              </w:rPr>
              <w:t xml:space="preserve"> porque es lo que hizo ESL para publicar la Tabla 3.3, y </w:t>
            </w:r>
            <w:r>
              <w:rPr>
                <w:rFonts w:ascii="Cambria" w:cs="Cambria" w:eastAsia="Cambria" w:hAnsi="Cambria"/>
                <w:b/>
                <w:bCs/>
                <w:color w:val="3A3A3A"/>
                <w:sz w:val="18"/>
                <w:szCs w:val="18"/>
              </w:rPr>
              <w:t xml:space="preserve">replicar significa copiar la convención de la fuente</w:t>
            </w:r>
            <w:r>
              <w:rPr>
                <w:rFonts w:ascii="Cambria" w:cs="Cambria" w:eastAsia="Cambria" w:hAnsi="Cambria"/>
                <w:color w:val="3A3A3A"/>
                <w:sz w:val="18"/>
                <w:szCs w:val="18"/>
              </w:rPr>
              <w:t xml:space="preserve">, no mejorarla. Si se ajustara el escalador solo en train, el coeficiente saldría </w:t>
            </w:r>
            <w:r>
              <w:rPr>
                <w:rFonts w:ascii="Cambria" w:cs="Cambria" w:eastAsia="Cambria" w:hAnsi="Cambria"/>
                <w:b/>
                <w:bCs/>
                <w:color w:val="3A3A3A"/>
                <w:sz w:val="18"/>
                <w:szCs w:val="18"/>
              </w:rPr>
              <w:t xml:space="preserve">0.711</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caería fuera</w:t>
            </w:r>
            <w:r>
              <w:rPr>
                <w:rFonts w:ascii="Cambria" w:cs="Cambria" w:eastAsia="Cambria" w:hAnsi="Cambria"/>
                <w:color w:val="3A3A3A"/>
                <w:sz w:val="18"/>
                <w:szCs w:val="18"/>
              </w:rPr>
              <w:t xml:space="preserve"> del rango 0.65–0.71 que este mismo laboratorio exige: el target se rompería, no por un error, sino por usar otra convención. La fuga que esto introduce es </w:t>
            </w:r>
            <w:r>
              <w:rPr>
                <w:rFonts w:ascii="Cambria" w:cs="Cambria" w:eastAsia="Cambria" w:hAnsi="Cambria"/>
                <w:b/>
                <w:bCs/>
                <w:color w:val="3A3A3A"/>
                <w:sz w:val="18"/>
                <w:szCs w:val="18"/>
              </w:rPr>
              <w:t xml:space="preserve">leve y acotada</w:t>
            </w:r>
            <w:r>
              <w:rPr>
                <w:rFonts w:ascii="Cambria" w:cs="Cambria" w:eastAsia="Cambria" w:hAnsi="Cambria"/>
                <w:color w:val="3A3A3A"/>
                <w:sz w:val="18"/>
                <w:szCs w:val="18"/>
              </w:rPr>
              <w:t xml:space="preserve"> —solo la media y la desviación de cada predictor, nunca la respuesta— y se acepta </w:t>
            </w:r>
            <w:r>
              <w:rPr>
                <w:rFonts w:ascii="Cambria" w:cs="Cambria" w:eastAsia="Cambria" w:hAnsi="Cambria"/>
                <w:b/>
                <w:bCs/>
                <w:color w:val="3A3A3A"/>
                <w:sz w:val="18"/>
                <w:szCs w:val="18"/>
              </w:rPr>
              <w:t xml:space="preserve">exclusivamente</w:t>
            </w:r>
            <w:r>
              <w:rPr>
                <w:rFonts w:ascii="Cambria" w:cs="Cambria" w:eastAsia="Cambria" w:hAnsi="Cambria"/>
                <w:color w:val="3A3A3A"/>
                <w:sz w:val="18"/>
                <w:szCs w:val="18"/>
              </w:rPr>
              <w:t xml:space="preserve"> para reproducir un resultado publicado.</w:t>
            </w:r>
          </w:p>
          <w:p>
            <w:pPr>
              <w:spacing w:after="70" w:line="265"/>
            </w:pPr>
            <w:r>
              <w:rPr>
                <w:rFonts w:ascii="Cambria" w:cs="Cambria" w:eastAsia="Cambria" w:hAnsi="Cambria"/>
                <w:b/>
                <w:bCs/>
                <w:color w:val="3A3A3A"/>
                <w:sz w:val="18"/>
                <w:szCs w:val="18"/>
              </w:rPr>
              <w:t xml:space="preserve">Por qué el MSE de prueba no cambia (0.521 en ambas):</w:t>
            </w:r>
            <w:r>
              <w:rPr>
                <w:rFonts w:ascii="Cambria" w:cs="Cambria" w:eastAsia="Cambria" w:hAnsi="Cambria"/>
                <w:color w:val="3A3A3A"/>
                <w:sz w:val="18"/>
                <w:szCs w:val="18"/>
              </w:rPr>
              <w:t xml:space="preserve"> el OLS es invariante a reescalados afines aplicados por igual a train y test; lo único que cambia es la </w:t>
            </w:r>
            <w:r>
              <w:rPr>
                <w:rFonts w:ascii="Cambria" w:cs="Cambria" w:eastAsia="Cambria" w:hAnsi="Cambria"/>
                <w:b/>
                <w:bCs/>
                <w:color w:val="3A3A3A"/>
                <w:sz w:val="18"/>
                <w:szCs w:val="18"/>
              </w:rPr>
              <w:t xml:space="preserve">escala en la que se reporta</w:t>
            </w:r>
            <w:r>
              <w:rPr>
                <w:rFonts w:ascii="Cambria" w:cs="Cambria" w:eastAsia="Cambria" w:hAnsi="Cambria"/>
                <w:color w:val="3A3A3A"/>
                <w:sz w:val="18"/>
                <w:szCs w:val="18"/>
              </w:rPr>
              <w:t xml:space="preserve"> el coeficiente, no las predicciones.</w:t>
            </w:r>
          </w:p>
          <w:p>
            <w:pPr>
              <w:spacing w:after="70" w:line="265"/>
            </w:pPr>
            <w:r>
              <w:rPr>
                <w:rFonts w:ascii="Cambria" w:cs="Cambria" w:eastAsia="Cambria" w:hAnsi="Cambria"/>
                <w:b/>
                <w:bCs/>
                <w:color w:val="3A3A3A"/>
                <w:sz w:val="18"/>
                <w:szCs w:val="18"/>
              </w:rPr>
              <w:t xml:space="preserve">Y la regla que sí va a producción:</w:t>
            </w:r>
            <w:r>
              <w:rPr>
                <w:rFonts w:ascii="Cambria" w:cs="Cambria" w:eastAsia="Cambria" w:hAnsi="Cambria"/>
                <w:color w:val="3A3A3A"/>
                <w:sz w:val="18"/>
                <w:szCs w:val="18"/>
              </w:rPr>
              <w:t xml:space="preserve"> en el </w:t>
            </w:r>
            <w:r>
              <w:rPr>
                <w:rFonts w:ascii="Cambria" w:cs="Cambria" w:eastAsia="Cambria" w:hAnsi="Cambria"/>
                <w:b/>
                <w:bCs/>
                <w:color w:val="3A3A3A"/>
                <w:sz w:val="18"/>
                <w:szCs w:val="18"/>
              </w:rPr>
              <w:t xml:space="preserve">Paso 6</w:t>
            </w:r>
            <w:r>
              <w:rPr>
                <w:rFonts w:ascii="Cambria" w:cs="Cambria" w:eastAsia="Cambria" w:hAnsi="Cambria"/>
                <w:color w:val="3A3A3A"/>
                <w:sz w:val="18"/>
                <w:szCs w:val="18"/>
              </w:rPr>
              <w:t xml:space="preserve"> (Communities), en el entregable y en cualquier modelo real, el escalador se ajusta </w:t>
            </w:r>
            <w:r>
              <w:rPr>
                <w:rFonts w:ascii="Cambria" w:cs="Cambria" w:eastAsia="Cambria" w:hAnsi="Cambria"/>
                <w:b/>
                <w:bCs/>
                <w:color w:val="3A3A3A"/>
                <w:sz w:val="18"/>
                <w:szCs w:val="18"/>
              </w:rPr>
              <w:t xml:space="preserve">solo con el train</w:t>
            </w:r>
            <w:r>
              <w:rPr>
                <w:rFonts w:ascii="Cambria" w:cs="Cambria" w:eastAsia="Cambria" w:hAnsi="Cambria"/>
                <w:color w:val="3A3A3A"/>
                <w:sz w:val="18"/>
                <w:szCs w:val="18"/>
              </w:rPr>
              <w:t xml:space="preserve"> dentro de un Pipeline, nunca al revés. Regla mnemotécnica: para reproducir un paper, se copia su convención; para llevar un modelo a producción, se ajusta el escalador solo en train. Detalle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1 y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Convención</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Alcance del escalador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lcavol</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test OLS</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¿Pasa el target #1 (0.65–0.71)?</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ESL (la de esta réplica, Pasos 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las 97 filas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0.676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Buena práctica ML (la del Paso 6 y del entregable)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solo el train (67)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No — se sale por 0.001</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22 min · proyectado en clase (Acto 2); se reejecuta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Ajustar OLS / Ridge / LASSO y trazar los paths</w:t>
            </w:r>
          </w:p>
          <w:p>
            <w:pPr>
              <w:spacing w:line="265"/>
            </w:pPr>
            <w:r>
              <w:rPr>
                <w:rFonts w:ascii="Cambria" w:cs="Cambria" w:eastAsia="Cambria" w:hAnsi="Cambria"/>
                <w:b/>
                <w:bCs/>
                <w:color w:val="2D2D2D"/>
                <w:sz w:val="19"/>
                <w:szCs w:val="19"/>
              </w:rPr>
              <w:t xml:space="preserve">OLS:</w:t>
            </w:r>
            <w:r>
              <w:rPr>
                <w:rFonts w:ascii="Cambria" w:cs="Cambria" w:eastAsia="Cambria" w:hAnsi="Cambria"/>
                <w:color w:val="2D2D2D"/>
                <w:sz w:val="19"/>
                <w:szCs w:val="19"/>
              </w:rPr>
              <w:t xml:space="preserve"> LinearRegression.fit(X_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Leer el coeficiente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 0.68) y confirmar que es el </w:t>
            </w:r>
            <w:r>
              <w:rPr>
                <w:rFonts w:ascii="Cambria" w:cs="Cambria" w:eastAsia="Cambria" w:hAnsi="Cambria"/>
                <w:b/>
                <w:bCs/>
                <w:color w:val="2D2D2D"/>
                <w:sz w:val="19"/>
                <w:szCs w:val="19"/>
              </w:rPr>
              <w:t xml:space="preserve">mayor en valor absoluto</w:t>
            </w:r>
            <w:r>
              <w:rPr>
                <w:rFonts w:ascii="Cambria" w:cs="Cambria" w:eastAsia="Cambria" w:hAnsi="Cambria"/>
                <w:color w:val="2D2D2D"/>
                <w:sz w:val="19"/>
                <w:szCs w:val="19"/>
              </w:rPr>
              <w:t xml:space="preserve"> de los ocho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predictor dominante. Como los predictores están estandarizados, los coeficientes son </w:t>
            </w:r>
            <w:r>
              <w:rPr>
                <w:rFonts w:ascii="Cambria" w:cs="Cambria" w:eastAsia="Cambria" w:hAnsi="Cambria"/>
                <w:b/>
                <w:bCs/>
                <w:color w:val="2D2D2D"/>
                <w:sz w:val="19"/>
                <w:szCs w:val="19"/>
              </w:rPr>
              <w:t xml:space="preserve">directamente comparables</w:t>
            </w:r>
            <w:r>
              <w:rPr>
                <w:rFonts w:ascii="Cambria" w:cs="Cambria" w:eastAsia="Cambria" w:hAnsi="Cambria"/>
                <w:color w:val="2D2D2D"/>
                <w:sz w:val="19"/>
                <w:szCs w:val="19"/>
              </w:rPr>
              <w:t xml:space="preserve"> entre sí. </w:t>
            </w:r>
            <w:r>
              <w:rPr>
                <w:rFonts w:ascii="Cambria" w:cs="Cambria" w:eastAsia="Cambria" w:hAnsi="Cambria"/>
                <w:b/>
                <w:bCs/>
                <w:color w:val="2D2D2D"/>
                <w:sz w:val="19"/>
                <w:szCs w:val="19"/>
              </w:rPr>
              <w:t xml:space="preserve">Ridge:</w:t>
            </w:r>
            <w:r>
              <w:rPr>
                <w:rFonts w:ascii="Cambria" w:cs="Cambria" w:eastAsia="Cambria" w:hAnsi="Cambria"/>
                <w:color w:val="2D2D2D"/>
                <w:sz w:val="19"/>
                <w:szCs w:val="19"/>
              </w:rPr>
              <w:t xml:space="preserve"> RidgeCV (o Ridge sobre una malla de alpha con CV) sobre el train estandarizado. Ridge minimiza Σ(yᵢ − ŷᵢ)² + λ·Σβⱼ² (penalización L2). Observar que </w:t>
            </w:r>
            <w:r>
              <w:rPr>
                <w:rFonts w:ascii="Cambria" w:cs="Cambria" w:eastAsia="Cambria" w:hAnsi="Cambria"/>
                <w:b/>
                <w:bCs/>
                <w:color w:val="2D2D2D"/>
                <w:sz w:val="19"/>
                <w:szCs w:val="19"/>
              </w:rPr>
              <w:t xml:space="preserve">todos</w:t>
            </w:r>
            <w:r>
              <w:rPr>
                <w:rFonts w:ascii="Cambria" w:cs="Cambria" w:eastAsia="Cambria" w:hAnsi="Cambria"/>
                <w:color w:val="2D2D2D"/>
                <w:sz w:val="19"/>
                <w:szCs w:val="19"/>
              </w:rPr>
              <w:t xml:space="preserve"> los coeficientes se contraen respecto al OLS pero </w:t>
            </w:r>
            <w:r>
              <w:rPr>
                <w:rFonts w:ascii="Cambria" w:cs="Cambria" w:eastAsia="Cambria" w:hAnsi="Cambria"/>
                <w:b/>
                <w:bCs/>
                <w:color w:val="2D2D2D"/>
                <w:sz w:val="19"/>
                <w:szCs w:val="19"/>
              </w:rPr>
              <w:t xml:space="preserve">ninguno llega a cero</w:t>
            </w:r>
            <w:r>
              <w:rPr>
                <w:rFonts w:ascii="Cambria" w:cs="Cambria" w:eastAsia="Cambria" w:hAnsi="Cambria"/>
                <w:color w:val="2D2D2D"/>
                <w:sz w:val="19"/>
                <w:szCs w:val="19"/>
              </w:rPr>
              <w:t xml:space="preserve">: Ridge estabiliza, no selecciona. </w:t>
            </w:r>
            <w:r>
              <w:rPr>
                <w:rFonts w:ascii="Cambria" w:cs="Cambria" w:eastAsia="Cambria" w:hAnsi="Cambria"/>
                <w:b/>
                <w:bCs/>
                <w:color w:val="2D2D2D"/>
                <w:sz w:val="19"/>
                <w:szCs w:val="19"/>
              </w:rPr>
              <w:t xml:space="preserve">LASSO:</w:t>
            </w:r>
            <w:r>
              <w:rPr>
                <w:rFonts w:ascii="Cambria" w:cs="Cambria" w:eastAsia="Cambria" w:hAnsi="Cambria"/>
                <w:color w:val="2D2D2D"/>
                <w:sz w:val="19"/>
                <w:szCs w:val="19"/>
              </w:rPr>
              <w:t xml:space="preserve"> LassoCV(cv=KFold(10, shuffle=True,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w:t>
            </w:r>
            <w:r>
              <w:rPr>
                <w:rFonts w:ascii="Consolas" w:cs="Consolas" w:eastAsia="Consolas" w:hAnsi="Consolas"/>
                <w:color w:val="7A1526"/>
                <w:sz w:val="17"/>
                <w:szCs w:val="17"/>
              </w:rPr>
              <w:t xml:space="preserve">max_iter</w:t>
            </w:r>
            <w:r>
              <w:rPr>
                <w:rFonts w:ascii="Cambria" w:cs="Cambria" w:eastAsia="Cambria" w:hAnsi="Cambria"/>
                <w:color w:val="2D2D2D"/>
                <w:sz w:val="19"/>
                <w:szCs w:val="19"/>
              </w:rPr>
              <w:t xml:space="preserve">=200000).fit(X_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El LASSO minimiza Σ(yᵢ − ŷᵢ)² + λ·Σ|βⱼ| (penalización L1); contar los coeficientes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 y anotar cuáles sobreviven. Con λ_min salen </w:t>
            </w:r>
            <w:r>
              <w:rPr>
                <w:rFonts w:ascii="Cambria" w:cs="Cambria" w:eastAsia="Cambria" w:hAnsi="Cambria"/>
                <w:b/>
                <w:bCs/>
                <w:color w:val="2D2D2D"/>
                <w:sz w:val="19"/>
                <w:szCs w:val="19"/>
              </w:rPr>
              <w:t xml:space="preserve">7</w:t>
            </w:r>
            <w:r>
              <w:rPr>
                <w:rFonts w:ascii="Cambria" w:cs="Cambria" w:eastAsia="Cambria" w:hAnsi="Cambria"/>
                <w:color w:val="2D2D2D"/>
                <w:sz w:val="19"/>
                <w:szCs w:val="19"/>
              </w:rPr>
              <w:t xml:space="preserve"> y con λ_1se </w:t>
            </w:r>
            <w:r>
              <w:rPr>
                <w:rFonts w:ascii="Cambria" w:cs="Cambria" w:eastAsia="Cambria" w:hAnsi="Cambria"/>
                <w:b/>
                <w:bCs/>
                <w:color w:val="2D2D2D"/>
                <w:sz w:val="19"/>
                <w:szCs w:val="19"/>
              </w:rPr>
              <w:t xml:space="preserve">5</w:t>
            </w:r>
            <w:r>
              <w:rPr>
                <w:rFonts w:ascii="Cambria" w:cs="Cambria" w:eastAsia="Cambria" w:hAnsi="Cambria"/>
                <w:color w:val="2D2D2D"/>
                <w:sz w:val="19"/>
                <w:szCs w:val="19"/>
              </w:rPr>
              <w:t xml:space="preserve">; el modelo ralo de </w:t>
            </w:r>
            <w:r>
              <w:rPr>
                <w:rFonts w:ascii="Cambria" w:cs="Cambria" w:eastAsia="Cambria" w:hAnsi="Cambria"/>
                <w:b/>
                <w:bCs/>
                <w:color w:val="2D2D2D"/>
                <w:sz w:val="19"/>
                <w:szCs w:val="19"/>
              </w:rPr>
              <w:t xml:space="preserve">3 (a 4) variables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es el del </w:t>
            </w:r>
            <w:r>
              <w:rPr>
                <w:rFonts w:ascii="Cambria" w:cs="Cambria" w:eastAsia="Cambria" w:hAnsi="Cambria"/>
                <w:b/>
                <w:bCs/>
                <w:color w:val="2D2D2D"/>
                <w:sz w:val="19"/>
                <w:szCs w:val="19"/>
              </w:rPr>
              <w:t xml:space="preserve">borde ralo</w:t>
            </w:r>
            <w:r>
              <w:rPr>
                <w:rFonts w:ascii="Cambria" w:cs="Cambria" w:eastAsia="Cambria" w:hAnsi="Cambria"/>
                <w:color w:val="2D2D2D"/>
                <w:sz w:val="19"/>
                <w:szCs w:val="19"/>
              </w:rPr>
              <w:t xml:space="preserve"> (Paso 4.3). </w:t>
            </w:r>
            <w:r>
              <w:rPr>
                <w:rFonts w:ascii="Cambria" w:cs="Cambria" w:eastAsia="Cambria" w:hAnsi="Cambria"/>
                <w:b/>
                <w:bCs/>
                <w:color w:val="2D2D2D"/>
                <w:sz w:val="19"/>
                <w:szCs w:val="19"/>
              </w:rPr>
              <w:t xml:space="preserve">Atención al cv:</w:t>
            </w:r>
            <w:r>
              <w:rPr>
                <w:rFonts w:ascii="Cambria" w:cs="Cambria" w:eastAsia="Cambria" w:hAnsi="Cambria"/>
                <w:color w:val="2D2D2D"/>
                <w:sz w:val="19"/>
                <w:szCs w:val="19"/>
              </w:rPr>
              <w:t xml:space="preserve"> se pasa un objeto KFold(shuffle=True),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el entero 10; la razón está en el recuadro del Paso 4.2 y es el hallazgo técnico más importante de la sesión. </w:t>
            </w:r>
            <w:r>
              <w:rPr>
                <w:rFonts w:ascii="Cambria" w:cs="Cambria" w:eastAsia="Cambria" w:hAnsi="Cambria"/>
                <w:b/>
                <w:bCs/>
                <w:color w:val="2D2D2D"/>
                <w:sz w:val="19"/>
                <w:szCs w:val="19"/>
              </w:rPr>
              <w:t xml:space="preserve">Trazar los paths de regularización:</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lasso_path</w:t>
            </w:r>
            <w:r>
              <w:rPr>
                <w:rFonts w:ascii="Cambria" w:cs="Cambria" w:eastAsia="Cambria" w:hAnsi="Cambria"/>
                <w:color w:val="2D2D2D"/>
                <w:sz w:val="19"/>
                <w:szCs w:val="19"/>
              </w:rPr>
              <w:t xml:space="preserve"> (y el análogo para Ridge) graficar cada coeficiente frente a λ. El path del LASSO muestra </w:t>
            </w:r>
            <w:r>
              <w:rPr>
                <w:rFonts w:ascii="Cambria" w:cs="Cambria" w:eastAsia="Cambria" w:hAnsi="Cambria"/>
                <w:b/>
                <w:bCs/>
                <w:color w:val="2D2D2D"/>
                <w:sz w:val="19"/>
                <w:szCs w:val="19"/>
              </w:rPr>
              <w:t xml:space="preserve">el orden en que las variables tocan cero</w:t>
            </w:r>
            <w:r>
              <w:rPr>
                <w:rFonts w:ascii="Cambria" w:cs="Cambria" w:eastAsia="Cambria" w:hAnsi="Cambria"/>
                <w:color w:val="2D2D2D"/>
                <w:sz w:val="19"/>
                <w:szCs w:val="19"/>
              </w:rPr>
              <w:t xml:space="preserve"> al crecer λ: en prostate se anulan primero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luego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es de las últimas en salir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jerarquía de importancia directamente accionable. El path del Ridge muestra líneas que se acercan a cero </w:t>
            </w:r>
            <w:r>
              <w:rPr>
                <w:rFonts w:ascii="Cambria" w:cs="Cambria" w:eastAsia="Cambria" w:hAnsi="Cambria"/>
                <w:b/>
                <w:bCs/>
                <w:color w:val="2D2D2D"/>
                <w:sz w:val="19"/>
                <w:szCs w:val="19"/>
              </w:rPr>
              <w:t xml:space="preserve">asintóticamente sin tocarlo</w:t>
            </w:r>
            <w:r>
              <w:rPr>
                <w:rFonts w:ascii="Cambria" w:cs="Cambria" w:eastAsia="Cambria" w:hAnsi="Cambria"/>
                <w:color w:val="2D2D2D"/>
                <w:sz w:val="19"/>
                <w:szCs w:val="19"/>
              </w:rPr>
              <w:t xml:space="preserve">. Este es el </w:t>
            </w:r>
            <w:r>
              <w:rPr>
                <w:rFonts w:ascii="Cambria" w:cs="Cambria" w:eastAsia="Cambria" w:hAnsi="Cambria"/>
                <w:b/>
                <w:bCs/>
                <w:color w:val="2D2D2D"/>
                <w:sz w:val="19"/>
                <w:szCs w:val="19"/>
              </w:rPr>
              <w:t xml:space="preserve">drill 1</w:t>
            </w:r>
            <w:r>
              <w:rPr>
                <w:rFonts w:ascii="Cambria" w:cs="Cambria" w:eastAsia="Cambria" w:hAnsi="Cambria"/>
                <w:color w:val="2D2D2D"/>
                <w:sz w:val="19"/>
                <w:szCs w:val="19"/>
              </w:rPr>
              <w:t xml:space="preserve"> del sílabo («mostrar cómo el LASSO lleva coeficientes exactamente a cero al crecer λ»); la geometría que lo explica (rombo L1 con vértices vs. círculo L2 sin esquinas) está en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tres modelos ajustados con sus coeficientes registrados en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(OLS, Ridge y LASSO lado a lado), los paths de regularización trazados, y el </w:t>
            </w:r>
            <w:r>
              <w:rPr>
                <w:rFonts w:ascii="Cambria" w:cs="Cambria" w:eastAsia="Cambria" w:hAnsi="Cambria"/>
                <w:b/>
                <w:bCs/>
                <w:color w:val="2D2D2D"/>
                <w:sz w:val="19"/>
                <w:szCs w:val="19"/>
              </w:rPr>
              <w:t xml:space="preserve">orden de salida</w:t>
            </w:r>
            <w:r>
              <w:rPr>
                <w:rFonts w:ascii="Cambria" w:cs="Cambria" w:eastAsia="Cambria" w:hAnsi="Cambria"/>
                <w:color w:val="2D2D2D"/>
                <w:sz w:val="19"/>
                <w:szCs w:val="19"/>
              </w:rPr>
              <w:t xml:space="preserve"> de las variables anotado sobre el path del LASSO junto con la variable que resiste hasta el final.</w:t>
            </w:r>
          </w:p>
        </w:tc>
      </w:tr>
    </w:tbl>
    <w:p>
      <w:pPr>
        <w:spacing w:after="220"/>
      </w:pPr>
    </w:p>
    <w:p>
      <w:pPr>
        <w:spacing w:after="260" w:line="265"/>
      </w:pPr>
      <w:r>
        <w:rPr>
          <w:rFonts w:ascii="Cambria" w:cs="Cambria" w:eastAsia="Cambria" w:hAnsi="Cambria"/>
          <w:b/>
          <w:bCs/>
          <w:i/>
          <w:iCs/>
          <w:color w:val="6E6E6E"/>
          <w:sz w:val="18"/>
          <w:szCs w:val="18"/>
        </w:rPr>
        <w:t xml:space="preserve">Dónde se comprueba cada elemento.</w:t>
      </w:r>
      <w:r>
        <w:rPr>
          <w:rFonts w:ascii="Cambria" w:cs="Cambria" w:eastAsia="Cambria" w:hAnsi="Cambria"/>
          <w:i/>
          <w:iCs/>
          <w:color w:val="6E6E6E"/>
          <w:sz w:val="18"/>
          <w:szCs w:val="18"/>
        </w:rPr>
        <w:t xml:space="preserve"> El cuaderno trae </w:t>
      </w:r>
      <w:r>
        <w:rPr>
          <w:rFonts w:ascii="Cambria" w:cs="Cambria" w:eastAsia="Cambria" w:hAnsi="Cambria"/>
          <w:b/>
          <w:bCs/>
          <w:i/>
          <w:iCs/>
          <w:color w:val="6E6E6E"/>
          <w:sz w:val="18"/>
          <w:szCs w:val="18"/>
        </w:rPr>
        <w:t xml:space="preserve">12 asserts</w:t>
      </w:r>
      <w:r>
        <w:rPr>
          <w:rFonts w:ascii="Cambria" w:cs="Cambria" w:eastAsia="Cambria" w:hAnsi="Cambria"/>
          <w:i/>
          <w:iCs/>
          <w:color w:val="6E6E6E"/>
          <w:sz w:val="18"/>
          <w:szCs w:val="18"/>
        </w:rPr>
        <w:t xml:space="preserve">: comprueban la mecánica que el alumno reconstruye manualmente (la fórmula cerrada del Ridge contra Ridge de sklearn, el soft-threshold contra Lasso, la estandarización z = (x − μ) / σ contra StandardScaler) y que lo recomputado desde los datos coincide con el Excel. La validación </w:t>
      </w:r>
      <w:r>
        <w:rPr>
          <w:rFonts w:ascii="Cambria" w:cs="Cambria" w:eastAsia="Cambria" w:hAnsi="Cambria"/>
          <w:b/>
          <w:bCs/>
          <w:i/>
          <w:iCs/>
          <w:color w:val="6E6E6E"/>
          <w:sz w:val="18"/>
          <w:szCs w:val="18"/>
        </w:rPr>
        <w:t xml:space="preserve">con tolerancias frente al benchmark publicado</w:t>
      </w:r>
      <w:r>
        <w:rPr>
          <w:rFonts w:ascii="Cambria" w:cs="Cambria" w:eastAsia="Cambria" w:hAnsi="Cambria"/>
          <w:i/>
          <w:iCs/>
          <w:color w:val="6E6E6E"/>
          <w:sz w:val="18"/>
          <w:szCs w:val="18"/>
        </w:rPr>
        <w:t xml:space="preserve"> vive aparte, en el material de referencia de la sesión (59 comprobaciones), porque sklearn no reproduce exactamente R/glmnet y esas diferencias se contrastan por rango, no por igualdad.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 · proyectado en clase (Actos 2–3); se reejecuta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ESL Tabla 3.3</w:t>
            </w:r>
          </w:p>
          <w:p>
            <w:pPr>
              <w:spacing w:line="265"/>
            </w:pPr>
            <w:r>
              <w:rPr>
                <w:rFonts w:ascii="Cambria" w:cs="Cambria" w:eastAsia="Cambria" w:hAnsi="Cambria"/>
                <w:b/>
                <w:bCs/>
                <w:color w:val="2D2D2D"/>
                <w:sz w:val="19"/>
                <w:szCs w:val="19"/>
              </w:rPr>
              <w:t xml:space="preserve">Confirmar los cuatro targets</w:t>
            </w:r>
            <w:r>
              <w:rPr>
                <w:rFonts w:ascii="Cambria" w:cs="Cambria" w:eastAsia="Cambria" w:hAnsi="Cambria"/>
                <w:color w:val="2D2D2D"/>
                <w:sz w:val="19"/>
                <w:szCs w:val="19"/>
              </w:rPr>
              <w:t xml:space="preserve"> contrastando los valores obtenidos contra la tabla del Paso 0, y hacerlo contra la referencia </w:t>
            </w:r>
            <w:r>
              <w:rPr>
                <w:rFonts w:ascii="Cambria" w:cs="Cambria" w:eastAsia="Cambria" w:hAnsi="Cambria"/>
                <w:b/>
                <w:bCs/>
                <w:color w:val="2D2D2D"/>
                <w:sz w:val="19"/>
                <w:szCs w:val="19"/>
              </w:rPr>
              <w:t xml:space="preserve">correcta</w:t>
            </w:r>
            <w:r>
              <w:rPr>
                <w:rFonts w:ascii="Cambria" w:cs="Cambria" w:eastAsia="Cambria" w:hAnsi="Cambria"/>
                <w:color w:val="2D2D2D"/>
                <w:sz w:val="19"/>
                <w:szCs w:val="19"/>
              </w:rPr>
              <w:t xml:space="preserve">: la tabla de comparación tiene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columnas de origen distinto (ESL — libro, Rigon — R con glmnet, y venv — lo que produce el cuaderno), y confundirlas es el error clásico de esta réplica. </w:t>
            </w:r>
            <w:r>
              <w:rPr>
                <w:rFonts w:ascii="Cambria" w:cs="Cambria" w:eastAsia="Cambria" w:hAnsi="Cambria"/>
                <w:b/>
                <w:bCs/>
                <w:color w:val="2D2D2D"/>
                <w:sz w:val="19"/>
                <w:szCs w:val="19"/>
              </w:rPr>
              <w:t xml:space="preserve">Leer la curva de CV y elegir λ:</w:t>
            </w:r>
            <w:r>
              <w:rPr>
                <w:rFonts w:ascii="Cambria" w:cs="Cambria" w:eastAsia="Cambria" w:hAnsi="Cambria"/>
                <w:color w:val="2D2D2D"/>
                <w:sz w:val="19"/>
                <w:szCs w:val="19"/>
              </w:rPr>
              <w:t xml:space="preserve"> graficar el error de CV frente a λ con la </w:t>
            </w:r>
            <w:r>
              <w:rPr>
                <w:rFonts w:ascii="Cambria" w:cs="Cambria" w:eastAsia="Cambria" w:hAnsi="Cambria"/>
                <w:b/>
                <w:bCs/>
                <w:color w:val="2D2D2D"/>
                <w:sz w:val="19"/>
                <w:szCs w:val="19"/>
              </w:rPr>
              <w:t xml:space="preserve">banda de ±1 error estándar</w:t>
            </w:r>
            <w:r>
              <w:rPr>
                <w:rFonts w:ascii="Cambria" w:cs="Cambria" w:eastAsia="Cambria" w:hAnsi="Cambria"/>
                <w:color w:val="2D2D2D"/>
                <w:sz w:val="19"/>
                <w:szCs w:val="19"/>
              </w:rPr>
              <w:t xml:space="preserve"> (se = sd / √k, el error estándar del promedio entre los k folds,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la sd cruda); tiene forma de U: error alto con λ muy bajo (sobreajuste) y con λ muy alto (subajuste). Distinguir </w:t>
            </w:r>
            <w:r>
              <w:rPr>
                <w:rFonts w:ascii="Cambria" w:cs="Cambria" w:eastAsia="Cambria" w:hAnsi="Cambria"/>
                <w:b/>
                <w:bCs/>
                <w:color w:val="2D2D2D"/>
                <w:sz w:val="19"/>
                <w:szCs w:val="19"/>
              </w:rPr>
              <w:t xml:space="preserve">λ_min</w:t>
            </w:r>
            <w:r>
              <w:rPr>
                <w:rFonts w:ascii="Cambria" w:cs="Cambria" w:eastAsia="Cambria" w:hAnsi="Cambria"/>
                <w:color w:val="2D2D2D"/>
                <w:sz w:val="19"/>
                <w:szCs w:val="19"/>
              </w:rPr>
              <w:t xml:space="preserve"> —el λ de menor error de CV; aquí </w:t>
            </w:r>
            <w:r>
              <w:rPr>
                <w:rFonts w:ascii="Cambria" w:cs="Cambria" w:eastAsia="Cambria" w:hAnsi="Cambria"/>
                <w:b/>
                <w:bCs/>
                <w:color w:val="2D2D2D"/>
                <w:sz w:val="19"/>
                <w:szCs w:val="19"/>
              </w:rPr>
              <w:t xml:space="preserve">0.0129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7 variables</w:t>
            </w:r>
            <w:r>
              <w:rPr>
                <w:rFonts w:ascii="Cambria" w:cs="Cambria" w:eastAsia="Cambria" w:hAnsi="Cambria"/>
                <w:color w:val="2D2D2D"/>
                <w:sz w:val="19"/>
                <w:szCs w:val="19"/>
              </w:rPr>
              <w:t xml:space="preserve">, CV-MSE 0.5359— de </w:t>
            </w:r>
            <w:r>
              <w:rPr>
                <w:rFonts w:ascii="Cambria" w:cs="Cambria" w:eastAsia="Cambria" w:hAnsi="Cambria"/>
                <w:b/>
                <w:bCs/>
                <w:color w:val="2D2D2D"/>
                <w:sz w:val="19"/>
                <w:szCs w:val="19"/>
              </w:rPr>
              <w:t xml:space="preserve">λ_1se</w:t>
            </w:r>
            <w:r>
              <w:rPr>
                <w:rFonts w:ascii="Cambria" w:cs="Cambria" w:eastAsia="Cambria" w:hAnsi="Cambria"/>
                <w:color w:val="2D2D2D"/>
                <w:sz w:val="19"/>
                <w:szCs w:val="19"/>
              </w:rPr>
              <w:t xml:space="preserve"> —el mayor λ cuyo error sigue </w:t>
            </w:r>
            <w:r>
              <w:rPr>
                <w:rFonts w:ascii="Cambria" w:cs="Cambria" w:eastAsia="Cambria" w:hAnsi="Cambria"/>
                <w:b/>
                <w:bCs/>
                <w:color w:val="2D2D2D"/>
                <w:sz w:val="19"/>
                <w:szCs w:val="19"/>
              </w:rPr>
              <w:t xml:space="preserve">dentro de un error estándar</w:t>
            </w:r>
            <w:r>
              <w:rPr>
                <w:rFonts w:ascii="Cambria" w:cs="Cambria" w:eastAsia="Cambria" w:hAnsi="Cambria"/>
                <w:color w:val="2D2D2D"/>
                <w:sz w:val="19"/>
                <w:szCs w:val="19"/>
              </w:rPr>
              <w:t xml:space="preserve"> del mínimo; aquí </w:t>
            </w:r>
            <w:r>
              <w:rPr>
                <w:rFonts w:ascii="Cambria" w:cs="Cambria" w:eastAsia="Cambria" w:hAnsi="Cambria"/>
                <w:b/>
                <w:bCs/>
                <w:color w:val="2D2D2D"/>
                <w:sz w:val="19"/>
                <w:szCs w:val="19"/>
              </w:rPr>
              <w:t xml:space="preserve">0.1939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5 variables</w:t>
            </w:r>
            <w:r>
              <w:rPr>
                <w:rFonts w:ascii="Cambria" w:cs="Cambria" w:eastAsia="Cambria" w:hAnsi="Cambria"/>
                <w:color w:val="2D2D2D"/>
                <w:sz w:val="19"/>
                <w:szCs w:val="19"/>
              </w:rPr>
              <w:t xml:space="preserve">, CV-MSE 0.6483—; </w:t>
            </w:r>
            <w:r>
              <w:rPr>
                <w:rFonts w:ascii="Cambria" w:cs="Cambria" w:eastAsia="Cambria" w:hAnsi="Cambria"/>
                <w:b/>
                <w:bCs/>
                <w:color w:val="2D2D2D"/>
                <w:sz w:val="19"/>
                <w:szCs w:val="19"/>
              </w:rPr>
              <w:t xml:space="preserve">no confundir dos números que se parecen</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CV-MSE</w:t>
            </w:r>
            <w:r>
              <w:rPr>
                <w:rFonts w:ascii="Cambria" w:cs="Cambria" w:eastAsia="Cambria" w:hAnsi="Cambria"/>
                <w:color w:val="2D2D2D"/>
                <w:sz w:val="19"/>
                <w:szCs w:val="19"/>
              </w:rPr>
              <w:t xml:space="preserve"> (sirve para </w:t>
            </w:r>
            <w:r>
              <w:rPr>
                <w:rFonts w:ascii="Cambria" w:cs="Cambria" w:eastAsia="Cambria" w:hAnsi="Cambria"/>
                <w:b/>
                <w:bCs/>
                <w:color w:val="2D2D2D"/>
                <w:sz w:val="19"/>
                <w:szCs w:val="19"/>
              </w:rPr>
              <w:t xml:space="preserve">elegir</w:t>
            </w:r>
            <w:r>
              <w:rPr>
                <w:rFonts w:ascii="Cambria" w:cs="Cambria" w:eastAsia="Cambria" w:hAnsi="Cambria"/>
                <w:color w:val="2D2D2D"/>
                <w:sz w:val="19"/>
                <w:szCs w:val="19"/>
              </w:rPr>
              <w:t xml:space="preserve"> λ) con el </w:t>
            </w:r>
            <w:r>
              <w:rPr>
                <w:rFonts w:ascii="Cambria" w:cs="Cambria" w:eastAsia="Cambria" w:hAnsi="Cambria"/>
                <w:b/>
                <w:bCs/>
                <w:color w:val="2D2D2D"/>
                <w:sz w:val="19"/>
                <w:szCs w:val="19"/>
              </w:rPr>
              <w:t xml:space="preserve">MSE de prueba</w:t>
            </w:r>
            <w:r>
              <w:rPr>
                <w:rFonts w:ascii="Cambria" w:cs="Cambria" w:eastAsia="Cambria" w:hAnsi="Cambria"/>
                <w:color w:val="2D2D2D"/>
                <w:sz w:val="19"/>
                <w:szCs w:val="19"/>
              </w:rPr>
              <w:t xml:space="preserve"> (sirve para </w:t>
            </w:r>
            <w:r>
              <w:rPr>
                <w:rFonts w:ascii="Cambria" w:cs="Cambria" w:eastAsia="Cambria" w:hAnsi="Cambria"/>
                <w:b/>
                <w:bCs/>
                <w:color w:val="2D2D2D"/>
                <w:sz w:val="19"/>
                <w:szCs w:val="19"/>
              </w:rPr>
              <w:t xml:space="preserve">juzgar</w:t>
            </w:r>
            <w:r>
              <w:rPr>
                <w:rFonts w:ascii="Cambria" w:cs="Cambria" w:eastAsia="Cambria" w:hAnsi="Cambria"/>
                <w:color w:val="2D2D2D"/>
                <w:sz w:val="19"/>
                <w:szCs w:val="19"/>
              </w:rPr>
              <w:t xml:space="preserve"> el modelo ya elegido, 0.4714 en ese mismo modelo de λ_1se): son magnitudes distintas medidas sobre conjuntos distintos. </w:t>
            </w:r>
            <w:r>
              <w:rPr>
                <w:rFonts w:ascii="Cambria" w:cs="Cambria" w:eastAsia="Cambria" w:hAnsi="Cambria"/>
                <w:b/>
                <w:bCs/>
                <w:color w:val="2D2D2D"/>
                <w:sz w:val="19"/>
                <w:szCs w:val="19"/>
              </w:rPr>
              <w:t xml:space="preserve">El λ del contrato: el «borde ralo» del path.</w:t>
            </w:r>
            <w:r>
              <w:rPr>
                <w:rFonts w:ascii="Cambria" w:cs="Cambria" w:eastAsia="Cambria" w:hAnsi="Cambria"/>
                <w:color w:val="2D2D2D"/>
                <w:sz w:val="19"/>
                <w:szCs w:val="19"/>
              </w:rPr>
              <w:t xml:space="preserve"> Recorrer además el camino del LASSO de λ grande a λ pequeño y quedarse con el λ más pequeño cuyo conjunto activo sea exactamente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λ = 0.2203</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3</w:t>
            </w:r>
            <w:r>
              <w:rPr>
                <w:rFonts w:ascii="Cambria" w:cs="Cambria" w:eastAsia="Cambria" w:hAnsi="Cambria"/>
                <w:color w:val="2D2D2D"/>
                <w:sz w:val="19"/>
                <w:szCs w:val="19"/>
              </w:rPr>
              <w:t xml:space="preserve"> variables y MSE de prueba </w:t>
            </w:r>
            <w:r>
              <w:rPr>
                <w:rFonts w:ascii="Cambria" w:cs="Cambria" w:eastAsia="Cambria" w:hAnsi="Cambria"/>
                <w:b/>
                <w:bCs/>
                <w:color w:val="2D2D2D"/>
                <w:sz w:val="19"/>
                <w:szCs w:val="19"/>
              </w:rPr>
              <w:t xml:space="preserve">0.4851</w:t>
            </w:r>
            <w:r>
              <w:rPr>
                <w:rFonts w:ascii="Cambria" w:cs="Cambria" w:eastAsia="Cambria" w:hAnsi="Cambria"/>
                <w:color w:val="2D2D2D"/>
                <w:sz w:val="19"/>
                <w:szCs w:val="19"/>
              </w:rPr>
              <w:t xml:space="preserve"> — es el criterio del contrato de la réplica (el borde ralo del path), el que reproduce la tabla del libro. Reejecutar el LASSO una vez con cv=10 (entero, </w:t>
            </w:r>
            <w:r>
              <w:rPr>
                <w:rFonts w:ascii="Cambria" w:cs="Cambria" w:eastAsia="Cambria" w:hAnsi="Cambria"/>
                <w:b/>
                <w:bCs/>
                <w:color w:val="2D2D2D"/>
                <w:sz w:val="19"/>
                <w:szCs w:val="19"/>
              </w:rPr>
              <w:t xml:space="preserve">sin barajar</w:t>
            </w:r>
            <w:r>
              <w:rPr>
                <w:rFonts w:ascii="Cambria" w:cs="Cambria" w:eastAsia="Cambria" w:hAnsi="Cambria"/>
                <w:color w:val="2D2D2D"/>
                <w:sz w:val="19"/>
                <w:szCs w:val="19"/>
              </w:rPr>
              <w:t xml:space="preserve">) y otra con KFold(shuffle=True) y anotar los dos CV-MSE: es el experimento que fija la regla del barajado.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cuatro targets marcados como «✓ dentro de tolerancia» o con su discrepancia anotada; sobre la curva de CV, λ_min y λ_1se señalados con cuántas variables deja cada uno, más la fila del borde ralo; y los dos CV-MSE (cv=10 entero vs. KFold shuffle) registrados (base de lectura en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ESL — libro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Rigon — R (glmnet)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venv (lo que produce el cuaderno)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OLS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0.676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Ridge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0.420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0.5959</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LASSO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0.5339</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Ridge </w:t>
            </w:r>
            <w:r>
              <w:rPr>
                <w:rFonts w:ascii="Consolas" w:cs="Consolas" w:eastAsia="Consolas" w:hAnsi="Consolas"/>
                <w:b/>
                <w:bCs/>
                <w:color w:val="7A1526"/>
                <w:sz w:val="16"/>
                <w:szCs w:val="16"/>
              </w:rPr>
              <w:t xml:space="preserve">lcp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−0.172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−0.1814</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LASSO </w:t>
            </w:r>
            <w:r>
              <w:rPr>
                <w:rFonts w:ascii="Consolas" w:cs="Consolas" w:eastAsia="Consolas" w:hAnsi="Consolas"/>
                <w:b/>
                <w:bCs/>
                <w:color w:val="7A1526"/>
                <w:sz w:val="16"/>
                <w:szCs w:val="16"/>
              </w:rPr>
              <w:t xml:space="preserve">lbph</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 (fuera)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 (fuera)</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OLS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0.521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0.5213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Ridge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0.4967</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LASSO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0.479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0.4851</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Nº no nulos LASSO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Fuentes de las tres columnas, y qué significan</w:t>
            </w:r>
          </w:p>
          <w:p>
            <w:pPr>
              <w:spacing w:after="70" w:line="265"/>
            </w:pPr>
            <w:r>
              <w:rPr>
                <w:rFonts w:ascii="Cambria" w:cs="Cambria" w:eastAsia="Cambria" w:hAnsi="Cambria"/>
                <w:b/>
                <w:bCs/>
                <w:color w:val="3A3A3A"/>
                <w:sz w:val="18"/>
                <w:szCs w:val="18"/>
              </w:rPr>
              <w:t xml:space="preserve">ESL — libro:</w:t>
            </w:r>
            <w:r>
              <w:rPr>
                <w:rFonts w:ascii="Cambria" w:cs="Cambria" w:eastAsia="Cambria" w:hAnsi="Cambria"/>
                <w:color w:val="3A3A3A"/>
                <w:sz w:val="18"/>
                <w:szCs w:val="18"/>
              </w:rPr>
              <w:t xml:space="preserve"> Hastie, Tibshirani &amp; Friedman, The Elements of Statistical Learning, 2.ª ed., 12.ª impresión, </w:t>
            </w:r>
            <w:r>
              <w:rPr>
                <w:rFonts w:ascii="Cambria" w:cs="Cambria" w:eastAsia="Cambria" w:hAnsi="Cambria"/>
                <w:b/>
                <w:bCs/>
                <w:color w:val="3A3A3A"/>
                <w:sz w:val="18"/>
                <w:szCs w:val="18"/>
              </w:rPr>
              <w:t xml:space="preserve">Tabla 3.3, p. 63</w:t>
            </w:r>
            <w:r>
              <w:rPr>
                <w:rFonts w:ascii="Cambria" w:cs="Cambria" w:eastAsia="Cambria" w:hAnsi="Cambria"/>
                <w:color w:val="3A3A3A"/>
                <w:sz w:val="18"/>
                <w:szCs w:val="18"/>
              </w:rPr>
              <w:t xml:space="preserve">. Es el benchmark oficial de la réplica.</w:t>
            </w:r>
          </w:p>
          <w:p>
            <w:pPr>
              <w:spacing w:after="70" w:line="265"/>
            </w:pPr>
            <w:r>
              <w:rPr>
                <w:rFonts w:ascii="Cambria" w:cs="Cambria" w:eastAsia="Cambria" w:hAnsi="Cambria"/>
                <w:b/>
                <w:bCs/>
                <w:color w:val="3A3A3A"/>
                <w:sz w:val="18"/>
                <w:szCs w:val="18"/>
              </w:rPr>
              <w:t xml:space="preserve">Rigon — R:</w:t>
            </w:r>
            <w:r>
              <w:rPr>
                <w:rFonts w:ascii="Cambria" w:cs="Cambria" w:eastAsia="Cambria" w:hAnsi="Cambria"/>
                <w:color w:val="3A3A3A"/>
                <w:sz w:val="18"/>
                <w:szCs w:val="18"/>
              </w:rPr>
              <w:t xml:space="preserve"> reproducción con glmnet de T. Rigon (</w:t>
            </w:r>
            <w:r>
              <w:rPr>
                <w:rFonts w:ascii="Cambria" w:cs="Cambria" w:eastAsia="Cambria" w:hAnsi="Cambria"/>
                <w:i/>
                <w:iCs/>
                <w:color w:val="3A3A3A"/>
                <w:sz w:val="18"/>
                <w:szCs w:val="18"/>
              </w:rPr>
              <w:t xml:space="preserve">Data Mining</w:t>
            </w:r>
            <w:r>
              <w:rPr>
                <w:rFonts w:ascii="Cambria" w:cs="Cambria" w:eastAsia="Cambria" w:hAnsi="Cambria"/>
                <w:color w:val="3A3A3A"/>
                <w:sz w:val="18"/>
                <w:szCs w:val="18"/>
              </w:rPr>
              <w:t xml:space="preserve">, Univ. degli Studi di Milano-Bicocca), tommasorigon.github.</w:t>
            </w:r>
            <w:r>
              <w:rPr>
                <w:rFonts w:ascii="Consolas" w:cs="Consolas" w:eastAsia="Consolas" w:hAnsi="Consolas"/>
                <w:color w:val="7A1526"/>
                <w:sz w:val="16"/>
                <w:szCs w:val="16"/>
              </w:rPr>
              <w:t xml:space="preserve">io/datamining/slides/un_C.html</w:t>
            </w:r>
            <w:r>
              <w:rPr>
                <w:rFonts w:ascii="Cambria" w:cs="Cambria" w:eastAsia="Cambria" w:hAnsi="Cambria"/>
                <w:color w:val="3A3A3A"/>
                <w:sz w:val="18"/>
                <w:szCs w:val="18"/>
              </w:rPr>
              <w:t xml:space="preserve">. Circula por internet como si fuera «la tabla de ESL» </w:t>
            </w:r>
            <w:r>
              <w:rPr>
                <w:rFonts w:ascii="Cambria" w:cs="Cambria" w:eastAsia="Cambria" w:hAnsi="Cambria"/>
                <w:b/>
                <w:bCs/>
                <w:color w:val="3A3A3A"/>
                <w:sz w:val="18"/>
                <w:szCs w:val="18"/>
              </w:rPr>
              <w:t xml:space="preserve">y no lo es</w:t>
            </w:r>
            <w:r>
              <w:rPr>
                <w:rFonts w:ascii="Cambria" w:cs="Cambria" w:eastAsia="Cambria" w:hAnsi="Cambria"/>
                <w:color w:val="3A3A3A"/>
                <w:sz w:val="18"/>
                <w:szCs w:val="18"/>
              </w:rPr>
              <w:t xml:space="preserve">: sus columnas Ridge y LASSO difieren del libro.</w:t>
            </w:r>
          </w:p>
          <w:p>
            <w:pPr>
              <w:spacing w:after="70" w:line="265"/>
            </w:pPr>
            <w:r>
              <w:rPr>
                <w:rFonts w:ascii="Cambria" w:cs="Cambria" w:eastAsia="Cambria" w:hAnsi="Cambria"/>
                <w:b/>
                <w:bCs/>
                <w:color w:val="3A3A3A"/>
                <w:sz w:val="18"/>
                <w:szCs w:val="18"/>
              </w:rPr>
              <w:t xml:space="preserve">venv:</w:t>
            </w:r>
            <w:r>
              <w:rPr>
                <w:rFonts w:ascii="Cambria" w:cs="Cambria" w:eastAsia="Cambria" w:hAnsi="Cambria"/>
                <w:color w:val="3A3A3A"/>
                <w:sz w:val="18"/>
                <w:szCs w:val="18"/>
              </w:rPr>
              <w:t xml:space="preserve"> lo que produce el cuaderno con scikit-learn 1.6.1 sobre </w:t>
            </w:r>
            <w:r>
              <w:rPr>
                <w:rFonts w:ascii="Consolas" w:cs="Consolas" w:eastAsia="Consolas" w:hAnsi="Consolas"/>
                <w:color w:val="7A1526"/>
                <w:sz w:val="16"/>
                <w:szCs w:val="16"/>
              </w:rPr>
              <w:t xml:space="preserve">data/prostate.csv</w:t>
            </w:r>
            <w:r>
              <w:rPr>
                <w:rFonts w:ascii="Cambria" w:cs="Cambria" w:eastAsia="Cambria" w:hAnsi="Cambria"/>
                <w:color w:val="3A3A3A"/>
                <w:sz w:val="18"/>
                <w:szCs w:val="18"/>
              </w:rPr>
              <w:t xml:space="preserve">. Es la única columna que este laboratorio genera; las otras dos se citan como referencia.</w:t>
            </w:r>
          </w:p>
          <w:p>
            <w:pPr>
              <w:spacing w:after="70" w:line="265"/>
            </w:pPr>
            <w:r>
              <w:rPr>
                <w:rFonts w:ascii="Cambria" w:cs="Cambria" w:eastAsia="Cambria" w:hAnsi="Cambria"/>
                <w:color w:val="3A3A3A"/>
                <w:sz w:val="18"/>
                <w:szCs w:val="18"/>
              </w:rPr>
              <w:t xml:space="preserve">Las tres columnas y sus fuentes están registradas en la hoja </w:t>
            </w:r>
            <w:r>
              <w:rPr>
                <w:rFonts w:ascii="Consolas" w:cs="Consolas" w:eastAsia="Consolas" w:hAnsi="Consolas"/>
                <w:b/>
                <w:bCs/>
                <w:color w:val="7A1526"/>
                <w:sz w:val="16"/>
                <w:szCs w:val="16"/>
              </w:rPr>
              <w:t xml:space="preserve">benchmark_esl</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conviene abrirla para el contraste fila a fila en vez de copiar la tabla de arriba.</w:t>
            </w:r>
          </w:p>
          <w:p>
            <w:pPr>
              <w:spacing w:after="70" w:line="265"/>
            </w:pPr>
            <w:r>
              <w:rPr>
                <w:rFonts w:ascii="Cambria" w:cs="Cambria" w:eastAsia="Cambria" w:hAnsi="Cambria"/>
                <w:color w:val="3A3A3A"/>
                <w:sz w:val="18"/>
                <w:szCs w:val="18"/>
              </w:rPr>
              <w:t xml:space="preserve">Los criterios de éxito: coef.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0.68</w:t>
            </w:r>
            <w:r>
              <w:rPr>
                <w:rFonts w:ascii="Cambria" w:cs="Cambria" w:eastAsia="Cambria" w:hAnsi="Cambria"/>
                <w:color w:val="3A3A3A"/>
                <w:sz w:val="18"/>
                <w:szCs w:val="18"/>
              </w:rPr>
              <w:t xml:space="preserve"> (target #1), LASSO deja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variables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en el λ del borde ralo (target #2), MSE de test del OLS ≈ </w:t>
            </w:r>
            <w:r>
              <w:rPr>
                <w:rFonts w:ascii="Cambria" w:cs="Cambria" w:eastAsia="Cambria" w:hAnsi="Cambria"/>
                <w:b/>
                <w:bCs/>
                <w:color w:val="3A3A3A"/>
                <w:sz w:val="18"/>
                <w:szCs w:val="18"/>
              </w:rPr>
              <w:t xml:space="preserve">0.521</w:t>
            </w:r>
            <w:r>
              <w:rPr>
                <w:rFonts w:ascii="Cambria" w:cs="Cambria" w:eastAsia="Cambria" w:hAnsi="Cambria"/>
                <w:color w:val="3A3A3A"/>
                <w:sz w:val="18"/>
                <w:szCs w:val="18"/>
              </w:rPr>
              <w:t xml:space="preserve"> (target #3) y del LASSO ≈ </w:t>
            </w:r>
            <w:r>
              <w:rPr>
                <w:rFonts w:ascii="Cambria" w:cs="Cambria" w:eastAsia="Cambria" w:hAnsi="Cambria"/>
                <w:b/>
                <w:bCs/>
                <w:color w:val="3A3A3A"/>
                <w:sz w:val="18"/>
                <w:szCs w:val="18"/>
              </w:rPr>
              <w:t xml:space="preserve">0.479</w:t>
            </w:r>
            <w:r>
              <w:rPr>
                <w:rFonts w:ascii="Cambria" w:cs="Cambria" w:eastAsia="Cambria" w:hAnsi="Cambria"/>
                <w:color w:val="3A3A3A"/>
                <w:sz w:val="18"/>
                <w:szCs w:val="18"/>
              </w:rPr>
              <w:t xml:space="preserve"> (target #4). El orden del error de prueba es </w:t>
            </w:r>
            <w:r>
              <w:rPr>
                <w:rFonts w:ascii="Cambria" w:cs="Cambria" w:eastAsia="Cambria" w:hAnsi="Cambria"/>
                <w:b/>
                <w:bCs/>
                <w:color w:val="3A3A3A"/>
                <w:sz w:val="18"/>
                <w:szCs w:val="18"/>
              </w:rPr>
              <w:t xml:space="preserve">LASSO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Ridge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OLS</w:t>
            </w:r>
            <w:r>
              <w:rPr>
                <w:rFonts w:ascii="Cambria" w:cs="Cambria" w:eastAsia="Cambria" w:hAnsi="Cambria"/>
                <w:color w:val="3A3A3A"/>
                <w:sz w:val="18"/>
                <w:szCs w:val="18"/>
              </w:rPr>
              <w:t xml:space="preserve"> en las tres columnas, pero con un </w:t>
            </w:r>
            <w:r>
              <w:rPr>
                <w:rFonts w:ascii="Cambria" w:cs="Cambria" w:eastAsia="Cambria" w:hAnsi="Cambria"/>
                <w:b/>
                <w:bCs/>
                <w:color w:val="3A3A3A"/>
                <w:sz w:val="18"/>
                <w:szCs w:val="18"/>
              </w:rPr>
              <w:t xml:space="preserve">Std Error del OLS de ≈ 0.179</w:t>
            </w:r>
            <w:r>
              <w:rPr>
                <w:rFonts w:ascii="Cambria" w:cs="Cambria" w:eastAsia="Cambria" w:hAnsi="Cambria"/>
                <w:color w:val="3A3A3A"/>
                <w:sz w:val="18"/>
                <w:szCs w:val="18"/>
              </w:rPr>
              <w:t xml:space="preserve"> la brecha OLS</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LASSO (≈0.04, ~0.2 SE) cae </w:t>
            </w:r>
            <w:r>
              <w:rPr>
                <w:rFonts w:ascii="Cambria" w:cs="Cambria" w:eastAsia="Cambria" w:hAnsi="Cambria"/>
                <w:b/>
                <w:bCs/>
                <w:color w:val="3A3A3A"/>
                <w:sz w:val="18"/>
                <w:szCs w:val="18"/>
              </w:rPr>
              <w:t xml:space="preserve">dentro del ruido</w:t>
            </w:r>
            <w:r>
              <w:rPr>
                <w:rFonts w:ascii="Cambria" w:cs="Cambria" w:eastAsia="Cambria" w:hAnsi="Cambria"/>
                <w:color w:val="3A3A3A"/>
                <w:sz w:val="18"/>
                <w:szCs w:val="18"/>
              </w:rPr>
              <w:t xml:space="preserve">: no hay ventaja de desempeño defendible. El mensaje central es la </w:t>
            </w:r>
            <w:r>
              <w:rPr>
                <w:rFonts w:ascii="Cambria" w:cs="Cambria" w:eastAsia="Cambria" w:hAnsi="Cambria"/>
                <w:b/>
                <w:bCs/>
                <w:color w:val="3A3A3A"/>
                <w:sz w:val="18"/>
                <w:szCs w:val="18"/>
              </w:rPr>
              <w:t xml:space="preserve">parsimonia</w:t>
            </w:r>
            <w:r>
              <w:rPr>
                <w:rFonts w:ascii="Cambria" w:cs="Cambria" w:eastAsia="Cambria" w:hAnsi="Cambria"/>
                <w:color w:val="3A3A3A"/>
                <w:sz w:val="18"/>
                <w:szCs w:val="18"/>
              </w:rPr>
              <w:t xml:space="preserve"> —el LASSO </w:t>
            </w:r>
            <w:r>
              <w:rPr>
                <w:rFonts w:ascii="Cambria" w:cs="Cambria" w:eastAsia="Cambria" w:hAnsi="Cambria"/>
                <w:b/>
                <w:bCs/>
                <w:color w:val="3A3A3A"/>
                <w:sz w:val="18"/>
                <w:szCs w:val="18"/>
              </w:rPr>
              <w:t xml:space="preserve">iguala</w:t>
            </w:r>
            <w:r>
              <w:rPr>
                <w:rFonts w:ascii="Cambria" w:cs="Cambria" w:eastAsia="Cambria" w:hAnsi="Cambria"/>
                <w:color w:val="3A3A3A"/>
                <w:sz w:val="18"/>
                <w:szCs w:val="18"/>
              </w:rPr>
              <w:t xml:space="preserve"> el error del OLS pleno con </w:t>
            </w:r>
            <w:r>
              <w:rPr>
                <w:rFonts w:ascii="Cambria" w:cs="Cambria" w:eastAsia="Cambria" w:hAnsi="Cambria"/>
                <w:b/>
                <w:bCs/>
                <w:color w:val="3A3A3A"/>
                <w:sz w:val="18"/>
                <w:szCs w:val="18"/>
              </w:rPr>
              <w:t xml:space="preserve">menos de la mitad de las variables</w:t>
            </w:r>
            <w:r>
              <w:rPr>
                <w:rFonts w:ascii="Cambria" w:cs="Cambria" w:eastAsia="Cambria" w:hAnsi="Cambria"/>
                <w:color w:val="3A3A3A"/>
                <w:sz w:val="18"/>
                <w:szCs w:val="18"/>
              </w:rPr>
              <w:t xml:space="preserve">—, no que "regularizar gane en precisión".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Matiz del conteo del LASSO, y por qué el Ridge del libro se ve tan distinto</w:t>
            </w:r>
          </w:p>
          <w:p>
            <w:pPr>
              <w:spacing w:after="70" w:line="265"/>
            </w:pPr>
            <w:r>
              <w:rPr>
                <w:rFonts w:ascii="Cambria" w:cs="Cambria" w:eastAsia="Cambria" w:hAnsi="Cambria"/>
                <w:b/>
                <w:bCs/>
                <w:color w:val="3A3A3A"/>
                <w:sz w:val="18"/>
                <w:szCs w:val="18"/>
              </w:rPr>
              <w:t xml:space="preserve">Matiz del conteo del LASSO.</w:t>
            </w:r>
            <w:r>
              <w:rPr>
                <w:rFonts w:ascii="Cambria" w:cs="Cambria" w:eastAsia="Cambria" w:hAnsi="Cambria"/>
                <w:color w:val="3A3A3A"/>
                <w:sz w:val="18"/>
                <w:szCs w:val="18"/>
              </w:rPr>
              <w:t xml:space="preserve"> El libro impreso reporta un </w:t>
            </w:r>
            <w:r>
              <w:rPr>
                <w:rFonts w:ascii="Consolas" w:cs="Consolas" w:eastAsia="Consolas" w:hAnsi="Consolas"/>
                <w:color w:val="7A1526"/>
                <w:sz w:val="16"/>
                <w:szCs w:val="16"/>
              </w:rPr>
              <w:t xml:space="preserve">lbph</w:t>
            </w:r>
            <w:r>
              <w:rPr>
                <w:rFonts w:ascii="Cambria" w:cs="Cambria" w:eastAsia="Cambria" w:hAnsi="Cambria"/>
                <w:color w:val="3A3A3A"/>
                <w:sz w:val="18"/>
                <w:szCs w:val="18"/>
              </w:rPr>
              <w:t xml:space="preserve"> ≈ 0.002 muy pequeño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4</w:t>
            </w:r>
            <w:r>
              <w:rPr>
                <w:rFonts w:ascii="Cambria" w:cs="Cambria" w:eastAsia="Cambria" w:hAnsi="Cambria"/>
                <w:color w:val="3A3A3A"/>
                <w:sz w:val="18"/>
                <w:szCs w:val="18"/>
              </w:rPr>
              <w:t xml:space="preserve"> no nulos); la reproducción de Rigon y el venv lo llevan a cero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Es la variabilidad esperable por el λ exacto y la implementación; por eso el target #2 se define como </w:t>
            </w:r>
            <w:r>
              <w:rPr>
                <w:rFonts w:ascii="Cambria" w:cs="Cambria" w:eastAsia="Cambria" w:hAnsi="Cambria"/>
                <w:b/>
                <w:bCs/>
                <w:color w:val="3A3A3A"/>
                <w:sz w:val="18"/>
                <w:szCs w:val="18"/>
              </w:rPr>
              <w:t xml:space="preserve">rango 3–4</w:t>
            </w:r>
            <w:r>
              <w:rPr>
                <w:rFonts w:ascii="Cambria" w:cs="Cambria" w:eastAsia="Cambria" w:hAnsi="Cambria"/>
                <w:color w:val="3A3A3A"/>
                <w:sz w:val="18"/>
                <w:szCs w:val="18"/>
              </w:rPr>
              <w:t xml:space="preserve"> y lo que se exige es que sobrevivan siempre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el Ridge del libro se ve tan distinto (0.420 vs 0.596).</w:t>
            </w:r>
            <w:r>
              <w:rPr>
                <w:rFonts w:ascii="Cambria" w:cs="Cambria" w:eastAsia="Cambria" w:hAnsi="Cambria"/>
                <w:color w:val="3A3A3A"/>
                <w:sz w:val="18"/>
                <w:szCs w:val="18"/>
              </w:rPr>
              <w:t xml:space="preserve"> No es un fallo: el libro elige un λ mucho mayor (por su propio criterio de grados de libertad efectivos) que el que RidgeCV elige aquí (λ = 4.1504). Coeficientes distintos, </w:t>
            </w:r>
            <w:r>
              <w:rPr>
                <w:rFonts w:ascii="Cambria" w:cs="Cambria" w:eastAsia="Cambria" w:hAnsi="Cambria"/>
                <w:b/>
                <w:bCs/>
                <w:color w:val="3A3A3A"/>
                <w:sz w:val="18"/>
                <w:szCs w:val="18"/>
              </w:rPr>
              <w:t xml:space="preserve">mismo error de prueba</w:t>
            </w:r>
            <w:r>
              <w:rPr>
                <w:rFonts w:ascii="Cambria" w:cs="Cambria" w:eastAsia="Cambria" w:hAnsi="Cambria"/>
                <w:color w:val="3A3A3A"/>
                <w:sz w:val="18"/>
                <w:szCs w:val="18"/>
              </w:rPr>
              <w:t xml:space="preserve"> (0.492 / 0.496 / 0.4967). Es la mejor demostración de la regla de la sesión: </w:t>
            </w:r>
            <w:r>
              <w:rPr>
                <w:rFonts w:ascii="Cambria" w:cs="Cambria" w:eastAsia="Cambria" w:hAnsi="Cambria"/>
                <w:b/>
                <w:bCs/>
                <w:color w:val="3A3A3A"/>
                <w:sz w:val="18"/>
                <w:szCs w:val="18"/>
              </w:rPr>
              <w:t xml:space="preserve">el nº de variables y el tamaño de los coeficientes solo significan algo junto con su λ</w:t>
            </w:r>
            <w:r>
              <w:rPr>
                <w:rFonts w:ascii="Cambria" w:cs="Cambria" w:eastAsia="Cambria" w:hAnsi="Cambria"/>
                <w:color w:val="3A3A3A"/>
                <w:sz w:val="18"/>
                <w:szCs w:val="18"/>
              </w:rPr>
              <w:t xml:space="preserve">.</w:t>
            </w:r>
          </w:p>
        </w:tc>
      </w:tr>
    </w:tbl>
    <w:p>
      <w:pPr>
        <w:spacing w:after="220"/>
      </w:pPr>
    </w:p>
    <w:p>
      <w:pPr>
        <w:spacing w:after="260" w:line="265"/>
      </w:pPr>
      <w:r>
        <w:rPr>
          <w:rFonts w:ascii="Cambria" w:cs="Cambria" w:eastAsia="Cambria" w:hAnsi="Cambria"/>
          <w:b/>
          <w:bCs/>
          <w:i/>
          <w:iCs/>
          <w:color w:val="6E6E6E"/>
          <w:sz w:val="18"/>
          <w:szCs w:val="18"/>
        </w:rPr>
        <w:t xml:space="preserve">Fuera de alcance en la réplica.</w:t>
      </w:r>
      <w:r>
        <w:rPr>
          <w:rFonts w:ascii="Cambria" w:cs="Cambria" w:eastAsia="Cambria" w:hAnsi="Cambria"/>
          <w:i/>
          <w:iCs/>
          <w:color w:val="6E6E6E"/>
          <w:sz w:val="18"/>
          <w:szCs w:val="18"/>
        </w:rPr>
        <w:t xml:space="preserve"> ESL Tabla 3.3 incluye además Best-subset, PCR y PLS. En S05 </w:t>
      </w:r>
      <w:r>
        <w:rPr>
          <w:rFonts w:ascii="Cambria" w:cs="Cambria" w:eastAsia="Cambria" w:hAnsi="Cambria"/>
          <w:b/>
          <w:bCs/>
          <w:i/>
          <w:iCs/>
          <w:color w:val="6E6E6E"/>
          <w:sz w:val="18"/>
          <w:szCs w:val="18"/>
        </w:rPr>
        <w:t xml:space="preserve">solo</w:t>
      </w:r>
      <w:r>
        <w:rPr>
          <w:rFonts w:ascii="Cambria" w:cs="Cambria" w:eastAsia="Cambria" w:hAnsi="Cambria"/>
          <w:i/>
          <w:iCs/>
          <w:color w:val="6E6E6E"/>
          <w:sz w:val="18"/>
          <w:szCs w:val="18"/>
        </w:rPr>
        <w:t xml:space="preserve"> se replican OLS, Ridge y LASSO (Elastic Net como extensión en el Paso 5). La reducción de dimensiones (PCA/PCR/PLS) pertenece a </w:t>
      </w:r>
      <w:r>
        <w:rPr>
          <w:rFonts w:ascii="Cambria" w:cs="Cambria" w:eastAsia="Cambria" w:hAnsi="Cambria"/>
          <w:b/>
          <w:bCs/>
          <w:i/>
          <w:iCs/>
          <w:color w:val="6E6E6E"/>
          <w:sz w:val="18"/>
          <w:szCs w:val="18"/>
        </w:rPr>
        <w:t xml:space="preserve">S06</w:t>
      </w:r>
      <w:r>
        <w:rPr>
          <w:rFonts w:ascii="Cambria" w:cs="Cambria" w:eastAsia="Cambria" w:hAnsi="Cambria"/>
          <w:i/>
          <w:iCs/>
          <w:color w:val="6E6E6E"/>
          <w:sz w:val="18"/>
          <w:szCs w:val="18"/>
        </w:rPr>
        <w:t xml:space="preserve"> y aquí no se usa: la selección de variables es por </w:t>
      </w:r>
      <w:r>
        <w:rPr>
          <w:rFonts w:ascii="Cambria" w:cs="Cambria" w:eastAsia="Cambria" w:hAnsi="Cambria"/>
          <w:b/>
          <w:bCs/>
          <w:i/>
          <w:iCs/>
          <w:color w:val="6E6E6E"/>
          <w:sz w:val="18"/>
          <w:szCs w:val="18"/>
        </w:rPr>
        <w:t xml:space="preserve">LASSO</w:t>
      </w:r>
      <w:r>
        <w:rPr>
          <w:rFonts w:ascii="Cambria" w:cs="Cambria" w:eastAsia="Cambria" w:hAnsi="Cambria"/>
          <w:i/>
          <w:iCs/>
          <w:color w:val="6E6E6E"/>
          <w:sz w:val="18"/>
          <w:szCs w:val="18"/>
        </w:rPr>
        <w:t xml:space="preserve">, no por componentes.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Los pliegues se barajan SIEMPRE (y aquí se ve por qué)</w:t>
            </w:r>
          </w:p>
          <w:p>
            <w:pPr>
              <w:spacing w:after="70" w:line="265"/>
            </w:pPr>
            <w:r>
              <w:rPr>
                <w:rFonts w:ascii="Consolas" w:cs="Consolas" w:eastAsia="Consolas" w:hAnsi="Consolas"/>
                <w:color w:val="7A1526"/>
                <w:sz w:val="16"/>
                <w:szCs w:val="16"/>
              </w:rPr>
              <w:t xml:space="preserve">prostate.csv</w:t>
            </w:r>
            <w:r>
              <w:rPr>
                <w:rFonts w:ascii="Cambria" w:cs="Cambria" w:eastAsia="Cambria" w:hAnsi="Cambria"/>
                <w:color w:val="3A3A3A"/>
                <w:sz w:val="18"/>
                <w:szCs w:val="18"/>
              </w:rPr>
              <w:t xml:space="preserve"> llega con sus 97 filas </w:t>
            </w:r>
            <w:r>
              <w:rPr>
                <w:rFonts w:ascii="Cambria" w:cs="Cambria" w:eastAsia="Cambria" w:hAnsi="Cambria"/>
                <w:b/>
                <w:bCs/>
                <w:color w:val="3A3A3A"/>
                <w:sz w:val="18"/>
                <w:szCs w:val="18"/>
              </w:rPr>
              <w:t xml:space="preserve">ordenadas de forma creciente por la respuesta </w:t>
            </w:r>
            <w:r>
              <w:rPr>
                <w:rFonts w:ascii="Consolas" w:cs="Consolas" w:eastAsia="Consolas" w:hAnsi="Consolas"/>
                <w:b/>
                <w:bCs/>
                <w:color w:val="7A1526"/>
                <w:sz w:val="16"/>
                <w:szCs w:val="16"/>
              </w:rPr>
              <w:t xml:space="preserve">lpsa</w:t>
            </w:r>
            <w:r>
              <w:rPr>
                <w:rFonts w:ascii="Cambria" w:cs="Cambria" w:eastAsia="Cambria" w:hAnsi="Cambria"/>
                <w:color w:val="3A3A3A"/>
                <w:sz w:val="18"/>
                <w:szCs w:val="18"/>
              </w:rPr>
              <w:t xml:space="preserve">: la correlación entre el número de fila y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0.9581</w:t>
            </w:r>
            <w:r>
              <w:rPr>
                <w:rFonts w:ascii="Cambria" w:cs="Cambria" w:eastAsia="Cambria" w:hAnsi="Cambria"/>
                <w:color w:val="3A3A3A"/>
                <w:sz w:val="18"/>
                <w:szCs w:val="18"/>
              </w:rPr>
              <w:t xml:space="preserve">. Si se pasa cv=10 como </w:t>
            </w:r>
            <w:r>
              <w:rPr>
                <w:rFonts w:ascii="Cambria" w:cs="Cambria" w:eastAsia="Cambria" w:hAnsi="Cambria"/>
                <w:b/>
                <w:bCs/>
                <w:color w:val="3A3A3A"/>
                <w:sz w:val="18"/>
                <w:szCs w:val="18"/>
              </w:rPr>
              <w:t xml:space="preserve">entero</w:t>
            </w:r>
            <w:r>
              <w:rPr>
                <w:rFonts w:ascii="Cambria" w:cs="Cambria" w:eastAsia="Cambria" w:hAnsi="Cambria"/>
                <w:color w:val="3A3A3A"/>
                <w:sz w:val="18"/>
                <w:szCs w:val="18"/>
              </w:rPr>
              <w:t xml:space="preserve">, scikit-learn construye un KFold </w:t>
            </w:r>
            <w:r>
              <w:rPr>
                <w:rFonts w:ascii="Cambria" w:cs="Cambria" w:eastAsia="Cambria" w:hAnsi="Cambria"/>
                <w:b/>
                <w:bCs/>
                <w:color w:val="3A3A3A"/>
                <w:sz w:val="18"/>
                <w:szCs w:val="18"/>
              </w:rPr>
              <w:t xml:space="preserve">sin barajar</w:t>
            </w:r>
            <w:r>
              <w:rPr>
                <w:rFonts w:ascii="Cambria" w:cs="Cambria" w:eastAsia="Cambria" w:hAnsi="Cambria"/>
                <w:color w:val="3A3A3A"/>
                <w:sz w:val="18"/>
                <w:szCs w:val="18"/>
              </w:rPr>
              <w:t xml:space="preserve"> y cada pliegue es un </w:t>
            </w:r>
            <w:r>
              <w:rPr>
                <w:rFonts w:ascii="Cambria" w:cs="Cambria" w:eastAsia="Cambria" w:hAnsi="Cambria"/>
                <w:b/>
                <w:bCs/>
                <w:color w:val="3A3A3A"/>
                <w:sz w:val="18"/>
                <w:szCs w:val="18"/>
              </w:rPr>
              <w:t xml:space="preserve">bloque contiguo</w:t>
            </w:r>
            <w:r>
              <w:rPr>
                <w:rFonts w:ascii="Cambria" w:cs="Cambria" w:eastAsia="Cambria" w:hAnsi="Cambria"/>
                <w:color w:val="3A3A3A"/>
                <w:sz w:val="18"/>
                <w:szCs w:val="18"/>
              </w:rPr>
              <w:t xml:space="preserve"> de filas: el primero son los pacientes de menor PSA, el último los de mayor. Se entrena con un rango de la respuesta y se valida en otro, así que el error de CV aumenta de forma pronunciada </w:t>
            </w:r>
            <w:r>
              <w:rPr>
                <w:rFonts w:ascii="Cambria" w:cs="Cambria" w:eastAsia="Cambria" w:hAnsi="Cambria"/>
                <w:b/>
                <w:bCs/>
                <w:color w:val="3A3A3A"/>
                <w:sz w:val="18"/>
                <w:szCs w:val="18"/>
              </w:rPr>
              <w:t xml:space="preserve">sin que el modelo sea la causa</w:t>
            </w:r>
            <w:r>
              <w:rPr>
                <w:rFonts w:ascii="Cambria" w:cs="Cambria" w:eastAsia="Cambria" w:hAnsi="Cambria"/>
                <w:color w:val="3A3A3A"/>
                <w:sz w:val="18"/>
                <w:szCs w:val="18"/>
              </w:rPr>
              <w:t xml:space="preserve">. Medido sobre este mismo train (hoja </w:t>
            </w:r>
            <w:r>
              <w:rPr>
                <w:rFonts w:ascii="Consolas" w:cs="Consolas" w:eastAsia="Consolas" w:hAnsi="Consolas"/>
                <w:color w:val="7A1526"/>
                <w:sz w:val="16"/>
                <w:szCs w:val="16"/>
              </w:rPr>
              <w:t xml:space="preserve">cv_barajado</w:t>
            </w:r>
            <w:r>
              <w:rPr>
                <w:rFonts w:ascii="Cambria" w:cs="Cambria" w:eastAsia="Cambria" w:hAnsi="Cambria"/>
                <w:color w:val="3A3A3A"/>
                <w:sz w:val="18"/>
                <w:szCs w:val="18"/>
              </w:rPr>
              <w:t xml:space="preserve"> del Excel):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Métrica</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cv=10 (entero, sin barajar)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KFold(10, shuffle=True, random_state=42)</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λ_min, nº variables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0.0038, </w:t>
            </w:r>
            <w:r>
              <w:rPr>
                <w:rFonts w:ascii="Calibri" w:cs="Calibri" w:eastAsia="Calibri" w:hAnsi="Calibri"/>
                <w:b/>
                <w:bCs/>
                <w:color w:val="2D2D2D"/>
                <w:sz w:val="18"/>
                <w:szCs w:val="18"/>
              </w:rPr>
              <w:t xml:space="preserve">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0.0129 — 7</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CV-MSE en λ_min</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0.7565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0.5359</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MSE de prueba en λ_min</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0.5105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λ_1se, nº variables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0.1418, 5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0.1939 — 5</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CV-MSE en λ_1se</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0.9217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1.11   </w:t>
            </w:r>
            <w:r>
              <w:rPr>
                <w:rFonts w:ascii="Calibri" w:cs="Calibri" w:eastAsia="Calibri" w:hAnsi="Calibri"/>
                <w:b/>
                <w:bCs/>
                <w:color w:val="7A1526"/>
                <w:sz w:val="19"/>
                <w:szCs w:val="19"/>
              </w:rPr>
              <w:t xml:space="preserve">La regla del barajado, para llevarse</w:t>
            </w:r>
          </w:p>
          <w:p>
            <w:pPr>
              <w:spacing w:after="70" w:line="265"/>
            </w:pPr>
            <w:r>
              <w:rPr>
                <w:rFonts w:ascii="Cambria" w:cs="Cambria" w:eastAsia="Cambria" w:hAnsi="Cambria"/>
                <w:color w:val="3A3A3A"/>
                <w:sz w:val="18"/>
                <w:szCs w:val="18"/>
              </w:rPr>
              <w:t xml:space="preserve">El CV-MSE sin barajar está </w:t>
            </w:r>
            <w:r>
              <w:rPr>
                <w:rFonts w:ascii="Cambria" w:cs="Cambria" w:eastAsia="Cambria" w:hAnsi="Cambria"/>
                <w:b/>
                <w:bCs/>
                <w:color w:val="3A3A3A"/>
                <w:sz w:val="18"/>
                <w:szCs w:val="18"/>
              </w:rPr>
              <w:t xml:space="preserve">inflado un 41 %</w:t>
            </w:r>
            <w:r>
              <w:rPr>
                <w:rFonts w:ascii="Cambria" w:cs="Cambria" w:eastAsia="Cambria" w:hAnsi="Cambria"/>
                <w:color w:val="3A3A3A"/>
                <w:sz w:val="18"/>
                <w:szCs w:val="18"/>
              </w:rPr>
              <w:t xml:space="preserve">, mientras que el MSE de prueba —que no depende de los pliegues— apenas se mueve: la prueba de que lo que falla es </w:t>
            </w:r>
            <w:r>
              <w:rPr>
                <w:rFonts w:ascii="Cambria" w:cs="Cambria" w:eastAsia="Cambria" w:hAnsi="Cambria"/>
                <w:b/>
                <w:bCs/>
                <w:color w:val="3A3A3A"/>
                <w:sz w:val="18"/>
                <w:szCs w:val="18"/>
              </w:rPr>
              <w:t xml:space="preserve">el instrumento de medida</w:t>
            </w:r>
            <w:r>
              <w:rPr>
                <w:rFonts w:ascii="Cambria" w:cs="Cambria" w:eastAsia="Cambria" w:hAnsi="Cambria"/>
                <w:color w:val="3A3A3A"/>
                <w:sz w:val="18"/>
                <w:szCs w:val="18"/>
              </w:rPr>
              <w:t xml:space="preserve">, no el modelo. Y el λ elegido cambia, así que cambia el modelo final. Con otras semillas de barajado (0, 1, 7, 2024) λ_1se deja directamente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variables: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La regla, para llevarse: </w:t>
            </w:r>
            <w:r>
              <w:rPr>
                <w:rFonts w:ascii="Cambria" w:cs="Cambria" w:eastAsia="Cambria" w:hAnsi="Cambria"/>
                <w:b/>
                <w:bCs/>
                <w:color w:val="3A3A3A"/>
                <w:sz w:val="18"/>
                <w:szCs w:val="18"/>
              </w:rPr>
              <w:t xml:space="preserve">barajar siempre los pliegues, salvo que el orden de las filas signifique algo.</w:t>
            </w:r>
            <w:r>
              <w:rPr>
                <w:rFonts w:ascii="Cambria" w:cs="Cambria" w:eastAsia="Cambria" w:hAnsi="Cambria"/>
                <w:color w:val="3A3A3A"/>
                <w:sz w:val="18"/>
                <w:szCs w:val="18"/>
              </w:rPr>
              <w:t xml:space="preserve"> Y significa algo en dos casos: cuando las filas están ordenadas por </w:t>
            </w:r>
            <w:r>
              <w:rPr>
                <w:rFonts w:ascii="Cambria" w:cs="Cambria" w:eastAsia="Cambria" w:hAnsi="Cambria"/>
                <w:b/>
                <w:bCs/>
                <w:color w:val="3A3A3A"/>
                <w:sz w:val="18"/>
                <w:szCs w:val="18"/>
              </w:rPr>
              <w:t xml:space="preserve">tiempo</w:t>
            </w:r>
            <w:r>
              <w:rPr>
                <w:rFonts w:ascii="Cambria" w:cs="Cambria" w:eastAsia="Cambria" w:hAnsi="Cambria"/>
                <w:color w:val="3A3A3A"/>
                <w:sz w:val="18"/>
                <w:szCs w:val="18"/>
              </w:rPr>
              <w:t xml:space="preserve"> (series, paneles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TimeSeriesSplit, porque barajar filtraría el futuro) y cuando hay </w:t>
            </w:r>
            <w:r>
              <w:rPr>
                <w:rFonts w:ascii="Cambria" w:cs="Cambria" w:eastAsia="Cambria" w:hAnsi="Cambria"/>
                <w:b/>
                <w:bCs/>
                <w:color w:val="3A3A3A"/>
                <w:sz w:val="18"/>
                <w:szCs w:val="18"/>
              </w:rPr>
              <w:t xml:space="preserve">grupos</w:t>
            </w:r>
            <w:r>
              <w:rPr>
                <w:rFonts w:ascii="Cambria" w:cs="Cambria" w:eastAsia="Cambria" w:hAnsi="Cambria"/>
                <w:color w:val="3A3A3A"/>
                <w:sz w:val="18"/>
                <w:szCs w:val="18"/>
              </w:rPr>
              <w:t xml:space="preserve"> que no deben partirse entre pliegues (GroupKFold). Fuera de esos dos casos, shuffle=True con semilla fija. Y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partir, comprobar si el archivo viene ordenado: df['</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w:t>
            </w:r>
            <w:r>
              <w:rPr>
                <w:rFonts w:ascii="Consolas" w:cs="Consolas" w:eastAsia="Consolas" w:hAnsi="Consolas"/>
                <w:color w:val="7A1526"/>
                <w:sz w:val="16"/>
                <w:szCs w:val="16"/>
              </w:rPr>
              <w:t xml:space="preserve">is_monotonic_increasing</w:t>
            </w:r>
            <w:r>
              <w:rPr>
                <w:rFonts w:ascii="Cambria" w:cs="Cambria" w:eastAsia="Cambria" w:hAnsi="Cambria"/>
                <w:color w:val="3A3A3A"/>
                <w:sz w:val="18"/>
                <w:szCs w:val="18"/>
              </w:rPr>
              <w:t xml:space="preserve"> o la correlación entre el índice y la respuesta. Cuesta una línea y evita elegir el modelo por el orden del CSV.</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 · casa (drills)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contracción, selección e interpretabilidad vs. desempeño</w:t>
            </w:r>
          </w:p>
          <w:p>
            <w:pPr>
              <w:spacing w:line="265"/>
            </w:pPr>
            <w:r>
              <w:rPr>
                <w:rFonts w:ascii="Cambria" w:cs="Cambria" w:eastAsia="Cambria" w:hAnsi="Cambria"/>
                <w:b/>
                <w:bCs/>
                <w:color w:val="2D2D2D"/>
                <w:sz w:val="19"/>
                <w:szCs w:val="19"/>
              </w:rPr>
              <w:t xml:space="preserve">Leer la contracción (shrinkage):</w:t>
            </w:r>
            <w:r>
              <w:rPr>
                <w:rFonts w:ascii="Cambria" w:cs="Cambria" w:eastAsia="Cambria" w:hAnsi="Cambria"/>
                <w:color w:val="2D2D2D"/>
                <w:sz w:val="19"/>
                <w:szCs w:val="19"/>
              </w:rPr>
              <w:t xml:space="preserve"> con predictores estandarizados, la magnitud de cada coeficiente es comparable: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domina en las tres columnas. Ridge </w:t>
            </w:r>
            <w:r>
              <w:rPr>
                <w:rFonts w:ascii="Cambria" w:cs="Cambria" w:eastAsia="Cambria" w:hAnsi="Cambria"/>
                <w:b/>
                <w:bCs/>
                <w:color w:val="2D2D2D"/>
                <w:sz w:val="19"/>
                <w:szCs w:val="19"/>
              </w:rPr>
              <w:t xml:space="preserve">contrae todo hacia cero pero no elimina</w:t>
            </w:r>
            <w:r>
              <w:rPr>
                <w:rFonts w:ascii="Cambria" w:cs="Cambria" w:eastAsia="Cambria" w:hAnsi="Cambria"/>
                <w:color w:val="2D2D2D"/>
                <w:sz w:val="19"/>
                <w:szCs w:val="19"/>
              </w:rPr>
              <w:t xml:space="preserve"> nada (los 8 coeficientes siguen presentes, más moderados); LASSO </w:t>
            </w:r>
            <w:r>
              <w:rPr>
                <w:rFonts w:ascii="Cambria" w:cs="Cambria" w:eastAsia="Cambria" w:hAnsi="Cambria"/>
                <w:b/>
                <w:bCs/>
                <w:color w:val="2D2D2D"/>
                <w:sz w:val="19"/>
                <w:szCs w:val="19"/>
              </w:rPr>
              <w:t xml:space="preserve">contrae Y elimina</w:t>
            </w:r>
            <w:r>
              <w:rPr>
                <w:rFonts w:ascii="Cambria" w:cs="Cambria" w:eastAsia="Cambria" w:hAnsi="Cambria"/>
                <w:color w:val="2D2D2D"/>
                <w:sz w:val="19"/>
                <w:szCs w:val="19"/>
              </w:rPr>
              <w:t xml:space="preserve"> (pone 5 en cero, deja 3). Un coeficiente regularizado es un </w:t>
            </w:r>
            <w:r>
              <w:rPr>
                <w:rFonts w:ascii="Cambria" w:cs="Cambria" w:eastAsia="Cambria" w:hAnsi="Cambria"/>
                <w:b/>
                <w:bCs/>
                <w:color w:val="2D2D2D"/>
                <w:sz w:val="19"/>
                <w:szCs w:val="19"/>
              </w:rPr>
              <w:t xml:space="preserve">coeficiente sesgado a propósito</w:t>
            </w:r>
            <w:r>
              <w:rPr>
                <w:rFonts w:ascii="Cambria" w:cs="Cambria" w:eastAsia="Cambria" w:hAnsi="Cambria"/>
                <w:color w:val="2D2D2D"/>
                <w:sz w:val="19"/>
                <w:szCs w:val="19"/>
              </w:rPr>
              <w:t xml:space="preserve">: se acepta ese sesgo a cambio de menor varianza y mejor generalización (compromiso sesgo-varianza). </w:t>
            </w:r>
            <w:r>
              <w:rPr>
                <w:rFonts w:ascii="Cambria" w:cs="Cambria" w:eastAsia="Cambria" w:hAnsi="Cambria"/>
                <w:b/>
                <w:bCs/>
                <w:color w:val="2D2D2D"/>
                <w:sz w:val="19"/>
                <w:szCs w:val="19"/>
              </w:rPr>
              <w:t xml:space="preserve">Error a evitar:</w:t>
            </w:r>
            <w:r>
              <w:rPr>
                <w:rFonts w:ascii="Cambria" w:cs="Cambria" w:eastAsia="Cambria" w:hAnsi="Cambria"/>
                <w:color w:val="2D2D2D"/>
                <w:sz w:val="19"/>
                <w:szCs w:val="19"/>
              </w:rPr>
              <w:t xml:space="preserve"> leer un coeficiente contraído como efecto insesgado o causal —su tamaño depende de λ— (la guía de interpretación de resultados). </w:t>
            </w:r>
            <w:r>
              <w:rPr>
                <w:rFonts w:ascii="Cambria" w:cs="Cambria" w:eastAsia="Cambria" w:hAnsi="Cambria"/>
                <w:b/>
                <w:bCs/>
                <w:color w:val="2D2D2D"/>
                <w:sz w:val="19"/>
                <w:szCs w:val="19"/>
              </w:rPr>
              <w:t xml:space="preserve">Leer la selección automática:</w:t>
            </w:r>
            <w:r>
              <w:rPr>
                <w:rFonts w:ascii="Cambria" w:cs="Cambria" w:eastAsia="Cambria" w:hAnsi="Cambria"/>
                <w:color w:val="2D2D2D"/>
                <w:sz w:val="19"/>
                <w:szCs w:val="19"/>
              </w:rPr>
              <w:t xml:space="preserve"> el LASSO conserva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y descarta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«Sobrevivir» significa que la variable </w:t>
            </w:r>
            <w:r>
              <w:rPr>
                <w:rFonts w:ascii="Cambria" w:cs="Cambria" w:eastAsia="Cambria" w:hAnsi="Cambria"/>
                <w:b/>
                <w:bCs/>
                <w:color w:val="2D2D2D"/>
                <w:sz w:val="19"/>
                <w:szCs w:val="19"/>
              </w:rPr>
              <w:t xml:space="preserve">aporta señal predictiva única</w:t>
            </w:r>
            <w:r>
              <w:rPr>
                <w:rFonts w:ascii="Cambria" w:cs="Cambria" w:eastAsia="Cambria" w:hAnsi="Cambria"/>
                <w:color w:val="2D2D2D"/>
                <w:sz w:val="19"/>
                <w:szCs w:val="19"/>
              </w:rPr>
              <w:t xml:space="preserve"> dada las demás y ese λ; que una variable quede fuera </w:t>
            </w:r>
            <w:r>
              <w:rPr>
                <w:rFonts w:ascii="Cambria" w:cs="Cambria" w:eastAsia="Cambria" w:hAnsi="Cambria"/>
                <w:b/>
                <w:bCs/>
                <w:color w:val="2D2D2D"/>
                <w:sz w:val="19"/>
                <w:szCs w:val="19"/>
              </w:rPr>
              <w:t xml:space="preserve">no prueba que sea irrelevante</w:t>
            </w:r>
            <w:r>
              <w:rPr>
                <w:rFonts w:ascii="Cambria" w:cs="Cambria" w:eastAsia="Cambria" w:hAnsi="Cambria"/>
                <w:color w:val="2D2D2D"/>
                <w:sz w:val="19"/>
                <w:szCs w:val="19"/>
              </w:rPr>
              <w:t xml:space="preserve"> en el mundo real ni que las supervivientes sean causas. La selección </w:t>
            </w:r>
            <w:r>
              <w:rPr>
                <w:rFonts w:ascii="Cambria" w:cs="Cambria" w:eastAsia="Cambria" w:hAnsi="Cambria"/>
                <w:b/>
                <w:bCs/>
                <w:color w:val="2D2D2D"/>
                <w:sz w:val="19"/>
                <w:szCs w:val="19"/>
              </w:rPr>
              <w:t xml:space="preserve">puede cambiar</w:t>
            </w:r>
            <w:r>
              <w:rPr>
                <w:rFonts w:ascii="Cambria" w:cs="Cambria" w:eastAsia="Cambria" w:hAnsi="Cambria"/>
                <w:color w:val="2D2D2D"/>
                <w:sz w:val="19"/>
                <w:szCs w:val="19"/>
              </w:rPr>
              <w:t xml:space="preserve"> con λ, la semilla y la correlación: es un método de baja —no nula— estabilidad (la guía de interpretación de resultados). </w:t>
            </w:r>
            <w:r>
              <w:rPr>
                <w:rFonts w:ascii="Cambria" w:cs="Cambria" w:eastAsia="Cambria" w:hAnsi="Cambria"/>
                <w:b/>
                <w:bCs/>
                <w:color w:val="2D2D2D"/>
                <w:sz w:val="19"/>
                <w:szCs w:val="19"/>
              </w:rPr>
              <w:t xml:space="preserve">Elastic Net (drill 2):</w:t>
            </w:r>
            <w:r>
              <w:rPr>
                <w:rFonts w:ascii="Cambria" w:cs="Cambria" w:eastAsia="Cambria" w:hAnsi="Cambria"/>
                <w:color w:val="2D2D2D"/>
                <w:sz w:val="19"/>
                <w:szCs w:val="19"/>
              </w:rPr>
              <w:t xml:space="preserve"> con predictores muy correlacionados, el LASSO puro tiende a </w:t>
            </w:r>
            <w:r>
              <w:rPr>
                <w:rFonts w:ascii="Cambria" w:cs="Cambria" w:eastAsia="Cambria" w:hAnsi="Cambria"/>
                <w:b/>
                <w:bCs/>
                <w:color w:val="2D2D2D"/>
                <w:sz w:val="19"/>
                <w:szCs w:val="19"/>
              </w:rPr>
              <w:t xml:space="preserve">quedarse con uno del grupo e ignorar el resto</w:t>
            </w:r>
            <w:r>
              <w:rPr>
                <w:rFonts w:ascii="Cambria" w:cs="Cambria" w:eastAsia="Cambria" w:hAnsi="Cambria"/>
                <w:color w:val="2D2D2D"/>
                <w:sz w:val="19"/>
                <w:szCs w:val="19"/>
              </w:rPr>
              <w:t xml:space="preserve"> de forma inestable. El </w:t>
            </w:r>
            <w:r>
              <w:rPr>
                <w:rFonts w:ascii="Cambria" w:cs="Cambria" w:eastAsia="Cambria" w:hAnsi="Cambria"/>
                <w:b/>
                <w:bCs/>
                <w:color w:val="2D2D2D"/>
                <w:sz w:val="19"/>
                <w:szCs w:val="19"/>
              </w:rPr>
              <w:t xml:space="preserve">Elastic Net</w:t>
            </w:r>
            <w:r>
              <w:rPr>
                <w:rFonts w:ascii="Cambria" w:cs="Cambria" w:eastAsia="Cambria" w:hAnsi="Cambria"/>
                <w:color w:val="2D2D2D"/>
                <w:sz w:val="19"/>
                <w:szCs w:val="19"/>
              </w:rPr>
              <w:t xml:space="preserve"> (mezcla L1+L2) muestra un </w:t>
            </w:r>
            <w:r>
              <w:rPr>
                <w:rFonts w:ascii="Cambria" w:cs="Cambria" w:eastAsia="Cambria" w:hAnsi="Cambria"/>
                <w:b/>
                <w:bCs/>
                <w:color w:val="2D2D2D"/>
                <w:sz w:val="19"/>
                <w:szCs w:val="19"/>
              </w:rPr>
              <w:t xml:space="preserve">efecto de agrupamiento</w:t>
            </w:r>
            <w:r>
              <w:rPr>
                <w:rFonts w:ascii="Cambria" w:cs="Cambria" w:eastAsia="Cambria" w:hAnsi="Cambria"/>
                <w:color w:val="2D2D2D"/>
                <w:sz w:val="19"/>
                <w:szCs w:val="19"/>
              </w:rPr>
              <w:t xml:space="preserve">: incluye o excluye el grupo en conjunto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selección más estable. Ajustar ElasticNetCV con malla de </w:t>
            </w:r>
            <w:r>
              <w:rPr>
                <w:rFonts w:ascii="Consolas" w:cs="Consolas" w:eastAsia="Consolas" w:hAnsi="Consolas"/>
                <w:color w:val="7A1526"/>
                <w:sz w:val="17"/>
                <w:szCs w:val="17"/>
              </w:rPr>
              <w:t xml:space="preserve">l1_ratio</w:t>
            </w:r>
            <w:r>
              <w:rPr>
                <w:rFonts w:ascii="Cambria" w:cs="Cambria" w:eastAsia="Cambria" w:hAnsi="Cambria"/>
                <w:color w:val="2D2D2D"/>
                <w:sz w:val="19"/>
                <w:szCs w:val="19"/>
              </w:rPr>
              <w:t xml:space="preserve"> (α) y alpha (λ) por CV y comparar su selección con la del LASSO; un α cercano a 1 indica que el problema «pide» selección fuerte (la guía de interpretación de resultados). </w:t>
            </w:r>
            <w:r>
              <w:rPr>
                <w:rFonts w:ascii="Cambria" w:cs="Cambria" w:eastAsia="Cambria" w:hAnsi="Cambria"/>
                <w:b/>
                <w:bCs/>
                <w:color w:val="2D2D2D"/>
                <w:sz w:val="19"/>
                <w:szCs w:val="19"/>
              </w:rPr>
              <w:t xml:space="preserve">Parte no lineal (drill 3):</w:t>
            </w:r>
            <w:r>
              <w:rPr>
                <w:rFonts w:ascii="Cambria" w:cs="Cambria" w:eastAsia="Cambria" w:hAnsi="Cambria"/>
                <w:color w:val="2D2D2D"/>
                <w:sz w:val="19"/>
                <w:szCs w:val="19"/>
              </w:rPr>
              <w:t xml:space="preserve"> sobre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ajustar por CV el </w:t>
            </w:r>
            <w:r>
              <w:rPr>
                <w:rFonts w:ascii="Cambria" w:cs="Cambria" w:eastAsia="Cambria" w:hAnsi="Cambria"/>
                <w:b/>
                <w:bCs/>
                <w:color w:val="2D2D2D"/>
                <w:sz w:val="19"/>
                <w:szCs w:val="19"/>
              </w:rPr>
              <w:t xml:space="preserve">grado de un polinomio</w:t>
            </w:r>
            <w:r>
              <w:rPr>
                <w:rFonts w:ascii="Cambria" w:cs="Cambria" w:eastAsia="Cambria" w:hAnsi="Cambria"/>
                <w:color w:val="2D2D2D"/>
                <w:sz w:val="19"/>
                <w:szCs w:val="19"/>
              </w:rPr>
              <w:t xml:space="preserve">: el error de entrenamiento baja monótonamente al subir el grado, pero el de CV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premia la flexibilidad. Aquí el mínimo cae en grado 1, pero </w:t>
            </w:r>
            <w:r>
              <w:rPr>
                <w:rFonts w:ascii="Cambria" w:cs="Cambria" w:eastAsia="Cambria" w:hAnsi="Cambria"/>
                <w:b/>
                <w:bCs/>
                <w:color w:val="2D2D2D"/>
                <w:sz w:val="19"/>
                <w:szCs w:val="19"/>
              </w:rPr>
              <w:t xml:space="preserve">los grados 1, 2, 3, 4, 5 y 7 caen dentro de 1 error estándar del mínimo</w:t>
            </w:r>
            <w:r>
              <w:rPr>
                <w:rFonts w:ascii="Cambria" w:cs="Cambria" w:eastAsia="Cambria" w:hAnsi="Cambria"/>
                <w:color w:val="2D2D2D"/>
                <w:sz w:val="19"/>
                <w:szCs w:val="19"/>
              </w:rPr>
              <w:t xml:space="preserve"> (se = 0.0577, techo 0.6956): son estadísticamente indistinguibles, y solo el grado 6 (0.7652) se separa. La conclusión correcta no es «el grado 1 es el mejor» sino </w:t>
            </w:r>
            <w:r>
              <w:rPr>
                <w:rFonts w:ascii="Cambria" w:cs="Cambria" w:eastAsia="Cambria" w:hAnsi="Cambria"/>
                <w:b/>
                <w:bCs/>
                <w:color w:val="2D2D2D"/>
                <w:sz w:val="19"/>
                <w:szCs w:val="19"/>
              </w:rPr>
              <w:t xml:space="preserve">«todos son equivalentes, luego se elige el más simple»</w:t>
            </w:r>
            <w:r>
              <w:rPr>
                <w:rFonts w:ascii="Cambria" w:cs="Cambria" w:eastAsia="Cambria" w:hAnsi="Cambria"/>
                <w:color w:val="2D2D2D"/>
                <w:sz w:val="19"/>
                <w:szCs w:val="19"/>
              </w:rPr>
              <w:t xml:space="preserve">. Con otras semillas del barajado el argmin se mueve al grado 3, lo que confirma que el argmin aislado no es una decisión defendible. Ajustar también un </w:t>
            </w:r>
            <w:r>
              <w:rPr>
                <w:rFonts w:ascii="Cambria" w:cs="Cambria" w:eastAsia="Cambria" w:hAnsi="Cambria"/>
                <w:b/>
                <w:bCs/>
                <w:color w:val="2D2D2D"/>
                <w:sz w:val="19"/>
                <w:szCs w:val="19"/>
              </w:rPr>
              <w:t xml:space="preserve">spline natural</w:t>
            </w:r>
            <w:r>
              <w:rPr>
                <w:rFonts w:ascii="Cambria" w:cs="Cambria" w:eastAsia="Cambria" w:hAnsi="Cambria"/>
                <w:color w:val="2D2D2D"/>
                <w:sz w:val="19"/>
                <w:szCs w:val="19"/>
              </w:rPr>
              <w:t xml:space="preserve"> con cr de patsy y compararlo con el </w:t>
            </w:r>
            <w:r>
              <w:rPr>
                <w:rFonts w:ascii="Cambria" w:cs="Cambria" w:eastAsia="Cambria" w:hAnsi="Cambria"/>
                <w:b/>
                <w:bCs/>
                <w:color w:val="2D2D2D"/>
                <w:sz w:val="19"/>
                <w:szCs w:val="19"/>
              </w:rPr>
              <w:t xml:space="preserve">B-spline</w:t>
            </w:r>
            <w:r>
              <w:rPr>
                <w:rFonts w:ascii="Cambria" w:cs="Cambria" w:eastAsia="Cambria" w:hAnsi="Cambria"/>
                <w:color w:val="2D2D2D"/>
                <w:sz w:val="19"/>
                <w:szCs w:val="19"/>
              </w:rPr>
              <w:t xml:space="preserve"> bs: dan prácticamente el mismo ajuste (</w:t>
            </w:r>
            <w:r>
              <w:rPr>
                <w:rFonts w:ascii="Cambria" w:cs="Cambria" w:eastAsia="Cambria" w:hAnsi="Cambria"/>
                <w:b/>
                <w:bCs/>
                <w:color w:val="2D2D2D"/>
                <w:sz w:val="19"/>
                <w:szCs w:val="19"/>
              </w:rPr>
              <w:t xml:space="preserve">R² 0.5566 con 5 gl</w:t>
            </w:r>
            <w:r>
              <w:rPr>
                <w:rFonts w:ascii="Cambria" w:cs="Cambria" w:eastAsia="Cambria" w:hAnsi="Cambria"/>
                <w:color w:val="2D2D2D"/>
                <w:sz w:val="19"/>
                <w:szCs w:val="19"/>
              </w:rPr>
              <w:t xml:space="preserve"> frente a </w:t>
            </w:r>
            <w:r>
              <w:rPr>
                <w:rFonts w:ascii="Cambria" w:cs="Cambria" w:eastAsia="Cambria" w:hAnsi="Cambria"/>
                <w:b/>
                <w:bCs/>
                <w:color w:val="2D2D2D"/>
                <w:sz w:val="19"/>
                <w:szCs w:val="19"/>
              </w:rPr>
              <w:t xml:space="preserve">0.5567 con 6 gl</w:t>
            </w:r>
            <w:r>
              <w:rPr>
                <w:rFonts w:ascii="Cambria" w:cs="Cambria" w:eastAsia="Cambria" w:hAnsi="Cambria"/>
                <w:color w:val="2D2D2D"/>
                <w:sz w:val="19"/>
                <w:szCs w:val="19"/>
              </w:rPr>
              <w:t xml:space="preserve">), pero el natural es </w:t>
            </w:r>
            <w:r>
              <w:rPr>
                <w:rFonts w:ascii="Cambria" w:cs="Cambria" w:eastAsia="Cambria" w:hAnsi="Cambria"/>
                <w:b/>
                <w:bCs/>
                <w:color w:val="2D2D2D"/>
                <w:sz w:val="19"/>
                <w:szCs w:val="19"/>
              </w:rPr>
              <w:t xml:space="preserve">lineal fuera de los nudos extremos</w:t>
            </w:r>
            <w:r>
              <w:rPr>
                <w:rFonts w:ascii="Cambria" w:cs="Cambria" w:eastAsia="Cambria" w:hAnsi="Cambria"/>
                <w:color w:val="2D2D2D"/>
                <w:sz w:val="19"/>
                <w:szCs w:val="19"/>
              </w:rPr>
              <w:t xml:space="preserve">, así que no diverge en las colas ni al extrapolar —por eso es la corrección prescrita para el problema de las colas—. Y un </w:t>
            </w:r>
            <w:r>
              <w:rPr>
                <w:rFonts w:ascii="Cambria" w:cs="Cambria" w:eastAsia="Cambria" w:hAnsi="Cambria"/>
                <w:b/>
                <w:bCs/>
                <w:color w:val="2D2D2D"/>
                <w:sz w:val="19"/>
                <w:szCs w:val="19"/>
              </w:rPr>
              <w:t xml:space="preserve">GAM</w:t>
            </w:r>
            <w:r>
              <w:rPr>
                <w:rFonts w:ascii="Cambria" w:cs="Cambria" w:eastAsia="Cambria" w:hAnsi="Cambria"/>
                <w:color w:val="2D2D2D"/>
                <w:sz w:val="19"/>
                <w:szCs w:val="19"/>
              </w:rPr>
              <w:t xml:space="preserve"> (pyGAM) como alternativa de «caja de cristal», cuyo efecto parcial se grafica. </w:t>
            </w:r>
            <w:r>
              <w:rPr>
                <w:rFonts w:ascii="Cambria" w:cs="Cambria" w:eastAsia="Cambria" w:hAnsi="Cambria"/>
                <w:b/>
                <w:bCs/>
                <w:color w:val="2D2D2D"/>
                <w:sz w:val="19"/>
                <w:szCs w:val="19"/>
              </w:rPr>
              <w:t xml:space="preserve">Cuidado al comparar R²:</w:t>
            </w:r>
            <w:r>
              <w:rPr>
                <w:rFonts w:ascii="Cambria" w:cs="Cambria" w:eastAsia="Cambria" w:hAnsi="Cambria"/>
                <w:color w:val="2D2D2D"/>
                <w:sz w:val="19"/>
                <w:szCs w:val="19"/>
              </w:rPr>
              <w:t xml:space="preserve"> el 0.734 del GAM y el 0.557 del spline son ambos in-sample y sobre conjuntos de predictores distintos; no son comparables. Nunca elegir el grado por el ajuste in-sample (la guía de interpretación de resultados; cifras en la hoja </w:t>
            </w:r>
            <w:r>
              <w:rPr>
                <w:rFonts w:ascii="Consolas" w:cs="Consolas" w:eastAsia="Consolas" w:hAnsi="Consolas"/>
                <w:color w:val="7A1526"/>
                <w:sz w:val="17"/>
                <w:szCs w:val="17"/>
              </w:rPr>
              <w:t xml:space="preserve">splines_naturales</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drill3_grado_semillas</w:t>
            </w:r>
            <w:r>
              <w:rPr>
                <w:rFonts w:ascii="Cambria" w:cs="Cambria" w:eastAsia="Cambria" w:hAnsi="Cambria"/>
                <w:color w:val="2D2D2D"/>
                <w:sz w:val="19"/>
                <w:szCs w:val="19"/>
              </w:rPr>
              <w:t xml:space="preserve"> del Excel). </w:t>
            </w:r>
            <w:r>
              <w:rPr>
                <w:rFonts w:ascii="Cambria" w:cs="Cambria" w:eastAsia="Cambria" w:hAnsi="Cambria"/>
                <w:b/>
                <w:bCs/>
                <w:color w:val="2D2D2D"/>
                <w:sz w:val="19"/>
                <w:szCs w:val="19"/>
              </w:rPr>
              <w:t xml:space="preserve">Interpretabilidad vs. desempeño (la decisión de la sesión):</w:t>
            </w:r>
            <w:r>
              <w:rPr>
                <w:rFonts w:ascii="Cambria" w:cs="Cambria" w:eastAsia="Cambria" w:hAnsi="Cambria"/>
                <w:color w:val="2D2D2D"/>
                <w:sz w:val="19"/>
                <w:szCs w:val="19"/>
              </w:rPr>
              <w:t xml:space="preserve"> ante errores de prueba dentro de ~1 error estándar, se elige el modelo </w:t>
            </w:r>
            <w:r>
              <w:rPr>
                <w:rFonts w:ascii="Cambria" w:cs="Cambria" w:eastAsia="Cambria" w:hAnsi="Cambria"/>
                <w:b/>
                <w:bCs/>
                <w:color w:val="2D2D2D"/>
                <w:sz w:val="19"/>
                <w:szCs w:val="19"/>
              </w:rPr>
              <w:t xml:space="preserve">más simple e interpretable</w:t>
            </w:r>
            <w:r>
              <w:rPr>
                <w:rFonts w:ascii="Cambria" w:cs="Cambria" w:eastAsia="Cambria" w:hAnsi="Cambria"/>
                <w:color w:val="2D2D2D"/>
                <w:sz w:val="19"/>
                <w:szCs w:val="19"/>
              </w:rPr>
              <w:t xml:space="preserve"> (menos variables, coeficientes legibles), especialmente en contextos regulados (crédito, seguros), donde poder explicar qué variables entran y con qué efecto es un </w:t>
            </w:r>
            <w:r>
              <w:rPr>
                <w:rFonts w:ascii="Cambria" w:cs="Cambria" w:eastAsia="Cambria" w:hAnsi="Cambria"/>
                <w:b/>
                <w:bCs/>
                <w:color w:val="2D2D2D"/>
                <w:sz w:val="19"/>
                <w:szCs w:val="19"/>
              </w:rPr>
              <w:t xml:space="preserve">requisito, no un lujo</w:t>
            </w:r>
            <w:r>
              <w:rPr>
                <w:rFonts w:ascii="Cambria" w:cs="Cambria" w:eastAsia="Cambria" w:hAnsi="Cambria"/>
                <w:color w:val="2D2D2D"/>
                <w:sz w:val="19"/>
                <w:szCs w:val="19"/>
              </w:rPr>
              <w:t xml:space="preserve">. La elección λ_min (desempeño) vs. λ_1se (parsimonia) es una </w:t>
            </w:r>
            <w:r>
              <w:rPr>
                <w:rFonts w:ascii="Cambria" w:cs="Cambria" w:eastAsia="Cambria" w:hAnsi="Cambria"/>
                <w:b/>
                <w:bCs/>
                <w:color w:val="2D2D2D"/>
                <w:sz w:val="19"/>
                <w:szCs w:val="19"/>
              </w:rPr>
              <w:t xml:space="preserve">decisión de negocio</w:t>
            </w:r>
            <w:r>
              <w:rPr>
                <w:rFonts w:ascii="Cambria" w:cs="Cambria" w:eastAsia="Cambria" w:hAnsi="Cambria"/>
                <w:color w:val="2D2D2D"/>
                <w:sz w:val="19"/>
                <w:szCs w:val="19"/>
              </w:rPr>
              <w:t xml:space="preserve">, no solo estadística.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frases de negocio —una sobre la contracción («un aumento de 1 sd en el log-volumen del cáncer se asocia con +… en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otra sobre la selección («el LASSO reduce de 8 a 3 variables sin perder desempeño»)—, la comparación LASSO vs. Elastic Net con predictores correlacionados, y </w:t>
            </w:r>
            <w:r>
              <w:rPr>
                <w:rFonts w:ascii="Cambria" w:cs="Cambria" w:eastAsia="Cambria" w:hAnsi="Cambria"/>
                <w:b/>
                <w:bCs/>
                <w:color w:val="2D2D2D"/>
                <w:sz w:val="19"/>
                <w:szCs w:val="19"/>
              </w:rPr>
              <w:t xml:space="preserve">qué grados de polinomio caen dentro de 1 se del mínimo</w:t>
            </w:r>
            <w:r>
              <w:rPr>
                <w:rFonts w:ascii="Cambria" w:cs="Cambria" w:eastAsia="Cambria" w:hAnsi="Cambria"/>
                <w:color w:val="2D2D2D"/>
                <w:sz w:val="19"/>
                <w:szCs w:val="19"/>
              </w:rPr>
              <w:t xml:space="preserve"> con el elegido por ser el más simple.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1.12   </w:t>
            </w:r>
            <w:r>
              <w:rPr>
                <w:rFonts w:ascii="Calibri" w:cs="Calibri" w:eastAsia="Calibri" w:hAnsi="Calibri"/>
                <w:b/>
                <w:bCs/>
                <w:color w:val="7A1526"/>
                <w:sz w:val="19"/>
                <w:szCs w:val="19"/>
              </w:rPr>
              <w:t xml:space="preserve">Supuestos del modelo (fuente única)</w:t>
            </w:r>
          </w:p>
          <w:p>
            <w:pPr>
              <w:spacing w:after="70" w:line="265"/>
            </w:pPr>
            <w:r>
              <w:rPr>
                <w:rFonts w:ascii="Cambria" w:cs="Cambria" w:eastAsia="Cambria" w:hAnsi="Cambria"/>
                <w:color w:val="3A3A3A"/>
                <w:sz w:val="18"/>
                <w:szCs w:val="18"/>
              </w:rPr>
              <w:t xml:space="preserve">El tratamiento completo de los supuestos que la regularización mitiga o requiere, y de los de la regresión no lineal —qué es cada uno, </w:t>
            </w:r>
            <w:r>
              <w:rPr>
                <w:rFonts w:ascii="Cambria" w:cs="Cambria" w:eastAsia="Cambria" w:hAnsi="Cambria"/>
                <w:b/>
                <w:bCs/>
                <w:color w:val="3A3A3A"/>
                <w:sz w:val="18"/>
                <w:szCs w:val="18"/>
              </w:rPr>
              <w:t xml:space="preserve">cómo se identifica</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cómo se corrige por qué método</w:t>
            </w:r>
            <w:r>
              <w:rPr>
                <w:rFonts w:ascii="Cambria" w:cs="Cambria" w:eastAsia="Cambria" w:hAnsi="Cambria"/>
                <w:color w:val="3A3A3A"/>
                <w:sz w:val="18"/>
                <w:szCs w:val="18"/>
              </w:rPr>
              <w:t xml:space="preserve">— está en la guía de supuestos de la sesión (Parte 1 modelo lineal, Parte 2 regularización, Parte 3 no lineal). En síntesis, los cuatro supuestos centrales de S05: (a) </w:t>
            </w:r>
            <w:r>
              <w:rPr>
                <w:rFonts w:ascii="Cambria" w:cs="Cambria" w:eastAsia="Cambria" w:hAnsi="Cambria"/>
                <w:b/>
                <w:bCs/>
                <w:color w:val="3A3A3A"/>
                <w:sz w:val="18"/>
                <w:szCs w:val="18"/>
              </w:rPr>
              <w:t xml:space="preserve">multicolinealidad</w:t>
            </w:r>
            <w:r>
              <w:rPr>
                <w:rFonts w:ascii="Cambria" w:cs="Cambria" w:eastAsia="Cambria" w:hAnsi="Cambria"/>
                <w:color w:val="3A3A3A"/>
                <w:sz w:val="18"/>
                <w:szCs w:val="18"/>
              </w:rPr>
              <w:t xml:space="preserve"> —se identifica con VIF (&gt;5/&gt;10, de S04) y correlaciones altas; se corrige con </w:t>
            </w:r>
            <w:r>
              <w:rPr>
                <w:rFonts w:ascii="Cambria" w:cs="Cambria" w:eastAsia="Cambria" w:hAnsi="Cambria"/>
                <w:b/>
                <w:bCs/>
                <w:color w:val="3A3A3A"/>
                <w:sz w:val="18"/>
                <w:szCs w:val="18"/>
              </w:rPr>
              <w:t xml:space="preserve">Ridge</w:t>
            </w:r>
            <w:r>
              <w:rPr>
                <w:rFonts w:ascii="Cambria" w:cs="Cambria" w:eastAsia="Cambria" w:hAnsi="Cambria"/>
                <w:color w:val="3A3A3A"/>
                <w:sz w:val="18"/>
                <w:szCs w:val="18"/>
              </w:rPr>
              <w:t xml:space="preserve"> (o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para seleccionar por grupos)—; (b) </w:t>
            </w:r>
            <w:r>
              <w:rPr>
                <w:rFonts w:ascii="Cambria" w:cs="Cambria" w:eastAsia="Cambria" w:hAnsi="Cambria"/>
                <w:b/>
                <w:bCs/>
                <w:color w:val="3A3A3A"/>
                <w:sz w:val="18"/>
                <w:szCs w:val="18"/>
              </w:rPr>
              <w:t xml:space="preserve">estandarización obligatoria</w:t>
            </w:r>
            <w:r>
              <w:rPr>
                <w:rFonts w:ascii="Cambria" w:cs="Cambria" w:eastAsia="Cambria" w:hAnsi="Cambria"/>
                <w:color w:val="3A3A3A"/>
                <w:sz w:val="18"/>
                <w:szCs w:val="18"/>
              </w:rPr>
              <w:t xml:space="preserve"> —se identifica porque la selección queda dominada por la escala o los coeficientes no son comparables; se corrige con StandardScaler en Pipeline ajustado solo en train (Paso 2)—; (c) </w:t>
            </w:r>
            <w:r>
              <w:rPr>
                <w:rFonts w:ascii="Cambria" w:cs="Cambria" w:eastAsia="Cambria" w:hAnsi="Cambria"/>
                <w:b/>
                <w:bCs/>
                <w:color w:val="3A3A3A"/>
                <w:sz w:val="18"/>
                <w:szCs w:val="18"/>
              </w:rPr>
              <w:t xml:space="preserve">elección de λ/α por CV</w:t>
            </w:r>
            <w:r>
              <w:rPr>
                <w:rFonts w:ascii="Cambria" w:cs="Cambria" w:eastAsia="Cambria" w:hAnsi="Cambria"/>
                <w:color w:val="3A3A3A"/>
                <w:sz w:val="18"/>
                <w:szCs w:val="18"/>
              </w:rPr>
              <w:t xml:space="preserve"> —se identifica con la curva de CV en U y la banda ±1 se (se = sd / √k); se corrige con RidgeCV/LassoCV/ElasticNetCV (Paso 4)—; y (d) </w:t>
            </w:r>
            <w:r>
              <w:rPr>
                <w:rFonts w:ascii="Cambria" w:cs="Cambria" w:eastAsia="Cambria" w:hAnsi="Cambria"/>
                <w:b/>
                <w:bCs/>
                <w:color w:val="3A3A3A"/>
                <w:sz w:val="18"/>
                <w:szCs w:val="18"/>
              </w:rPr>
              <w:t xml:space="preserve">inestabilidad del LASSO con predictores gemelos</w:t>
            </w:r>
            <w:r>
              <w:rPr>
                <w:rFonts w:ascii="Cambria" w:cs="Cambria" w:eastAsia="Cambria" w:hAnsi="Cambria"/>
                <w:color w:val="3A3A3A"/>
                <w:sz w:val="18"/>
                <w:szCs w:val="18"/>
              </w:rPr>
              <w:t xml:space="preserve"> —se identifica al reejecutar y ver si cambia la selección; se corrige con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(drill 2)—. Para la parte no lineal: el </w:t>
            </w:r>
            <w:r>
              <w:rPr>
                <w:rFonts w:ascii="Cambria" w:cs="Cambria" w:eastAsia="Cambria" w:hAnsi="Cambria"/>
                <w:b/>
                <w:bCs/>
                <w:color w:val="3A3A3A"/>
                <w:sz w:val="18"/>
                <w:szCs w:val="18"/>
              </w:rPr>
              <w:t xml:space="preserve">grado del polinomio</w:t>
            </w:r>
            <w:r>
              <w:rPr>
                <w:rFonts w:ascii="Cambria" w:cs="Cambria" w:eastAsia="Cambria" w:hAnsi="Cambria"/>
                <w:color w:val="3A3A3A"/>
                <w:sz w:val="18"/>
                <w:szCs w:val="18"/>
              </w:rPr>
              <w:t xml:space="preserve"> se elige por CV (drill 3) y en las colas se prefieren </w:t>
            </w:r>
            <w:r>
              <w:rPr>
                <w:rFonts w:ascii="Cambria" w:cs="Cambria" w:eastAsia="Cambria" w:hAnsi="Cambria"/>
                <w:b/>
                <w:bCs/>
                <w:color w:val="3A3A3A"/>
                <w:sz w:val="18"/>
                <w:szCs w:val="18"/>
              </w:rPr>
              <w:t xml:space="preserve">splines naturales</w:t>
            </w:r>
            <w:r>
              <w:rPr>
                <w:rFonts w:ascii="Cambria" w:cs="Cambria" w:eastAsia="Cambria" w:hAnsi="Cambria"/>
                <w:color w:val="3A3A3A"/>
                <w:sz w:val="18"/>
                <w:szCs w:val="18"/>
              </w:rPr>
              <w:t xml:space="preserve"> sin extrapolar.</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COMMUNITIES AND CRIME</w:t>
      </w:r>
    </w:p>
    <w:p>
      <w:pPr>
        <w:keepNext/>
        <w:pBdr>
          <w:bottom w:val="single" w:color="E4002B" w:sz="14" w:space="8"/>
        </w:pBdr>
        <w:spacing w:after="140"/>
      </w:pPr>
      <w:r>
        <w:rPr>
          <w:rFonts w:ascii="Cambria" w:cs="Cambria" w:eastAsia="Cambria" w:hAnsi="Cambria"/>
          <w:i/>
          <w:iCs/>
          <w:color w:val="6E6E6E"/>
          <w:sz w:val="19"/>
          <w:szCs w:val="19"/>
        </w:rPr>
        <w:t xml:space="preserve">viernes · capítulo 5.8, Sección 5 del cuaderno · Paso 6</w:t>
      </w:r>
      <w:r>
        <w:rPr>
          <w:rFonts w:ascii="Cambria" w:cs="Cambria" w:eastAsia="Cambria" w:hAnsi="Cambria"/>
          <w:b/>
          <w:bCs/>
          <w:color w:val="7A1526"/>
          <w:sz w:val="19"/>
          <w:szCs w:val="19"/>
        </w:rPr>
        <w:t xml:space="preserve">   |   ~28 min (18 min en clase, en parejas + 10 min en casa)</w:t>
      </w:r>
    </w:p>
    <w:p>
      <w:pPr>
        <w:spacing w:line="270"/>
      </w:pPr>
      <w:r>
        <w:rPr>
          <w:rFonts w:ascii="Cambria" w:cs="Cambria" w:eastAsia="Cambria" w:hAnsi="Cambria"/>
          <w:color w:val="2D2D2D"/>
          <w:sz w:val="20"/>
          <w:szCs w:val="20"/>
        </w:rPr>
        <w:t xml:space="preserve">Se pasa de la réplica histórica al caso de negocio de </w:t>
      </w:r>
      <w:r>
        <w:rPr>
          <w:rFonts w:ascii="Cambria" w:cs="Cambria" w:eastAsia="Cambria" w:hAnsi="Cambria"/>
          <w:b/>
          <w:bCs/>
          <w:color w:val="2D2D2D"/>
          <w:sz w:val="20"/>
          <w:szCs w:val="20"/>
        </w:rPr>
        <w:t xml:space="preserve">alta dimensión</w:t>
      </w:r>
      <w:r>
        <w:rPr>
          <w:rFonts w:ascii="Cambria" w:cs="Cambria" w:eastAsia="Cambria" w:hAnsi="Cambria"/>
          <w:color w:val="2D2D2D"/>
          <w:sz w:val="20"/>
          <w:szCs w:val="20"/>
        </w:rPr>
        <w:t xml:space="preserve"> con la misma técnica: regularización. El dataset </w:t>
      </w:r>
      <w:r>
        <w:rPr>
          <w:rFonts w:ascii="Cambria" w:cs="Cambria" w:eastAsia="Cambria" w:hAnsi="Cambria"/>
          <w:b/>
          <w:bCs/>
          <w:color w:val="2D2D2D"/>
          <w:sz w:val="20"/>
          <w:szCs w:val="20"/>
        </w:rPr>
        <w:t xml:space="preserve">Communities and Crime</w:t>
      </w:r>
      <w:r>
        <w:rPr>
          <w:rFonts w:ascii="Cambria" w:cs="Cambria" w:eastAsia="Cambria" w:hAnsi="Cambria"/>
          <w:color w:val="2D2D2D"/>
          <w:sz w:val="20"/>
          <w:szCs w:val="20"/>
        </w:rPr>
        <w:t xml:space="preserve"> (Redmond, 2009; UCI id 183) describe </w:t>
      </w:r>
      <w:r>
        <w:rPr>
          <w:rFonts w:ascii="Cambria" w:cs="Cambria" w:eastAsia="Cambria" w:hAnsi="Cambria"/>
          <w:b/>
          <w:bCs/>
          <w:color w:val="2D2D2D"/>
          <w:sz w:val="20"/>
          <w:szCs w:val="20"/>
        </w:rPr>
        <w:t xml:space="preserve">1994 comunidades de EE. UU.</w:t>
      </w:r>
      <w:r>
        <w:rPr>
          <w:rFonts w:ascii="Cambria" w:cs="Cambria" w:eastAsia="Cambria" w:hAnsi="Cambria"/>
          <w:color w:val="2D2D2D"/>
          <w:sz w:val="20"/>
          <w:szCs w:val="20"/>
        </w:rPr>
        <w:t xml:space="preserve"> con ~122 predictores socioeconómicos y policiales normalizados a [0,1], y como objetivo </w:t>
      </w:r>
      <w:r>
        <w:rPr>
          <w:rFonts w:ascii="Consolas" w:cs="Consolas" w:eastAsia="Consolas" w:hAnsi="Consolas"/>
          <w:color w:val="7A1526"/>
          <w:sz w:val="18"/>
          <w:szCs w:val="18"/>
        </w:rPr>
        <w:t xml:space="preserve">ViolentCrimesPerPop</w:t>
      </w:r>
      <w:r>
        <w:rPr>
          <w:rFonts w:ascii="Cambria" w:cs="Cambria" w:eastAsia="Cambria" w:hAnsi="Cambria"/>
          <w:color w:val="2D2D2D"/>
          <w:sz w:val="20"/>
          <w:szCs w:val="20"/>
        </w:rPr>
        <w:t xml:space="preserve"> (crímenes violentos por 100 000 habitantes). Es el escenario donde el OLS pleno se vuelve inestable —muchos predictores correlacionados y con faltantes— y Ridge/LASSO/Elastic Net destacan. Es el dataset del </w:t>
      </w:r>
      <w:r>
        <w:rPr>
          <w:rFonts w:ascii="Cambria" w:cs="Cambria" w:eastAsia="Cambria" w:hAnsi="Cambria"/>
          <w:b/>
          <w:bCs/>
          <w:color w:val="2D2D2D"/>
          <w:sz w:val="20"/>
          <w:szCs w:val="20"/>
        </w:rPr>
        <w:t xml:space="preserve">entregable evaluable</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6 min · en clase, en parejas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Preparar el dataset de alta dimensión</w:t>
            </w:r>
          </w:p>
          <w:p>
            <w:pPr>
              <w:spacing w:line="265"/>
            </w:pPr>
            <w:r>
              <w:rPr>
                <w:rFonts w:ascii="Cambria" w:cs="Cambria" w:eastAsia="Cambria" w:hAnsi="Cambria"/>
                <w:color w:val="2D2D2D"/>
                <w:sz w:val="19"/>
                <w:szCs w:val="19"/>
              </w:rPr>
              <w:t xml:space="preserve">Descartar las </w:t>
            </w:r>
            <w:r>
              <w:rPr>
                <w:rFonts w:ascii="Cambria" w:cs="Cambria" w:eastAsia="Cambria" w:hAnsi="Cambria"/>
                <w:b/>
                <w:bCs/>
                <w:color w:val="2D2D2D"/>
                <w:sz w:val="19"/>
                <w:szCs w:val="19"/>
              </w:rPr>
              <w:t xml:space="preserve">5 columnas no predictivas</w:t>
            </w:r>
            <w:r>
              <w:rPr>
                <w:rFonts w:ascii="Cambria" w:cs="Cambria" w:eastAsia="Cambria" w:hAnsi="Cambria"/>
                <w:color w:val="2D2D2D"/>
                <w:sz w:val="19"/>
                <w:szCs w:val="19"/>
              </w:rPr>
              <w:t xml:space="preserve"> (state, county, community, communityname, fold) y separar aparte el objetivo </w:t>
            </w:r>
            <w:r>
              <w:rPr>
                <w:rFonts w:ascii="Consolas" w:cs="Consolas" w:eastAsia="Consolas" w:hAnsi="Consolas"/>
                <w:color w:val="7A1526"/>
                <w:sz w:val="17"/>
                <w:szCs w:val="17"/>
              </w:rPr>
              <w:t xml:space="preserve">ViolentCrimesPerPop</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Descartar el bloque policial LEMAS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22</w:t>
            </w:r>
            <w:r>
              <w:rPr>
                <w:rFonts w:ascii="Cambria" w:cs="Cambria" w:eastAsia="Cambria" w:hAnsi="Cambria"/>
                <w:color w:val="2D2D2D"/>
                <w:sz w:val="19"/>
                <w:szCs w:val="19"/>
              </w:rPr>
              <w:t xml:space="preserve"> columnas tienen </w:t>
            </w:r>
            <w:r>
              <w:rPr>
                <w:rFonts w:ascii="Cambria" w:cs="Cambria" w:eastAsia="Cambria" w:hAnsi="Cambria"/>
                <w:b/>
                <w:bCs/>
                <w:color w:val="2D2D2D"/>
                <w:sz w:val="19"/>
                <w:szCs w:val="19"/>
              </w:rPr>
              <w:t xml:space="preserve">84 % de faltantes</w:t>
            </w:r>
            <w:r>
              <w:rPr>
                <w:rFonts w:ascii="Cambria" w:cs="Cambria" w:eastAsia="Cambria" w:hAnsi="Cambria"/>
                <w:color w:val="2D2D2D"/>
                <w:sz w:val="19"/>
                <w:szCs w:val="19"/>
              </w:rPr>
              <w:t xml:space="preserve"> (solo ~319 comunidades respondieron la encuesta); imputar el 84 % introduciría sesgo, así que la práctica recomendada es </w:t>
            </w:r>
            <w:r>
              <w:rPr>
                <w:rFonts w:ascii="Cambria" w:cs="Cambria" w:eastAsia="Cambria" w:hAnsi="Cambria"/>
                <w:b/>
                <w:bCs/>
                <w:color w:val="2D2D2D"/>
                <w:sz w:val="19"/>
                <w:szCs w:val="19"/>
              </w:rPr>
              <w:t xml:space="preserve">descartarlo, no imputarlo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OtherPerCap</w:t>
            </w:r>
            <w:r>
              <w:rPr>
                <w:rFonts w:ascii="Cambria" w:cs="Cambria" w:eastAsia="Cambria" w:hAnsi="Cambria"/>
                <w:color w:val="2D2D2D"/>
                <w:sz w:val="19"/>
                <w:szCs w:val="19"/>
              </w:rPr>
              <w:t xml:space="preserve"> tiene 1 faltante (imputable por la media). La respuesta no tiene faltantes.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de alta dimensión con la cuenta cerrada en 100 predictores modelados (128 − 5 − 1 − 22).</w:t>
            </w:r>
          </w:p>
        </w:tc>
      </w:tr>
    </w:tbl>
    <w:p>
      <w:pPr>
        <w:spacing w:after="220"/>
      </w:pPr>
    </w:p>
    <w:p>
      <w:pPr>
        <w:spacing w:after="260" w:line="265"/>
      </w:pPr>
      <w:r>
        <w:rPr>
          <w:rFonts w:ascii="Cambria" w:cs="Cambria" w:eastAsia="Cambria" w:hAnsi="Cambria"/>
          <w:b/>
          <w:bCs/>
          <w:i/>
          <w:iCs/>
          <w:color w:val="6E6E6E"/>
          <w:sz w:val="18"/>
          <w:szCs w:val="18"/>
        </w:rPr>
        <w:t xml:space="preserve">La cuenta debe cerrar:</w:t>
      </w:r>
      <w:r>
        <w:rPr>
          <w:rFonts w:ascii="Cambria" w:cs="Cambria" w:eastAsia="Cambria" w:hAnsi="Cambria"/>
          <w:i/>
          <w:iCs/>
          <w:color w:val="6E6E6E"/>
          <w:sz w:val="18"/>
          <w:szCs w:val="18"/>
        </w:rPr>
        <w:t xml:space="preserve"> 128 − 5 − 1 − 22 = </w:t>
      </w:r>
      <w:r>
        <w:rPr>
          <w:rFonts w:ascii="Cambria" w:cs="Cambria" w:eastAsia="Cambria" w:hAnsi="Cambria"/>
          <w:b/>
          <w:bCs/>
          <w:i/>
          <w:iCs/>
          <w:color w:val="6E6E6E"/>
          <w:sz w:val="18"/>
          <w:szCs w:val="18"/>
        </w:rPr>
        <w:t xml:space="preserve">100 predictores modelados</w:t>
      </w:r>
      <w:r>
        <w:rPr>
          <w:rFonts w:ascii="Cambria" w:cs="Cambria" w:eastAsia="Cambria" w:hAnsi="Cambria"/>
          <w:i/>
          <w:iCs/>
          <w:color w:val="6E6E6E"/>
          <w:sz w:val="18"/>
          <w:szCs w:val="18"/>
        </w:rPr>
        <w:t xml:space="preserve">. Atención: </w:t>
      </w:r>
      <w:r>
        <w:rPr>
          <w:rFonts w:ascii="Cambria" w:cs="Cambria" w:eastAsia="Cambria" w:hAnsi="Cambria"/>
          <w:b/>
          <w:bCs/>
          <w:i/>
          <w:iCs/>
          <w:color w:val="6E6E6E"/>
          <w:sz w:val="18"/>
          <w:szCs w:val="18"/>
        </w:rPr>
        <w:t xml:space="preserve">24</w:t>
      </w:r>
      <w:r>
        <w:rPr>
          <w:rFonts w:ascii="Cambria" w:cs="Cambria" w:eastAsia="Cambria" w:hAnsi="Cambria"/>
          <w:i/>
          <w:iCs/>
          <w:color w:val="6E6E6E"/>
          <w:sz w:val="18"/>
          <w:szCs w:val="18"/>
        </w:rPr>
        <w:t xml:space="preserve"> columnas superan el 50 % de faltantes, pero dos de ellas —county y community— son identificadores ya descartados; el bloque LEMAS son </w:t>
      </w:r>
      <w:r>
        <w:rPr>
          <w:rFonts w:ascii="Cambria" w:cs="Cambria" w:eastAsia="Cambria" w:hAnsi="Cambria"/>
          <w:b/>
          <w:bCs/>
          <w:i/>
          <w:iCs/>
          <w:color w:val="6E6E6E"/>
          <w:sz w:val="18"/>
          <w:szCs w:val="18"/>
        </w:rPr>
        <w:t xml:space="preserve">22</w:t>
      </w:r>
      <w:r>
        <w:rPr>
          <w:rFonts w:ascii="Cambria" w:cs="Cambria" w:eastAsia="Cambria" w:hAnsi="Cambria"/>
          <w:i/>
          <w:iCs/>
          <w:color w:val="6E6E6E"/>
          <w:sz w:val="18"/>
          <w:szCs w:val="18"/>
        </w:rPr>
        <w:t xml:space="preserve">. Si se descartan 24 «de LEMAS» la cuenta da 98 y no cierra.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4 min · en clase, en parejas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Escalar solo en train (sin fuga)</w:t>
            </w:r>
          </w:p>
          <w:p>
            <w:pPr>
              <w:spacing w:line="265"/>
            </w:pPr>
            <w:r>
              <w:rPr>
                <w:rFonts w:ascii="Cambria" w:cs="Cambria" w:eastAsia="Cambria" w:hAnsi="Cambria"/>
                <w:color w:val="2D2D2D"/>
                <w:sz w:val="19"/>
                <w:szCs w:val="19"/>
              </w:rPr>
              <w:t xml:space="preserve">A diferencia de la réplica (Paso 2, convención ESL sobre las 97 filas), aquí la buena práctica ML es un Pipeline(StandardScaler, modelo) donde el escalador se ajusta </w:t>
            </w:r>
            <w:r>
              <w:rPr>
                <w:rFonts w:ascii="Cambria" w:cs="Cambria" w:eastAsia="Cambria" w:hAnsi="Cambria"/>
                <w:b/>
                <w:bCs/>
                <w:color w:val="2D2D2D"/>
                <w:sz w:val="19"/>
                <w:szCs w:val="19"/>
              </w:rPr>
              <w:t xml:space="preserve">solo con los datos de entrenamiento</w:t>
            </w:r>
            <w:r>
              <w:rPr>
                <w:rFonts w:ascii="Cambria" w:cs="Cambria" w:eastAsia="Cambria" w:hAnsi="Cambria"/>
                <w:color w:val="2D2D2D"/>
                <w:sz w:val="19"/>
                <w:szCs w:val="19"/>
              </w:rPr>
              <w:t xml:space="preserve"> de cada fold: así la estandarización no ve el test y la estimación del error es honesta. Este contraste con la convención de la réplica es un punto explícito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pipeline de escalado configurado sin fuga de información.</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 · en clase, en parejas</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Comparar OLS / Ridge / LASSO / Elastic Net por CV</w:t>
            </w:r>
          </w:p>
          <w:p>
            <w:pPr>
              <w:spacing w:line="265"/>
            </w:pPr>
            <w:r>
              <w:rPr>
                <w:rFonts w:ascii="Cambria" w:cs="Cambria" w:eastAsia="Cambria" w:hAnsi="Cambria"/>
                <w:color w:val="2D2D2D"/>
                <w:sz w:val="19"/>
                <w:szCs w:val="19"/>
              </w:rPr>
              <w:t xml:space="preserve">Elegir λ y α por validación cruzada (RidgeCV, LassoCV, ElasticNetCV, con KFold(shuffle=True,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Registrar para cada modelo el </w:t>
            </w:r>
            <w:r>
              <w:rPr>
                <w:rFonts w:ascii="Cambria" w:cs="Cambria" w:eastAsia="Cambria" w:hAnsi="Cambria"/>
                <w:b/>
                <w:bCs/>
                <w:color w:val="2D2D2D"/>
                <w:sz w:val="19"/>
                <w:szCs w:val="19"/>
              </w:rPr>
              <w:t xml:space="preserve">error de test</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nº de variables activas</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λ/α elegido</w:t>
            </w:r>
            <w:r>
              <w:rPr>
                <w:rFonts w:ascii="Cambria" w:cs="Cambria" w:eastAsia="Cambria" w:hAnsi="Cambria"/>
                <w:color w:val="2D2D2D"/>
                <w:sz w:val="19"/>
                <w:szCs w:val="19"/>
              </w:rPr>
              <w:t xml:space="preserve">. El mensaje esperado: el </w:t>
            </w:r>
            <w:r>
              <w:rPr>
                <w:rFonts w:ascii="Cambria" w:cs="Cambria" w:eastAsia="Cambria" w:hAnsi="Cambria"/>
                <w:b/>
                <w:bCs/>
                <w:color w:val="2D2D2D"/>
                <w:sz w:val="19"/>
                <w:szCs w:val="19"/>
              </w:rPr>
              <w:t xml:space="preserve">LASSO alcanza un error igual o mejor que el OLS con 62 de 100 variables</w:t>
            </w:r>
            <w:r>
              <w:rPr>
                <w:rFonts w:ascii="Cambria" w:cs="Cambria" w:eastAsia="Cambria" w:hAnsi="Cambria"/>
                <w:color w:val="2D2D2D"/>
                <w:sz w:val="19"/>
                <w:szCs w:val="19"/>
              </w:rPr>
              <w:t xml:space="preserve"> (deja fuera 38; el Elastic Net 72; el Ridge mantiene las 100, contrae sin seleccionar)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interpretabilidad </w:t>
            </w:r>
            <w:r>
              <w:rPr>
                <w:rFonts w:ascii="Cambria" w:cs="Cambria" w:eastAsia="Cambria" w:hAnsi="Cambria"/>
                <w:i/>
                <w:iCs/>
                <w:color w:val="2D2D2D"/>
                <w:sz w:val="19"/>
                <w:szCs w:val="19"/>
              </w:rPr>
              <w:t xml:space="preserve">y</w:t>
            </w:r>
            <w:r>
              <w:rPr>
                <w:rFonts w:ascii="Cambria" w:cs="Cambria" w:eastAsia="Cambria" w:hAnsi="Cambria"/>
                <w:color w:val="2D2D2D"/>
                <w:sz w:val="19"/>
                <w:szCs w:val="19"/>
              </w:rPr>
              <w:t xml:space="preserve"> desempeño.</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error de test, nº de variables activas y λ/α elegido para los cuatro modelos.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El 62 es «con la semilla 42», no una constante</w:t>
            </w:r>
          </w:p>
          <w:p>
            <w:pPr>
              <w:spacing w:after="70" w:line="265"/>
            </w:pPr>
            <w:r>
              <w:rPr>
                <w:rFonts w:ascii="Cambria" w:cs="Cambria" w:eastAsia="Cambria" w:hAnsi="Cambria"/>
                <w:color w:val="3A3A3A"/>
                <w:sz w:val="18"/>
                <w:szCs w:val="18"/>
              </w:rPr>
              <w:t xml:space="preserve">El conteo de variables activas depende de la semilla del split. Medido con </w:t>
            </w:r>
            <w:r>
              <w:rPr>
                <w:rFonts w:ascii="Cambria" w:cs="Cambria" w:eastAsia="Cambria" w:hAnsi="Cambria"/>
                <w:b/>
                <w:bCs/>
                <w:color w:val="3A3A3A"/>
                <w:sz w:val="18"/>
                <w:szCs w:val="18"/>
              </w:rPr>
              <w:t xml:space="preserve">7 semillas</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_S05 del Excel): el LASSO conserva entre </w:t>
            </w:r>
            <w:r>
              <w:rPr>
                <w:rFonts w:ascii="Cambria" w:cs="Cambria" w:eastAsia="Cambria" w:hAnsi="Cambria"/>
                <w:b/>
                <w:bCs/>
                <w:color w:val="3A3A3A"/>
                <w:sz w:val="18"/>
                <w:szCs w:val="18"/>
              </w:rPr>
              <w:t xml:space="preserve">44 y 81</w:t>
            </w:r>
            <w:r>
              <w:rPr>
                <w:rFonts w:ascii="Cambria" w:cs="Cambria" w:eastAsia="Cambria" w:hAnsi="Cambria"/>
                <w:color w:val="3A3A3A"/>
                <w:sz w:val="18"/>
                <w:szCs w:val="18"/>
              </w:rPr>
              <w:t xml:space="preserve"> variables, el Elastic Net entre </w:t>
            </w:r>
            <w:r>
              <w:rPr>
                <w:rFonts w:ascii="Cambria" w:cs="Cambria" w:eastAsia="Cambria" w:hAnsi="Cambria"/>
                <w:b/>
                <w:bCs/>
                <w:color w:val="3A3A3A"/>
                <w:sz w:val="18"/>
                <w:szCs w:val="18"/>
              </w:rPr>
              <w:t xml:space="preserve">42 y 82</w:t>
            </w:r>
            <w:r>
              <w:rPr>
                <w:rFonts w:ascii="Cambria" w:cs="Cambria" w:eastAsia="Cambria" w:hAnsi="Cambria"/>
                <w:color w:val="3A3A3A"/>
                <w:sz w:val="18"/>
                <w:szCs w:val="18"/>
              </w:rPr>
              <w:t xml:space="preserve">, y el MSE va de </w:t>
            </w:r>
            <w:r>
              <w:rPr>
                <w:rFonts w:ascii="Cambria" w:cs="Cambria" w:eastAsia="Cambria" w:hAnsi="Cambria"/>
                <w:b/>
                <w:bCs/>
                <w:color w:val="3A3A3A"/>
                <w:sz w:val="18"/>
                <w:szCs w:val="18"/>
              </w:rPr>
              <w:t xml:space="preserve">0.01744 a 0.02043</w:t>
            </w:r>
            <w:r>
              <w:rPr>
                <w:rFonts w:ascii="Cambria" w:cs="Cambria" w:eastAsia="Cambria" w:hAnsi="Cambria"/>
                <w:color w:val="3A3A3A"/>
                <w:sz w:val="18"/>
                <w:szCs w:val="18"/>
              </w:rPr>
              <w:t xml:space="preserve">. Además, de las 62 variables que elige la semilla 42, solo </w:t>
            </w:r>
            <w:r>
              <w:rPr>
                <w:rFonts w:ascii="Cambria" w:cs="Cambria" w:eastAsia="Cambria" w:hAnsi="Cambria"/>
                <w:b/>
                <w:bCs/>
                <w:color w:val="3A3A3A"/>
                <w:sz w:val="18"/>
                <w:szCs w:val="18"/>
              </w:rPr>
              <w:t xml:space="preserve">33</w:t>
            </w:r>
            <w:r>
              <w:rPr>
                <w:rFonts w:ascii="Cambria" w:cs="Cambria" w:eastAsia="Cambria" w:hAnsi="Cambria"/>
                <w:color w:val="3A3A3A"/>
                <w:sz w:val="18"/>
                <w:szCs w:val="18"/>
              </w:rPr>
              <w:t xml:space="preserve"> sobreviven en las 7 ejecuciones (Jaccard medio entre pares: 0.67). </w:t>
            </w:r>
            <w:r>
              <w:rPr>
                <w:rFonts w:ascii="Cambria" w:cs="Cambria" w:eastAsia="Cambria" w:hAnsi="Cambria"/>
                <w:b/>
                <w:bCs/>
                <w:color w:val="3A3A3A"/>
                <w:sz w:val="18"/>
                <w:szCs w:val="18"/>
              </w:rPr>
              <w:t xml:space="preserve">Qué se exige en el informe:</w:t>
            </w:r>
            <w:r>
              <w:rPr>
                <w:rFonts w:ascii="Cambria" w:cs="Cambria" w:eastAsia="Cambria" w:hAnsi="Cambria"/>
                <w:color w:val="3A3A3A"/>
                <w:sz w:val="18"/>
                <w:szCs w:val="18"/>
              </w:rPr>
              <w:t xml:space="preserve"> reportar el conteo </w:t>
            </w:r>
            <w:r>
              <w:rPr>
                <w:rFonts w:ascii="Cambria" w:cs="Cambria" w:eastAsia="Cambria" w:hAnsi="Cambria"/>
                <w:b/>
                <w:bCs/>
                <w:color w:val="3A3A3A"/>
                <w:sz w:val="18"/>
                <w:szCs w:val="18"/>
              </w:rPr>
              <w:t xml:space="preserve">con su semilla</w:t>
            </w:r>
            <w:r>
              <w:rPr>
                <w:rFonts w:ascii="Cambria" w:cs="Cambria" w:eastAsia="Cambria" w:hAnsi="Cambria"/>
                <w:color w:val="3A3A3A"/>
                <w:sz w:val="18"/>
                <w:szCs w:val="18"/>
              </w:rPr>
              <w:t xml:space="preserve"> y, si se afirma algo sobre estabilidad, respaldarla al reejecutar con al menos otra semilla. Escribir «el LASSO selecciona 62 variables» sin más es lo que este laboratorio penaliza; escribir «con la semilla 42 selecciona 62; con otras semillas entre 44 y 81, y 33 aparecen siempre» es lo que se busca. Lo que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es robusto es la conclusión cualitativa: en las 7 semillas el LASSO iguala el MSE del OLS </w:t>
            </w:r>
            <w:r>
              <w:rPr>
                <w:rFonts w:ascii="Cambria" w:cs="Cambria" w:eastAsia="Cambria" w:hAnsi="Cambria"/>
                <w:b/>
                <w:bCs/>
                <w:color w:val="3A3A3A"/>
                <w:sz w:val="18"/>
                <w:szCs w:val="18"/>
              </w:rPr>
              <w:t xml:space="preserve">con siempre menos variables</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Cómo se hace esto con 100 columnas (no con 8)</w:t>
            </w:r>
          </w:p>
          <w:p>
            <w:pPr>
              <w:spacing w:after="70" w:line="265"/>
            </w:pPr>
            <w:r>
              <w:rPr>
                <w:rFonts w:ascii="Cambria" w:cs="Cambria" w:eastAsia="Cambria" w:hAnsi="Cambria"/>
                <w:color w:val="3A3A3A"/>
                <w:sz w:val="18"/>
                <w:szCs w:val="18"/>
              </w:rPr>
              <w:t xml:space="preserve">La teoría se demostró en clase sobre prostate, que tiene 8 predictores. Tres aspectos que la rúbrica califica cambian de técnica al pasar a 100, y aquí está el procedimiento.</w:t>
            </w:r>
          </w:p>
          <w:p>
            <w:pPr>
              <w:spacing w:after="70" w:line="265"/>
            </w:pPr>
            <w:r>
              <w:rPr>
                <w:rFonts w:ascii="Cambria" w:cs="Cambria" w:eastAsia="Cambria" w:hAnsi="Cambria"/>
                <w:b/>
                <w:bCs/>
                <w:color w:val="3A3A3A"/>
                <w:sz w:val="18"/>
                <w:szCs w:val="18"/>
              </w:rPr>
              <w:t xml:space="preserve">(a) Diagnosticar multicolinealidad sin calcular 100 VIF.</w:t>
            </w:r>
            <w:r>
              <w:rPr>
                <w:rFonts w:ascii="Cambria" w:cs="Cambria" w:eastAsia="Cambria" w:hAnsi="Cambria"/>
                <w:color w:val="3A3A3A"/>
                <w:sz w:val="18"/>
                <w:szCs w:val="18"/>
              </w:rPr>
              <w:t xml:space="preserve"> El VIF exige ajustar una regresión por predictor: con 100 columnas es caro y la tabla resultante es ilegible. En alta dimensión se usa la </w:t>
            </w:r>
            <w:r>
              <w:rPr>
                <w:rFonts w:ascii="Cambria" w:cs="Cambria" w:eastAsia="Cambria" w:hAnsi="Cambria"/>
                <w:b/>
                <w:bCs/>
                <w:color w:val="3A3A3A"/>
                <w:sz w:val="18"/>
                <w:szCs w:val="18"/>
              </w:rPr>
              <w:t xml:space="preserve">matriz de correlaciones filtrada por pares</w:t>
            </w:r>
            <w:r>
              <w:rPr>
                <w:rFonts w:ascii="Cambria" w:cs="Cambria" w:eastAsia="Cambria" w:hAnsi="Cambria"/>
                <w:color w:val="3A3A3A"/>
                <w:sz w:val="18"/>
                <w:szCs w:val="18"/>
              </w:rPr>
              <w:t xml:space="preserve">: se calcula X.corr, se toma el triángulo superior y se listan solo los pares con |r| &gt; 0.8. Se reporta cuántos pares superan el umbral, los 5–10 más altos con su valor, y se nombran las </w:t>
            </w:r>
            <w:r>
              <w:rPr>
                <w:rFonts w:ascii="Cambria" w:cs="Cambria" w:eastAsia="Cambria" w:hAnsi="Cambria"/>
                <w:b/>
                <w:bCs/>
                <w:color w:val="3A3A3A"/>
                <w:sz w:val="18"/>
                <w:szCs w:val="18"/>
              </w:rPr>
              <w:t xml:space="preserve">familias</w:t>
            </w:r>
            <w:r>
              <w:rPr>
                <w:rFonts w:ascii="Cambria" w:cs="Cambria" w:eastAsia="Cambria" w:hAnsi="Cambria"/>
                <w:color w:val="3A3A3A"/>
                <w:sz w:val="18"/>
                <w:szCs w:val="18"/>
              </w:rPr>
              <w:t xml:space="preserve"> que forman (demografía, ingreso, vivienda, estructura familiar). Eso es un diagnóstico completo y cabe en media página. Si se quiere una cifra de VIF, se calcula </w:t>
            </w:r>
            <w:r>
              <w:rPr>
                <w:rFonts w:ascii="Cambria" w:cs="Cambria" w:eastAsia="Cambria" w:hAnsi="Cambria"/>
                <w:b/>
                <w:bCs/>
                <w:color w:val="3A3A3A"/>
                <w:sz w:val="18"/>
                <w:szCs w:val="18"/>
              </w:rPr>
              <w:t xml:space="preserve">solo para los 10 predictores de mayor |coef|</w:t>
            </w:r>
            <w:r>
              <w:rPr>
                <w:rFonts w:ascii="Cambria" w:cs="Cambria" w:eastAsia="Cambria" w:hAnsi="Cambria"/>
                <w:color w:val="3A3A3A"/>
                <w:sz w:val="18"/>
                <w:szCs w:val="18"/>
              </w:rPr>
              <w:t xml:space="preserve"> del OLS, no para los 100. La corrección es la misma que con 8 columnas: </w:t>
            </w:r>
            <w:r>
              <w:rPr>
                <w:rFonts w:ascii="Cambria" w:cs="Cambria" w:eastAsia="Cambria" w:hAnsi="Cambria"/>
                <w:b/>
                <w:bCs/>
                <w:color w:val="3A3A3A"/>
                <w:sz w:val="18"/>
                <w:szCs w:val="18"/>
              </w:rPr>
              <w:t xml:space="preserve">Ridge</w:t>
            </w:r>
            <w:r>
              <w:rPr>
                <w:rFonts w:ascii="Cambria" w:cs="Cambria" w:eastAsia="Cambria" w:hAnsi="Cambria"/>
                <w:color w:val="3A3A3A"/>
                <w:sz w:val="18"/>
                <w:szCs w:val="18"/>
              </w:rPr>
              <w:t xml:space="preserve"> (reparte el peso) o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(además selecciona por grupos).</w:t>
            </w:r>
          </w:p>
          <w:p>
            <w:pPr>
              <w:spacing w:after="70" w:line="265"/>
            </w:pPr>
            <w:r>
              <w:rPr>
                <w:rFonts w:ascii="Cambria" w:cs="Cambria" w:eastAsia="Cambria" w:hAnsi="Cambria"/>
                <w:b/>
                <w:bCs/>
                <w:color w:val="3A3A3A"/>
                <w:sz w:val="18"/>
                <w:szCs w:val="18"/>
              </w:rPr>
              <w:t xml:space="preserve">(b) Leer el path con 100 líneas.</w:t>
            </w:r>
            <w:r>
              <w:rPr>
                <w:rFonts w:ascii="Cambria" w:cs="Cambria" w:eastAsia="Cambria" w:hAnsi="Cambria"/>
                <w:color w:val="3A3A3A"/>
                <w:sz w:val="18"/>
                <w:szCs w:val="18"/>
              </w:rPr>
              <w:t xml:space="preserve"> Un </w:t>
            </w:r>
            <w:r>
              <w:rPr>
                <w:rFonts w:ascii="Consolas" w:cs="Consolas" w:eastAsia="Consolas" w:hAnsi="Consolas"/>
                <w:color w:val="7A1526"/>
                <w:sz w:val="16"/>
                <w:szCs w:val="16"/>
              </w:rPr>
              <w:t xml:space="preserve">lasso_path</w:t>
            </w:r>
            <w:r>
              <w:rPr>
                <w:rFonts w:ascii="Cambria" w:cs="Cambria" w:eastAsia="Cambria" w:hAnsi="Cambria"/>
                <w:color w:val="3A3A3A"/>
                <w:sz w:val="18"/>
                <w:szCs w:val="18"/>
              </w:rPr>
              <w:t xml:space="preserve"> de 100 curvas resulta ilegible. Se grafican </w:t>
            </w:r>
            <w:r>
              <w:rPr>
                <w:rFonts w:ascii="Cambria" w:cs="Cambria" w:eastAsia="Cambria" w:hAnsi="Cambria"/>
                <w:b/>
                <w:bCs/>
                <w:color w:val="3A3A3A"/>
                <w:sz w:val="18"/>
                <w:szCs w:val="18"/>
              </w:rPr>
              <w:t xml:space="preserve">solo las 8–10 variables de mayor |coef| en el modelo final</w:t>
            </w:r>
            <w:r>
              <w:rPr>
                <w:rFonts w:ascii="Cambria" w:cs="Cambria" w:eastAsia="Cambria" w:hAnsi="Cambria"/>
                <w:color w:val="3A3A3A"/>
                <w:sz w:val="18"/>
                <w:szCs w:val="18"/>
              </w:rPr>
              <w:t xml:space="preserve">, en color, y el resto en gris claro y fino como fondo. Lo que se lee es lo mismo que en prostate: </w:t>
            </w:r>
            <w:r>
              <w:rPr>
                <w:rFonts w:ascii="Cambria" w:cs="Cambria" w:eastAsia="Cambria" w:hAnsi="Cambria"/>
                <w:b/>
                <w:bCs/>
                <w:color w:val="3A3A3A"/>
                <w:sz w:val="18"/>
                <w:szCs w:val="18"/>
              </w:rPr>
              <w:t xml:space="preserve">el orden en que las variables entran</w:t>
            </w:r>
            <w:r>
              <w:rPr>
                <w:rFonts w:ascii="Cambria" w:cs="Cambria" w:eastAsia="Cambria" w:hAnsi="Cambria"/>
                <w:color w:val="3A3A3A"/>
                <w:sz w:val="18"/>
                <w:szCs w:val="18"/>
              </w:rPr>
              <w:t xml:space="preserve"> al bajar λ (las últimas en salir son las dominantes). Se reporta la lista ordenada de las primeras 8–10 en entrar, que es la jerarquía de importancia accionable.</w:t>
            </w:r>
          </w:p>
          <w:p>
            <w:pPr>
              <w:spacing w:after="70" w:line="265"/>
            </w:pPr>
            <w:r>
              <w:rPr>
                <w:rFonts w:ascii="Cambria" w:cs="Cambria" w:eastAsia="Cambria" w:hAnsi="Cambria"/>
                <w:b/>
                <w:bCs/>
                <w:color w:val="3A3A3A"/>
                <w:sz w:val="18"/>
                <w:szCs w:val="18"/>
              </w:rPr>
              <w:t xml:space="preserve">(c) Obtener λ_1se cuando LassoCV solo devuelve λ_min.</w:t>
            </w:r>
            <w:r>
              <w:rPr>
                <w:rFonts w:ascii="Cambria" w:cs="Cambria" w:eastAsia="Cambria" w:hAnsi="Cambria"/>
                <w:color w:val="3A3A3A"/>
                <w:sz w:val="18"/>
                <w:szCs w:val="18"/>
              </w:rPr>
              <w:t xml:space="preserve"> LassoCV expone alphas_ y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 (una matriz λ × folds). Con eso se calcula manualmente: </w:t>
            </w:r>
            <w:r>
              <w:rPr>
                <w:rFonts w:ascii="Consolas" w:cs="Consolas" w:eastAsia="Consolas" w:hAnsi="Consolas"/>
                <w:color w:val="7A1526"/>
                <w:sz w:val="16"/>
                <w:szCs w:val="16"/>
              </w:rPr>
              <w:t xml:space="preserve">mse_medio</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_.mean(axis=1); se =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_.std(axis=1) / √k; el techo es </w:t>
            </w:r>
            <w:r>
              <w:rPr>
                <w:rFonts w:ascii="Consolas" w:cs="Consolas" w:eastAsia="Consolas" w:hAnsi="Consolas"/>
                <w:color w:val="7A1526"/>
                <w:sz w:val="16"/>
                <w:szCs w:val="16"/>
              </w:rPr>
              <w:t xml:space="preserve">mse_medio.min</w:t>
            </w:r>
            <w:r>
              <w:rPr>
                <w:rFonts w:ascii="Cambria" w:cs="Cambria" w:eastAsia="Cambria" w:hAnsi="Cambria"/>
                <w:color w:val="3A3A3A"/>
                <w:sz w:val="18"/>
                <w:szCs w:val="18"/>
              </w:rPr>
              <w:t xml:space="preserve"> + se[argmin]; y </w:t>
            </w:r>
            <w:r>
              <w:rPr>
                <w:rFonts w:ascii="Cambria" w:cs="Cambria" w:eastAsia="Cambria" w:hAnsi="Cambria"/>
                <w:b/>
                <w:bCs/>
                <w:color w:val="3A3A3A"/>
                <w:sz w:val="18"/>
                <w:szCs w:val="18"/>
              </w:rPr>
              <w:t xml:space="preserve">λ_1se es el mayor λ cuyo </w:t>
            </w:r>
            <w:r>
              <w:rPr>
                <w:rFonts w:ascii="Consolas" w:cs="Consolas" w:eastAsia="Consolas" w:hAnsi="Consolas"/>
                <w:b/>
                <w:bCs/>
                <w:color w:val="7A1526"/>
                <w:sz w:val="16"/>
                <w:szCs w:val="16"/>
              </w:rPr>
              <w:t xml:space="preserve">mse_medio</w:t>
            </w:r>
            <w:r>
              <w:rPr>
                <w:rFonts w:ascii="Cambria" w:cs="Cambria" w:eastAsia="Cambria" w:hAnsi="Cambria"/>
                <w:b/>
                <w:bCs/>
                <w:color w:val="3A3A3A"/>
                <w:sz w:val="18"/>
                <w:szCs w:val="18"/>
              </w:rPr>
              <w:t xml:space="preserve"> no supera ese techo</w:t>
            </w:r>
            <w:r>
              <w:rPr>
                <w:rFonts w:ascii="Cambria" w:cs="Cambria" w:eastAsia="Cambria" w:hAnsi="Cambria"/>
                <w:color w:val="3A3A3A"/>
                <w:sz w:val="18"/>
                <w:szCs w:val="18"/>
              </w:rPr>
              <w:t xml:space="preserve">. Se reajusta un Lasso(alpha=λ_1se) y se cuentan sus variables activas. Reportar </w:t>
            </w:r>
            <w:r>
              <w:rPr>
                <w:rFonts w:ascii="Cambria" w:cs="Cambria" w:eastAsia="Cambria" w:hAnsi="Cambria"/>
                <w:b/>
                <w:bCs/>
                <w:color w:val="3A3A3A"/>
                <w:sz w:val="18"/>
                <w:szCs w:val="18"/>
              </w:rPr>
              <w:t xml:space="preserve">los dos modelos</w:t>
            </w:r>
            <w:r>
              <w:rPr>
                <w:rFonts w:ascii="Cambria" w:cs="Cambria" w:eastAsia="Cambria" w:hAnsi="Cambria"/>
                <w:color w:val="3A3A3A"/>
                <w:sz w:val="18"/>
                <w:szCs w:val="18"/>
              </w:rPr>
              <w:t xml:space="preserve"> —λ_min y λ_1se, con su nº de variables y su MSE de test— es exactamente lo que pide el criterio C6 de la rúbrica.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 ·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Emitir la recomendación</w:t>
            </w:r>
          </w:p>
          <w:p>
            <w:pPr>
              <w:spacing w:line="265"/>
            </w:pPr>
            <w:r>
              <w:rPr>
                <w:rFonts w:ascii="Cambria" w:cs="Cambria" w:eastAsia="Cambria" w:hAnsi="Cambria"/>
                <w:color w:val="2D2D2D"/>
                <w:sz w:val="19"/>
                <w:szCs w:val="19"/>
              </w:rPr>
              <w:t xml:space="preserve">Elegir un modelo que justifique el equilibrio interpretabilidad vs. desempeño: si dos modelos tienen error dentro de ~1 error estándar, se recomienda el más simple (menos variables, λ_1se) por parsimonia, robustez y coste de despliegue; traducir la lista de variables supervivientes a una recomendación de qué medir y modelar, contrastada con conocimiento de dominio (no es una afirmación causal). </w:t>
            </w:r>
            <w:r>
              <w:rPr>
                <w:rFonts w:ascii="Cambria" w:cs="Cambria" w:eastAsia="Cambria" w:hAnsi="Cambria"/>
                <w:b/>
                <w:bCs/>
                <w:color w:val="2D2D2D"/>
                <w:sz w:val="19"/>
                <w:szCs w:val="19"/>
              </w:rPr>
              <w:t xml:space="preserve">Cerrar el valor en moneda:</w:t>
            </w:r>
            <w:r>
              <w:rPr>
                <w:rFonts w:ascii="Cambria" w:cs="Cambria" w:eastAsia="Cambria" w:hAnsi="Cambria"/>
                <w:color w:val="2D2D2D"/>
                <w:sz w:val="19"/>
                <w:szCs w:val="19"/>
              </w:rPr>
              <w:t xml:space="preserve"> poner un costo al ahorro.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comparación de modelos completada en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y la recomendación de modelo —redactada individualmente por cada estudiante, con la justificación interpretabilidad vs. desempeño— documentada: el borrador del entregable, con el valor en moneda del ahorro y un riesgo declarado.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El valor en moneda del ahorro, y la evidencia actual</w:t>
            </w:r>
          </w:p>
          <w:p>
            <w:pPr>
              <w:spacing w:after="70" w:line="265"/>
            </w:pPr>
            <w:r>
              <w:rPr>
                <w:rFonts w:ascii="Cambria" w:cs="Cambria" w:eastAsia="Cambria" w:hAnsi="Cambria"/>
                <w:color w:val="3A3A3A"/>
                <w:sz w:val="18"/>
                <w:szCs w:val="18"/>
              </w:rPr>
              <w:t xml:space="preserve">El LASSO usa 62 de 100 indicadores (semilla 42), descarta </w:t>
            </w:r>
            <w:r>
              <w:rPr>
                <w:rFonts w:ascii="Cambria" w:cs="Cambria" w:eastAsia="Cambria" w:hAnsi="Cambria"/>
                <w:b/>
                <w:bCs/>
                <w:color w:val="3A3A3A"/>
                <w:sz w:val="18"/>
                <w:szCs w:val="18"/>
              </w:rPr>
              <w:t xml:space="preserve">38</w:t>
            </w:r>
            <w:r>
              <w:rPr>
                <w:rFonts w:ascii="Cambria" w:cs="Cambria" w:eastAsia="Cambria" w:hAnsi="Cambria"/>
                <w:color w:val="3A3A3A"/>
                <w:sz w:val="18"/>
                <w:szCs w:val="18"/>
              </w:rPr>
              <w:t xml:space="preserve"> al mismo error; con un </w:t>
            </w:r>
            <w:r>
              <w:rPr>
                <w:rFonts w:ascii="Cambria" w:cs="Cambria" w:eastAsia="Cambria" w:hAnsi="Cambria"/>
                <w:b/>
                <w:bCs/>
                <w:color w:val="3A3A3A"/>
                <w:sz w:val="18"/>
                <w:szCs w:val="18"/>
              </w:rPr>
              <w:t xml:space="preserve">costo ilustrativo de US$ 1 200 por indicador al año</w:t>
            </w:r>
            <w:r>
              <w:rPr>
                <w:rFonts w:ascii="Cambria" w:cs="Cambria" w:eastAsia="Cambria" w:hAnsi="Cambria"/>
                <w:color w:val="3A3A3A"/>
                <w:sz w:val="18"/>
                <w:szCs w:val="18"/>
              </w:rPr>
              <w:t xml:space="preserve"> (recolección + validación + almacenamiento; a sustituir por el costo real de la unidad), descartar 38 ahorra </w:t>
            </w:r>
            <w:r>
              <w:rPr>
                <w:rFonts w:ascii="Cambria" w:cs="Cambria" w:eastAsia="Cambria" w:hAnsi="Cambria"/>
                <w:b/>
                <w:bCs/>
                <w:color w:val="3A3A3A"/>
                <w:sz w:val="18"/>
                <w:szCs w:val="18"/>
              </w:rPr>
              <w:t xml:space="preserve">38 × 1 200 ≈ US$ 45 600 al año</w:t>
            </w:r>
            <w:r>
              <w:rPr>
                <w:rFonts w:ascii="Cambria" w:cs="Cambria" w:eastAsia="Cambria" w:hAnsi="Cambria"/>
                <w:color w:val="3A3A3A"/>
                <w:sz w:val="18"/>
                <w:szCs w:val="18"/>
              </w:rPr>
              <w:t xml:space="preserve"> sin perder desempeño. Es la traducción a dinero del «menos variables que mantener». </w:t>
            </w:r>
            <w:r>
              <w:rPr>
                <w:rFonts w:ascii="Cambria" w:cs="Cambria" w:eastAsia="Cambria" w:hAnsi="Cambria"/>
                <w:b/>
                <w:bCs/>
                <w:color w:val="3A3A3A"/>
                <w:sz w:val="18"/>
                <w:szCs w:val="18"/>
              </w:rPr>
              <w:t xml:space="preserve">Reportarlo como rango, no como punto:</w:t>
            </w:r>
            <w:r>
              <w:rPr>
                <w:rFonts w:ascii="Cambria" w:cs="Cambria" w:eastAsia="Cambria" w:hAnsi="Cambria"/>
                <w:color w:val="3A3A3A"/>
                <w:sz w:val="18"/>
                <w:szCs w:val="18"/>
              </w:rPr>
              <w:t xml:space="preserve"> con las 7 semillas medidas el nº de descartes va de 19 a 56, es decir de </w:t>
            </w:r>
            <w:r>
              <w:rPr>
                <w:rFonts w:ascii="Cambria" w:cs="Cambria" w:eastAsia="Cambria" w:hAnsi="Cambria"/>
                <w:b/>
                <w:bCs/>
                <w:color w:val="3A3A3A"/>
                <w:sz w:val="18"/>
                <w:szCs w:val="18"/>
              </w:rPr>
              <w:t xml:space="preserve">US$ 22 800 a US$ 67 200 al año</w:t>
            </w:r>
            <w:r>
              <w:rPr>
                <w:rFonts w:ascii="Cambria" w:cs="Cambria" w:eastAsia="Cambria" w:hAnsi="Cambria"/>
                <w:color w:val="3A3A3A"/>
                <w:sz w:val="18"/>
                <w:szCs w:val="18"/>
              </w:rPr>
              <w:t xml:space="preserve">. Un ahorro presentado como cifra exacta cuando depende de la semilla es una promesa que la evidencia no sostiene.</w:t>
            </w:r>
          </w:p>
          <w:p>
            <w:pPr>
              <w:spacing w:after="70" w:line="265"/>
            </w:pPr>
            <w:r>
              <w:rPr>
                <w:rFonts w:ascii="Cambria" w:cs="Cambria" w:eastAsia="Cambria" w:hAnsi="Cambria"/>
                <w:color w:val="3A3A3A"/>
                <w:sz w:val="18"/>
                <w:szCs w:val="18"/>
              </w:rPr>
              <w:t xml:space="preserve">Esta exigencia refleja la práctica actual: en scoring crediticio se logra desempeño equivalente </w:t>
            </w:r>
            <w:r>
              <w:rPr>
                <w:rFonts w:ascii="Cambria" w:cs="Cambria" w:eastAsia="Cambria" w:hAnsi="Cambria"/>
                <w:b/>
                <w:bCs/>
                <w:color w:val="3A3A3A"/>
                <w:sz w:val="18"/>
                <w:szCs w:val="18"/>
              </w:rPr>
              <w:t xml:space="preserve">al reducir de 87 a 10 variables</w:t>
            </w:r>
            <w:r>
              <w:rPr>
                <w:rFonts w:ascii="Cambria" w:cs="Cambria" w:eastAsia="Cambria" w:hAnsi="Cambria"/>
                <w:color w:val="3A3A3A"/>
                <w:sz w:val="18"/>
                <w:szCs w:val="18"/>
              </w:rPr>
              <w:t xml:space="preserve"> (arXiv 2509.11389, 09/2025) y el LASSO todavía es el paso de selección estándar en modelos de riesgo de crédito (arXiv 2509.22381, 26/09/2025); los reguladores financieros tratan hoy la </w:t>
            </w:r>
            <w:r>
              <w:rPr>
                <w:rFonts w:ascii="Cambria" w:cs="Cambria" w:eastAsia="Cambria" w:hAnsi="Cambria"/>
                <w:b/>
                <w:bCs/>
                <w:color w:val="3A3A3A"/>
                <w:sz w:val="18"/>
                <w:szCs w:val="18"/>
              </w:rPr>
              <w:t xml:space="preserve">explicabilidad como línea base</w:t>
            </w:r>
            <w:r>
              <w:rPr>
                <w:rFonts w:ascii="Cambria" w:cs="Cambria" w:eastAsia="Cambria" w:hAnsi="Cambria"/>
                <w:color w:val="3A3A3A"/>
                <w:sz w:val="18"/>
                <w:szCs w:val="18"/>
              </w:rPr>
              <w:t xml:space="preserve">, no como ventaja (GLACIS, </w:t>
            </w:r>
            <w:r>
              <w:rPr>
                <w:rFonts w:ascii="Cambria" w:cs="Cambria" w:eastAsia="Cambria" w:hAnsi="Cambria"/>
                <w:i/>
                <w:iCs/>
                <w:color w:val="3A3A3A"/>
                <w:sz w:val="18"/>
                <w:szCs w:val="18"/>
              </w:rPr>
              <w:t xml:space="preserve">AI Explainability &amp; Transparency Guide 2026</w:t>
            </w:r>
            <w:r>
              <w:rPr>
                <w:rFonts w:ascii="Cambria" w:cs="Cambria" w:eastAsia="Cambria" w:hAnsi="Cambria"/>
                <w:color w:val="3A3A3A"/>
                <w:sz w:val="18"/>
                <w:szCs w:val="18"/>
              </w:rPr>
              <w:t xml:space="preserve">). Casos completos en las fuentes de actualidad de la sesión.</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todos los resultados del análisis (coeficientes de OLS/Ridge/LASSO/Elastic Net, λ/α elegidos, nº de variables activas, errores de test y datos del path) se exportan a </w:t>
      </w:r>
      <w:r>
        <w:rPr>
          <w:rFonts w:ascii="Consolas" w:cs="Consolas" w:eastAsia="Consolas" w:hAnsi="Consolas"/>
          <w:i/>
          <w:iCs/>
          <w:color w:val="7A1526"/>
          <w:sz w:val="16"/>
          <w:szCs w:val="16"/>
        </w:rPr>
        <w:t xml:space="preserve">resultados/S05_resultados.xlsx</w:t>
      </w:r>
      <w:r>
        <w:rPr>
          <w:rFonts w:ascii="Cambria" w:cs="Cambria" w:eastAsia="Cambria" w:hAnsi="Cambria"/>
          <w:i/>
          <w:iCs/>
          <w:color w:val="6E6E6E"/>
          <w:sz w:val="18"/>
          <w:szCs w:val="18"/>
        </w:rPr>
        <w:t xml:space="preserve"> y las gráficas de </w:t>
      </w:r>
      <w:r>
        <w:rPr>
          <w:rFonts w:ascii="Cambria" w:cs="Cambria" w:eastAsia="Cambria" w:hAnsi="Cambria"/>
          <w:b/>
          <w:bCs/>
          <w:i/>
          <w:iCs/>
          <w:color w:val="6E6E6E"/>
          <w:sz w:val="18"/>
          <w:szCs w:val="18"/>
        </w:rPr>
        <w:t xml:space="preserve">resultados</w:t>
      </w:r>
      <w:r>
        <w:rPr>
          <w:rFonts w:ascii="Cambria" w:cs="Cambria" w:eastAsia="Cambria" w:hAnsi="Cambria"/>
          <w:i/>
          <w:iCs/>
          <w:color w:val="6E6E6E"/>
          <w:sz w:val="18"/>
          <w:szCs w:val="18"/>
        </w:rPr>
        <w:t xml:space="preserve"> (paths, curva de CV, comparación de errores)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 (los gráficos de EDA de datos crudos sí se trazan directamente de los datos).</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La selección de variables en S05 es por </w:t>
      </w:r>
      <w:r>
        <w:rPr>
          <w:rFonts w:ascii="Cambria" w:cs="Cambria" w:eastAsia="Cambria" w:hAnsi="Cambria"/>
          <w:b/>
          <w:bCs/>
          <w:i/>
          <w:iCs/>
          <w:color w:val="6E6E6E"/>
          <w:sz w:val="18"/>
          <w:szCs w:val="18"/>
        </w:rPr>
        <w:t xml:space="preserve">LASSO</w:t>
      </w:r>
      <w:r>
        <w:rPr>
          <w:rFonts w:ascii="Cambria" w:cs="Cambria" w:eastAsia="Cambria" w:hAnsi="Cambria"/>
          <w:i/>
          <w:iCs/>
          <w:color w:val="6E6E6E"/>
          <w:sz w:val="18"/>
          <w:szCs w:val="18"/>
        </w:rPr>
        <w:t xml:space="preserve"> (descarta predictores originales y conserva su interpretación),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por reducción de dimensiones (PCA/análisis factorial/PCR/PLS/t-SNE/UMAP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w:t>
      </w:r>
      <w:r>
        <w:rPr>
          <w:rFonts w:ascii="Cambria" w:cs="Cambria" w:eastAsia="Cambria" w:hAnsi="Cambria"/>
          <w:b/>
          <w:bCs/>
          <w:i/>
          <w:iCs/>
          <w:color w:val="6E6E6E"/>
          <w:sz w:val="18"/>
          <w:szCs w:val="18"/>
        </w:rPr>
        <w:t xml:space="preserve">S06</w:t>
      </w:r>
      <w:r>
        <w:rPr>
          <w:rFonts w:ascii="Cambria" w:cs="Cambria" w:eastAsia="Cambria" w:hAnsi="Cambria"/>
          <w:i/>
          <w:iCs/>
          <w:color w:val="6E6E6E"/>
          <w:sz w:val="18"/>
          <w:szCs w:val="18"/>
        </w:rPr>
        <w:t xml:space="preserve">, que crea combinaciones nuevas). Tampoco se adelantan clustering (S07), logística/GLM (S09) ni clasificadores (S10).</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El Paso 6 produce el borrador del </w:t>
      </w:r>
      <w:r>
        <w:rPr>
          <w:rFonts w:ascii="Cambria" w:cs="Cambria" w:eastAsia="Cambria" w:hAnsi="Cambria"/>
          <w:b/>
          <w:bCs/>
          <w:color w:val="2D2D2D"/>
          <w:sz w:val="20"/>
          <w:szCs w:val="20"/>
        </w:rPr>
        <w:t xml:space="preserve">entregable evaluable de la S05</w:t>
      </w:r>
      <w:r>
        <w:rPr>
          <w:rFonts w:ascii="Cambria" w:cs="Cambria" w:eastAsia="Cambria" w:hAnsi="Cambria"/>
          <w:color w:val="2D2D2D"/>
          <w:sz w:val="20"/>
          <w:szCs w:val="20"/>
        </w:rPr>
        <w:t xml:space="preserve">: comparar OLS / Ridge / LASSO / Elastic Net sobre el dataset de alta dimensión (Communities and Crime), elegir λ/α por </w:t>
      </w:r>
      <w:r>
        <w:rPr>
          <w:rFonts w:ascii="Cambria" w:cs="Cambria" w:eastAsia="Cambria" w:hAnsi="Cambria"/>
          <w:b/>
          <w:bCs/>
          <w:color w:val="2D2D2D"/>
          <w:sz w:val="20"/>
          <w:szCs w:val="20"/>
        </w:rPr>
        <w:t xml:space="preserve">validación cruzada</w:t>
      </w:r>
      <w:r>
        <w:rPr>
          <w:rFonts w:ascii="Cambria" w:cs="Cambria" w:eastAsia="Cambria" w:hAnsi="Cambria"/>
          <w:color w:val="2D2D2D"/>
          <w:sz w:val="20"/>
          <w:szCs w:val="20"/>
        </w:rPr>
        <w:t xml:space="preserve">, reportar el </w:t>
      </w:r>
      <w:r>
        <w:rPr>
          <w:rFonts w:ascii="Cambria" w:cs="Cambria" w:eastAsia="Cambria" w:hAnsi="Cambria"/>
          <w:b/>
          <w:bCs/>
          <w:color w:val="2D2D2D"/>
          <w:sz w:val="20"/>
          <w:szCs w:val="20"/>
        </w:rPr>
        <w:t xml:space="preserve">error de test</w:t>
      </w:r>
      <w:r>
        <w:rPr>
          <w:rFonts w:ascii="Cambria" w:cs="Cambria" w:eastAsia="Cambria" w:hAnsi="Cambria"/>
          <w:color w:val="2D2D2D"/>
          <w:sz w:val="20"/>
          <w:szCs w:val="20"/>
        </w:rPr>
        <w:t xml:space="preserve"> y las </w:t>
      </w:r>
      <w:r>
        <w:rPr>
          <w:rFonts w:ascii="Cambria" w:cs="Cambria" w:eastAsia="Cambria" w:hAnsi="Cambria"/>
          <w:b/>
          <w:bCs/>
          <w:color w:val="2D2D2D"/>
          <w:sz w:val="20"/>
          <w:szCs w:val="20"/>
        </w:rPr>
        <w:t xml:space="preserve">variables seleccionadas por LASSO</w:t>
      </w:r>
      <w:r>
        <w:rPr>
          <w:rFonts w:ascii="Cambria" w:cs="Cambria" w:eastAsia="Cambria" w:hAnsi="Cambria"/>
          <w:color w:val="2D2D2D"/>
          <w:sz w:val="20"/>
          <w:szCs w:val="20"/>
        </w:rPr>
        <w:t xml:space="preserve">, y emitir una </w:t>
      </w:r>
      <w:r>
        <w:rPr>
          <w:rFonts w:ascii="Cambria" w:cs="Cambria" w:eastAsia="Cambria" w:hAnsi="Cambria"/>
          <w:b/>
          <w:bCs/>
          <w:color w:val="2D2D2D"/>
          <w:sz w:val="20"/>
          <w:szCs w:val="20"/>
        </w:rPr>
        <w:t xml:space="preserve">recomendación</w:t>
      </w:r>
      <w:r>
        <w:rPr>
          <w:rFonts w:ascii="Cambria" w:cs="Cambria" w:eastAsia="Cambria" w:hAnsi="Cambria"/>
          <w:color w:val="2D2D2D"/>
          <w:sz w:val="20"/>
          <w:szCs w:val="20"/>
        </w:rPr>
        <w:t xml:space="preserve"> que justifique el equilibrio entre </w:t>
      </w:r>
      <w:r>
        <w:rPr>
          <w:rFonts w:ascii="Cambria" w:cs="Cambria" w:eastAsia="Cambria" w:hAnsi="Cambria"/>
          <w:b/>
          <w:bCs/>
          <w:color w:val="2D2D2D"/>
          <w:sz w:val="20"/>
          <w:szCs w:val="20"/>
        </w:rPr>
        <w:t xml:space="preserve">interpretabilidad y desempeño</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comparación de modelos se estructura con </w:t>
      </w:r>
      <w:r>
        <w:rPr>
          <w:rFonts w:ascii="Consolas" w:cs="Consolas" w:eastAsia="Consolas" w:hAnsi="Consolas"/>
          <w:color w:val="7A1526"/>
          <w:sz w:val="18"/>
          <w:szCs w:val="18"/>
        </w:rPr>
        <w:t xml:space="preserve">plantillas/comparacion_modelos_regularizacion.docx</w:t>
      </w:r>
      <w:r>
        <w:rPr>
          <w:rFonts w:ascii="Cambria" w:cs="Cambria" w:eastAsia="Cambria" w:hAnsi="Cambria"/>
          <w:color w:val="2D2D2D"/>
          <w:sz w:val="20"/>
          <w:szCs w:val="20"/>
        </w:rPr>
        <w:t xml:space="preserve"> y la geometría que sustenta la selección con </w:t>
      </w:r>
      <w:r>
        <w:rPr>
          <w:rFonts w:ascii="Consolas" w:cs="Consolas" w:eastAsia="Consolas" w:hAnsi="Consolas"/>
          <w:color w:val="7A1526"/>
          <w:sz w:val="18"/>
          <w:szCs w:val="18"/>
        </w:rPr>
        <w:t xml:space="preserve">plantillas/guia_L1_vs_L2.docx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(el LASSO lleva coeficientes exactamente a cero al crecer λ; justificar Elastic Net frente a LASSO con predictores correlacionados; ajustar el grado de un polinomio por CV sin sobreajustar)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Modelado ralo e interpretable:</w:t>
            </w:r>
            <w:r>
              <w:rPr>
                <w:rFonts w:ascii="Cambria" w:cs="Cambria" w:eastAsia="Cambria" w:hAnsi="Cambria"/>
                <w:color w:val="2D2D2D"/>
                <w:sz w:val="19"/>
                <w:szCs w:val="19"/>
              </w:rPr>
              <w:t xml:space="preserve"> la regularización es la herramienta estándar para construir modelos predictivos robustos cuando hay muchas variables correlacionadas o </w:t>
            </w:r>
            <w:r>
              <w:rPr>
                <w:rFonts w:ascii="Cambria" w:cs="Cambria" w:eastAsia="Cambria" w:hAnsi="Cambria"/>
                <w:i/>
                <w:iCs/>
                <w:color w:val="2D2D2D"/>
                <w:sz w:val="19"/>
                <w:szCs w:val="19"/>
              </w:rPr>
              <w:t xml:space="preserve">p</w:t>
            </w:r>
            <w:r>
              <w:rPr>
                <w:rFonts w:ascii="Cambria" w:cs="Cambria" w:eastAsia="Cambria" w:hAnsi="Cambria"/>
                <w:color w:val="2D2D2D"/>
                <w:sz w:val="19"/>
                <w:szCs w:val="19"/>
              </w:rPr>
              <w:t xml:space="preserve"> grande frente a </w:t>
            </w:r>
            <w:r>
              <w:rPr>
                <w:rFonts w:ascii="Cambria" w:cs="Cambria" w:eastAsia="Cambria" w:hAnsi="Cambria"/>
                <w:i/>
                <w:iCs/>
                <w:color w:val="2D2D2D"/>
                <w:sz w:val="19"/>
                <w:szCs w:val="19"/>
              </w:rPr>
              <w:t xml:space="preserve">n</w:t>
            </w:r>
            <w:r>
              <w:rPr>
                <w:rFonts w:ascii="Cambria" w:cs="Cambria" w:eastAsia="Cambria" w:hAnsi="Cambria"/>
                <w:color w:val="2D2D2D"/>
                <w:sz w:val="19"/>
                <w:szCs w:val="19"/>
              </w:rPr>
              <w:t xml:space="preserve">; el LASSO como </w:t>
            </w:r>
            <w:r>
              <w:rPr>
                <w:rFonts w:ascii="Cambria" w:cs="Cambria" w:eastAsia="Cambria" w:hAnsi="Cambria"/>
                <w:b/>
                <w:bCs/>
                <w:color w:val="2D2D2D"/>
                <w:sz w:val="19"/>
                <w:szCs w:val="19"/>
              </w:rPr>
              <w:t xml:space="preserve">selección automática de variables</w:t>
            </w:r>
            <w:r>
              <w:rPr>
                <w:rFonts w:ascii="Cambria" w:cs="Cambria" w:eastAsia="Cambria" w:hAnsi="Cambria"/>
                <w:color w:val="2D2D2D"/>
                <w:sz w:val="19"/>
                <w:szCs w:val="19"/>
              </w:rPr>
              <w:t xml:space="preserve"> alimenta directamente la fase de </w:t>
            </w:r>
            <w:r>
              <w:rPr>
                <w:rFonts w:ascii="Cambria" w:cs="Cambria" w:eastAsia="Cambria" w:hAnsi="Cambria"/>
                <w:b/>
                <w:bCs/>
                <w:color w:val="2D2D2D"/>
                <w:sz w:val="19"/>
                <w:szCs w:val="19"/>
              </w:rPr>
              <w:t xml:space="preserve">modelado</w:t>
            </w:r>
            <w:r>
              <w:rPr>
                <w:rFonts w:ascii="Cambria" w:cs="Cambria" w:eastAsia="Cambria" w:hAnsi="Cambria"/>
                <w:color w:val="2D2D2D"/>
                <w:sz w:val="19"/>
                <w:szCs w:val="19"/>
              </w:rPr>
              <w:t xml:space="preserve"> del proyecto y produce modelos de menor costo operativo y auditables.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Compromiso sesgo-varianza:</w:t>
            </w:r>
            <w:r>
              <w:rPr>
                <w:rFonts w:ascii="Cambria" w:cs="Cambria" w:eastAsia="Cambria" w:hAnsi="Cambria"/>
                <w:color w:val="2D2D2D"/>
                <w:sz w:val="19"/>
                <w:szCs w:val="19"/>
              </w:rPr>
              <w:t xml:space="preserve"> se introduce en esta sesión y </w:t>
            </w:r>
            <w:r>
              <w:rPr>
                <w:rFonts w:ascii="Cambria" w:cs="Cambria" w:eastAsia="Cambria" w:hAnsi="Cambria"/>
                <w:b/>
                <w:bCs/>
                <w:color w:val="2D2D2D"/>
                <w:sz w:val="19"/>
                <w:szCs w:val="19"/>
              </w:rPr>
              <w:t xml:space="preserve">enmarca todo el modelado posterior</w:t>
            </w:r>
            <w:r>
              <w:rPr>
                <w:rFonts w:ascii="Cambria" w:cs="Cambria" w:eastAsia="Cambria" w:hAnsi="Cambria"/>
                <w:color w:val="2D2D2D"/>
                <w:sz w:val="19"/>
                <w:szCs w:val="19"/>
              </w:rPr>
              <w:t xml:space="preserve"> del curso; enseña por qué un modelo con un número elevado de variables ajusta con precisión el histórico y falla en el próximo trimestre, y cómo la penalización mueve el modelo por esa curva.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Elección disciplinada de hiperparámetros y escalado:</w:t>
            </w:r>
            <w:r>
              <w:rPr>
                <w:rFonts w:ascii="Cambria" w:cs="Cambria" w:eastAsia="Cambria" w:hAnsi="Cambria"/>
                <w:color w:val="2D2D2D"/>
                <w:sz w:val="19"/>
                <w:szCs w:val="19"/>
              </w:rPr>
              <w:t xml:space="preserve"> elegir λ/α por CV (reutiliza la validación cruzada de S04) y estandarizar sin fuga de información (Pipeline, escalado solo en train) son destrezas que el proyecto reutiliza cada vez que ajuste un modelo regularizado; el </w:t>
            </w:r>
            <w:r>
              <w:rPr>
                <w:rFonts w:ascii="Cambria" w:cs="Cambria" w:eastAsia="Cambria" w:hAnsi="Cambria"/>
                <w:b/>
                <w:bCs/>
                <w:color w:val="2D2D2D"/>
                <w:sz w:val="19"/>
                <w:szCs w:val="19"/>
              </w:rPr>
              <w:t xml:space="preserve">escalado</w:t>
            </w:r>
            <w:r>
              <w:rPr>
                <w:rFonts w:ascii="Cambria" w:cs="Cambria" w:eastAsia="Cambria" w:hAnsi="Cambria"/>
                <w:color w:val="2D2D2D"/>
                <w:sz w:val="19"/>
                <w:szCs w:val="19"/>
              </w:rPr>
              <w:t xml:space="preserve"> reaparece en S06, S09 y S10, y el contraste </w:t>
            </w:r>
            <w:r>
              <w:rPr>
                <w:rFonts w:ascii="Cambria" w:cs="Cambria" w:eastAsia="Cambria" w:hAnsi="Cambria"/>
                <w:b/>
                <w:bCs/>
                <w:color w:val="2D2D2D"/>
                <w:sz w:val="19"/>
                <w:szCs w:val="19"/>
              </w:rPr>
              <w:t xml:space="preserve">LASSO (selección de variables) vs. reducción de dimensiones</w:t>
            </w:r>
            <w:r>
              <w:rPr>
                <w:rFonts w:ascii="Cambria" w:cs="Cambria" w:eastAsia="Cambria" w:hAnsi="Cambria"/>
                <w:color w:val="2D2D2D"/>
                <w:sz w:val="19"/>
                <w:szCs w:val="19"/>
              </w:rPr>
              <w:t xml:space="preserve"> prepara la S06.</w:t>
            </w:r>
          </w:p>
        </w:tc>
      </w:tr>
    </w:tbl>
    <w:p>
      <w:pPr>
        <w:spacing w:after="220"/>
      </w:pPr>
    </w:p>
    <w:p>
      <w:pPr>
        <w:spacing w:line="270"/>
      </w:pPr>
      <w:r>
        <w:rPr>
          <w:rFonts w:ascii="Cambria" w:cs="Cambria" w:eastAsia="Cambria" w:hAnsi="Cambria"/>
          <w:color w:val="2D2D2D"/>
          <w:sz w:val="20"/>
          <w:szCs w:val="20"/>
        </w:rPr>
        <w:t xml:space="preserve">Desde la próxima sesión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cuatro targets</w:t>
            </w:r>
            <w:r>
              <w:rPr>
                <w:rFonts w:ascii="Cambria" w:cs="Cambria" w:eastAsia="Cambria" w:hAnsi="Cambria"/>
                <w:color w:val="2D2D2D"/>
                <w:sz w:val="19"/>
                <w:szCs w:val="19"/>
              </w:rPr>
              <w:t xml:space="preserve"> de la réplica (coef.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 0.68, LASSO deja 3 variables </w:t>
            </w:r>
            <w:r>
              <w:rPr>
                <w:rFonts w:ascii="Cambria" w:cs="Cambria" w:eastAsia="Cambria" w:hAnsi="Cambria"/>
                <w:b/>
                <w:bCs/>
                <w:color w:val="2D2D2D"/>
                <w:sz w:val="19"/>
                <w:szCs w:val="19"/>
              </w:rPr>
              <w:t xml:space="preserve">en el λ del borde ralo, 0.2203</w:t>
            </w:r>
            <w:r>
              <w:rPr>
                <w:rFonts w:ascii="Cambria" w:cs="Cambria" w:eastAsia="Cambria" w:hAnsi="Cambria"/>
                <w:color w:val="2D2D2D"/>
                <w:sz w:val="19"/>
                <w:szCs w:val="19"/>
              </w:rPr>
              <w:t xml:space="preserve">, MSE test OLS ≈ 0.521, MSE test LASSO ≈ 0.479) y por qué el LASSO fue un hito frente a la selección de subconjuntos y al Ridge.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dataset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se cargó y verificó (</w:t>
            </w:r>
            <w:r>
              <w:rPr>
                <w:rFonts w:ascii="Cambria" w:cs="Cambria" w:eastAsia="Cambria" w:hAnsi="Cambria"/>
                <w:b/>
                <w:bCs/>
                <w:color w:val="2D2D2D"/>
                <w:sz w:val="19"/>
                <w:szCs w:val="19"/>
              </w:rPr>
              <w:t xml:space="preserve">97 filas × 11 columnas</w:t>
            </w:r>
            <w:r>
              <w:rPr>
                <w:rFonts w:ascii="Cambria" w:cs="Cambria" w:eastAsia="Cambria" w:hAnsi="Cambria"/>
                <w:color w:val="2D2D2D"/>
                <w:sz w:val="19"/>
                <w:szCs w:val="19"/>
              </w:rPr>
              <w:t xml:space="preserve">), con la partición confirmada </w:t>
            </w:r>
            <w:r>
              <w:rPr>
                <w:rFonts w:ascii="Cambria" w:cs="Cambria" w:eastAsia="Cambria" w:hAnsi="Cambria"/>
                <w:b/>
                <w:bCs/>
                <w:color w:val="2D2D2D"/>
                <w:sz w:val="19"/>
                <w:szCs w:val="19"/>
              </w:rPr>
              <w:t xml:space="preserve">por código</w:t>
            </w:r>
            <w:r>
              <w:rPr>
                <w:rFonts w:ascii="Cambria" w:cs="Cambria" w:eastAsia="Cambria" w:hAnsi="Cambria"/>
                <w:color w:val="2D2D2D"/>
                <w:sz w:val="19"/>
                <w:szCs w:val="19"/>
              </w:rPr>
              <w:t xml:space="preserve"> (train: T=67, F=30) y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estandarizaron los 8 predictores</w:t>
            </w:r>
            <w:r>
              <w:rPr>
                <w:rFonts w:ascii="Cambria" w:cs="Cambria" w:eastAsia="Cambria" w:hAnsi="Cambria"/>
                <w:color w:val="2D2D2D"/>
                <w:sz w:val="19"/>
                <w:szCs w:val="19"/>
              </w:rPr>
              <w:t xml:space="preserve"> (media 0, varianza 1) y se dejó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sin estandarizar, </w:t>
            </w:r>
            <w:r>
              <w:rPr>
                <w:rFonts w:ascii="Cambria" w:cs="Cambria" w:eastAsia="Cambria" w:hAnsi="Cambria"/>
                <w:b/>
                <w:bCs/>
                <w:color w:val="2D2D2D"/>
                <w:sz w:val="19"/>
                <w:szCs w:val="19"/>
              </w:rPr>
              <w:t xml:space="preserve">con el escalador ajustado sobre las 97 filas (convención ESL)</w:t>
            </w:r>
            <w:r>
              <w:rPr>
                <w:rFonts w:ascii="Cambria" w:cs="Cambria" w:eastAsia="Cambria" w:hAnsi="Cambria"/>
                <w:color w:val="2D2D2D"/>
                <w:sz w:val="19"/>
                <w:szCs w:val="19"/>
              </w:rPr>
              <w:t xml:space="preserve">, y se declaró por escrito por qué esta réplica es la excepción a la regla «solo train» (con solo-train el coeficiente sale 0.711 y se sale de tolerancia).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ajustaron </w:t>
            </w:r>
            <w:r>
              <w:rPr>
                <w:rFonts w:ascii="Cambria" w:cs="Cambria" w:eastAsia="Cambria" w:hAnsi="Cambria"/>
                <w:b/>
                <w:bCs/>
                <w:color w:val="2D2D2D"/>
                <w:sz w:val="19"/>
                <w:szCs w:val="19"/>
              </w:rPr>
              <w:t xml:space="preserve">OLS, Ridge y LASSO</w:t>
            </w:r>
            <w:r>
              <w:rPr>
                <w:rFonts w:ascii="Cambria" w:cs="Cambria" w:eastAsia="Cambria" w:hAnsi="Cambria"/>
                <w:color w:val="2D2D2D"/>
                <w:sz w:val="19"/>
                <w:szCs w:val="19"/>
              </w:rPr>
              <w:t xml:space="preserve"> sobre el train estandarizado y se trazaron los </w:t>
            </w:r>
            <w:r>
              <w:rPr>
                <w:rFonts w:ascii="Cambria" w:cs="Cambria" w:eastAsia="Cambria" w:hAnsi="Cambria"/>
                <w:b/>
                <w:bCs/>
                <w:color w:val="2D2D2D"/>
                <w:sz w:val="19"/>
                <w:szCs w:val="19"/>
              </w:rPr>
              <w:t xml:space="preserve">paths de regularización</w:t>
            </w:r>
            <w:r>
              <w:rPr>
                <w:rFonts w:ascii="Cambria" w:cs="Cambria" w:eastAsia="Cambria" w:hAnsi="Cambria"/>
                <w:color w:val="2D2D2D"/>
                <w:sz w:val="19"/>
                <w:szCs w:val="19"/>
              </w:rPr>
              <w:t xml:space="preserve"> (LASSO anula variables una a una; Ridge no toca cero).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confirmaron los cuatro targets dentro de tolerancia </w:t>
            </w:r>
            <w:r>
              <w:rPr>
                <w:rFonts w:ascii="Cambria" w:cs="Cambria" w:eastAsia="Cambria" w:hAnsi="Cambria"/>
                <w:b/>
                <w:bCs/>
                <w:color w:val="2D2D2D"/>
                <w:sz w:val="19"/>
                <w:szCs w:val="19"/>
              </w:rPr>
              <w:t xml:space="preserve">contra la columna correcta</w:t>
            </w:r>
            <w:r>
              <w:rPr>
                <w:rFonts w:ascii="Cambria" w:cs="Cambria" w:eastAsia="Cambria" w:hAnsi="Cambria"/>
                <w:color w:val="2D2D2D"/>
                <w:sz w:val="19"/>
                <w:szCs w:val="19"/>
              </w:rPr>
              <w:t xml:space="preserve"> —ESL libro, Rigon o venv, cada una rotulada con su fuente (hoja </w:t>
            </w:r>
            <w:r>
              <w:rPr>
                <w:rFonts w:ascii="Consolas" w:cs="Consolas" w:eastAsia="Consolas" w:hAnsi="Consolas"/>
                <w:color w:val="7A1526"/>
                <w:sz w:val="17"/>
                <w:szCs w:val="17"/>
              </w:rPr>
              <w:t xml:space="preserve">benchmark_esl</w:t>
            </w:r>
            <w:r>
              <w:rPr>
                <w:rFonts w:ascii="Cambria" w:cs="Cambria" w:eastAsia="Cambria" w:hAnsi="Cambria"/>
                <w:color w:val="2D2D2D"/>
                <w:sz w:val="19"/>
                <w:szCs w:val="19"/>
              </w:rPr>
              <w:t xml:space="preserve">)—; se comprobó el orden </w:t>
            </w:r>
            <w:r>
              <w:rPr>
                <w:rFonts w:ascii="Cambria" w:cs="Cambria" w:eastAsia="Cambria" w:hAnsi="Cambria"/>
                <w:b/>
                <w:bCs/>
                <w:color w:val="2D2D2D"/>
                <w:sz w:val="19"/>
                <w:szCs w:val="19"/>
              </w:rPr>
              <w:t xml:space="preserve">LASSO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Ridge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OLS</w:t>
            </w:r>
            <w:r>
              <w:rPr>
                <w:rFonts w:ascii="Cambria" w:cs="Cambria" w:eastAsia="Cambria" w:hAnsi="Cambria"/>
                <w:color w:val="2D2D2D"/>
                <w:sz w:val="19"/>
                <w:szCs w:val="19"/>
              </w:rPr>
              <w:t xml:space="preserve"> en error de test y se reconoció que las diferencias caen </w:t>
            </w:r>
            <w:r>
              <w:rPr>
                <w:rFonts w:ascii="Cambria" w:cs="Cambria" w:eastAsia="Cambria" w:hAnsi="Cambria"/>
                <w:b/>
                <w:bCs/>
                <w:color w:val="2D2D2D"/>
                <w:sz w:val="19"/>
                <w:szCs w:val="19"/>
              </w:rPr>
              <w:t xml:space="preserve">dentro de ~1 SE</w:t>
            </w:r>
            <w:r>
              <w:rPr>
                <w:rFonts w:ascii="Cambria" w:cs="Cambria" w:eastAsia="Cambria" w:hAnsi="Cambria"/>
                <w:color w:val="2D2D2D"/>
                <w:sz w:val="19"/>
                <w:szCs w:val="19"/>
              </w:rPr>
              <w:t xml:space="preserve"> (Std Error ≈ 0.179)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argumento es la </w:t>
            </w:r>
            <w:r>
              <w:rPr>
                <w:rFonts w:ascii="Cambria" w:cs="Cambria" w:eastAsia="Cambria" w:hAnsi="Cambria"/>
                <w:b/>
                <w:bCs/>
                <w:color w:val="2D2D2D"/>
                <w:sz w:val="19"/>
                <w:szCs w:val="19"/>
              </w:rPr>
              <w:t xml:space="preserve">parsimonia</w:t>
            </w:r>
            <w:r>
              <w:rPr>
                <w:rFonts w:ascii="Cambria" w:cs="Cambria" w:eastAsia="Cambria" w:hAnsi="Cambria"/>
                <w:color w:val="2D2D2D"/>
                <w:sz w:val="19"/>
                <w:szCs w:val="19"/>
              </w:rPr>
              <w:t xml:space="preserve">, no la precisión.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La CV se partió con </w:t>
            </w:r>
            <w:r>
              <w:rPr>
                <w:rFonts w:ascii="Cambria" w:cs="Cambria" w:eastAsia="Cambria" w:hAnsi="Cambria"/>
                <w:b/>
                <w:bCs/>
                <w:color w:val="2D2D2D"/>
                <w:sz w:val="19"/>
                <w:szCs w:val="19"/>
              </w:rPr>
              <w:t xml:space="preserve">KFold(</w:t>
            </w:r>
            <w:r>
              <w:rPr>
                <w:rFonts w:ascii="Consolas" w:cs="Consolas" w:eastAsia="Consolas" w:hAnsi="Consolas"/>
                <w:b/>
                <w:bCs/>
                <w:color w:val="7A1526"/>
                <w:sz w:val="17"/>
                <w:szCs w:val="17"/>
              </w:rPr>
              <w:t xml:space="preserve">n_splits</w:t>
            </w:r>
            <w:r>
              <w:rPr>
                <w:rFonts w:ascii="Cambria" w:cs="Cambria" w:eastAsia="Cambria" w:hAnsi="Cambria"/>
                <w:b/>
                <w:bCs/>
                <w:color w:val="2D2D2D"/>
                <w:sz w:val="19"/>
                <w:szCs w:val="19"/>
              </w:rPr>
              <w:t xml:space="preserve">=10, shuffle=True, </w:t>
            </w:r>
            <w:r>
              <w:rPr>
                <w:rFonts w:ascii="Consolas" w:cs="Consolas" w:eastAsia="Consolas" w:hAnsi="Consolas"/>
                <w:b/>
                <w:bCs/>
                <w:color w:val="7A1526"/>
                <w:sz w:val="17"/>
                <w:szCs w:val="17"/>
              </w:rPr>
              <w:t xml:space="preserve">random_state</w:t>
            </w:r>
            <w:r>
              <w:rPr>
                <w:rFonts w:ascii="Cambria" w:cs="Cambria" w:eastAsia="Cambria" w:hAnsi="Cambria"/>
                <w:b/>
                <w:bCs/>
                <w:color w:val="2D2D2D"/>
                <w:sz w:val="19"/>
                <w:szCs w:val="19"/>
              </w:rPr>
              <w:t xml:space="preserve">=42)</w:t>
            </w:r>
            <w:r>
              <w:rPr>
                <w:rFonts w:ascii="Cambria" w:cs="Cambria" w:eastAsia="Cambria" w:hAnsi="Cambria"/>
                <w:color w:val="2D2D2D"/>
                <w:sz w:val="19"/>
                <w:szCs w:val="19"/>
              </w:rPr>
              <w:t xml:space="preserve"> —no con cv=10 entero— y se anotó el efecto de no hacerlo (CV-MSE 0.7565 vs 0.5359), y se dejó escrita la regla: </w:t>
            </w:r>
            <w:r>
              <w:rPr>
                <w:rFonts w:ascii="Cambria" w:cs="Cambria" w:eastAsia="Cambria" w:hAnsi="Cambria"/>
                <w:b/>
                <w:bCs/>
                <w:color w:val="2D2D2D"/>
                <w:sz w:val="19"/>
                <w:szCs w:val="19"/>
              </w:rPr>
              <w:t xml:space="preserve">barajar siempre salvo que el orden signifique algo (tiempo o grupos)</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leyó la </w:t>
            </w:r>
            <w:r>
              <w:rPr>
                <w:rFonts w:ascii="Cambria" w:cs="Cambria" w:eastAsia="Cambria" w:hAnsi="Cambria"/>
                <w:b/>
                <w:bCs/>
                <w:color w:val="2D2D2D"/>
                <w:sz w:val="19"/>
                <w:szCs w:val="19"/>
              </w:rPr>
              <w:t xml:space="preserve">curva de CV</w:t>
            </w:r>
            <w:r>
              <w:rPr>
                <w:rFonts w:ascii="Cambria" w:cs="Cambria" w:eastAsia="Cambria" w:hAnsi="Cambria"/>
                <w:color w:val="2D2D2D"/>
                <w:sz w:val="19"/>
                <w:szCs w:val="19"/>
              </w:rPr>
              <w:t xml:space="preserve"> con la banda de ±1 se (error estándar, se = sd / √k), se distinguió </w:t>
            </w:r>
            <w:r>
              <w:rPr>
                <w:rFonts w:ascii="Cambria" w:cs="Cambria" w:eastAsia="Cambria" w:hAnsi="Cambria"/>
                <w:b/>
                <w:bCs/>
                <w:color w:val="2D2D2D"/>
                <w:sz w:val="19"/>
                <w:szCs w:val="19"/>
              </w:rPr>
              <w:t xml:space="preserve">λ_min</w:t>
            </w:r>
            <w:r>
              <w:rPr>
                <w:rFonts w:ascii="Cambria" w:cs="Cambria" w:eastAsia="Cambria" w:hAnsi="Cambria"/>
                <w:color w:val="2D2D2D"/>
                <w:sz w:val="19"/>
                <w:szCs w:val="19"/>
              </w:rPr>
              <w:t xml:space="preserve"> (7 vars) de </w:t>
            </w:r>
            <w:r>
              <w:rPr>
                <w:rFonts w:ascii="Cambria" w:cs="Cambria" w:eastAsia="Cambria" w:hAnsi="Cambria"/>
                <w:b/>
                <w:bCs/>
                <w:color w:val="2D2D2D"/>
                <w:sz w:val="19"/>
                <w:szCs w:val="19"/>
              </w:rPr>
              <w:t xml:space="preserve">λ_1se</w:t>
            </w:r>
            <w:r>
              <w:rPr>
                <w:rFonts w:ascii="Cambria" w:cs="Cambria" w:eastAsia="Cambria" w:hAnsi="Cambria"/>
                <w:color w:val="2D2D2D"/>
                <w:sz w:val="19"/>
                <w:szCs w:val="19"/>
              </w:rPr>
              <w:t xml:space="preserve"> (5 vars) y del </w:t>
            </w:r>
            <w:r>
              <w:rPr>
                <w:rFonts w:ascii="Cambria" w:cs="Cambria" w:eastAsia="Cambria" w:hAnsi="Cambria"/>
                <w:b/>
                <w:bCs/>
                <w:color w:val="2D2D2D"/>
                <w:sz w:val="19"/>
                <w:szCs w:val="19"/>
              </w:rPr>
              <w:t xml:space="preserve">borde ralo</w:t>
            </w:r>
            <w:r>
              <w:rPr>
                <w:rFonts w:ascii="Cambria" w:cs="Cambria" w:eastAsia="Cambria" w:hAnsi="Cambria"/>
                <w:color w:val="2D2D2D"/>
                <w:sz w:val="19"/>
                <w:szCs w:val="19"/>
              </w:rPr>
              <w:t xml:space="preserve"> (3 vars), y se anotó el λ de cada uno; y no se llamó «CV-MSE» a ningún MSE de prueba.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interpretó la </w:t>
            </w:r>
            <w:r>
              <w:rPr>
                <w:rFonts w:ascii="Cambria" w:cs="Cambria" w:eastAsia="Cambria" w:hAnsi="Cambria"/>
                <w:b/>
                <w:bCs/>
                <w:color w:val="2D2D2D"/>
                <w:sz w:val="19"/>
                <w:szCs w:val="19"/>
              </w:rPr>
              <w:t xml:space="preserve">contracción</w:t>
            </w:r>
            <w:r>
              <w:rPr>
                <w:rFonts w:ascii="Cambria" w:cs="Cambria" w:eastAsia="Cambria" w:hAnsi="Cambria"/>
                <w:color w:val="2D2D2D"/>
                <w:sz w:val="19"/>
                <w:szCs w:val="19"/>
              </w:rPr>
              <w:t xml:space="preserve"> (coeficiente sesgado a propósito, no causal) y la </w:t>
            </w:r>
            <w:r>
              <w:rPr>
                <w:rFonts w:ascii="Cambria" w:cs="Cambria" w:eastAsia="Cambria" w:hAnsi="Cambria"/>
                <w:b/>
                <w:bCs/>
                <w:color w:val="2D2D2D"/>
                <w:sz w:val="19"/>
                <w:szCs w:val="19"/>
              </w:rPr>
              <w:t xml:space="preserve">selección</w:t>
            </w:r>
            <w:r>
              <w:rPr>
                <w:rFonts w:ascii="Cambria" w:cs="Cambria" w:eastAsia="Cambria" w:hAnsi="Cambria"/>
                <w:color w:val="2D2D2D"/>
                <w:sz w:val="19"/>
                <w:szCs w:val="19"/>
              </w:rPr>
              <w:t xml:space="preserve"> (supervivientes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selección no única ni estable).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comparó </w:t>
            </w:r>
            <w:r>
              <w:rPr>
                <w:rFonts w:ascii="Cambria" w:cs="Cambria" w:eastAsia="Cambria" w:hAnsi="Cambria"/>
                <w:b/>
                <w:bCs/>
                <w:color w:val="2D2D2D"/>
                <w:sz w:val="19"/>
                <w:szCs w:val="19"/>
              </w:rPr>
              <w:t xml:space="preserve">LASSO vs. Elastic Net</w:t>
            </w:r>
            <w:r>
              <w:rPr>
                <w:rFonts w:ascii="Cambria" w:cs="Cambria" w:eastAsia="Cambria" w:hAnsi="Cambria"/>
                <w:color w:val="2D2D2D"/>
                <w:sz w:val="19"/>
                <w:szCs w:val="19"/>
              </w:rPr>
              <w:t xml:space="preserve"> con predictores correlacionados (drill 2) y se eligió el </w:t>
            </w:r>
            <w:r>
              <w:rPr>
                <w:rFonts w:ascii="Cambria" w:cs="Cambria" w:eastAsia="Cambria" w:hAnsi="Cambria"/>
                <w:b/>
                <w:bCs/>
                <w:color w:val="2D2D2D"/>
                <w:sz w:val="19"/>
                <w:szCs w:val="19"/>
              </w:rPr>
              <w:t xml:space="preserve">grado del polinomio por CV</w:t>
            </w:r>
            <w:r>
              <w:rPr>
                <w:rFonts w:ascii="Cambria" w:cs="Cambria" w:eastAsia="Cambria" w:hAnsi="Cambria"/>
                <w:color w:val="2D2D2D"/>
                <w:sz w:val="19"/>
                <w:szCs w:val="19"/>
              </w:rPr>
              <w:t xml:space="preserve"> y se aplicó la banda de 1 se —</w:t>
            </w:r>
            <w:r>
              <w:rPr>
                <w:rFonts w:ascii="Cambria" w:cs="Cambria" w:eastAsia="Cambria" w:hAnsi="Cambria"/>
                <w:b/>
                <w:bCs/>
                <w:color w:val="2D2D2D"/>
                <w:sz w:val="19"/>
                <w:szCs w:val="19"/>
              </w:rPr>
              <w:t xml:space="preserve">varios grados son equivalentes; se elige el más simple</w:t>
            </w:r>
            <w:r>
              <w:rPr>
                <w:rFonts w:ascii="Cambria" w:cs="Cambria" w:eastAsia="Cambria" w:hAnsi="Cambria"/>
                <w:color w:val="2D2D2D"/>
                <w:sz w:val="19"/>
                <w:szCs w:val="19"/>
              </w:rPr>
              <w:t xml:space="preserve">— (drill 3); se ajustó además un </w:t>
            </w:r>
            <w:r>
              <w:rPr>
                <w:rFonts w:ascii="Cambria" w:cs="Cambria" w:eastAsia="Cambria" w:hAnsi="Cambria"/>
                <w:b/>
                <w:bCs/>
                <w:color w:val="2D2D2D"/>
                <w:sz w:val="19"/>
                <w:szCs w:val="19"/>
              </w:rPr>
              <w:t xml:space="preserve">spline natural</w:t>
            </w:r>
            <w:r>
              <w:rPr>
                <w:rFonts w:ascii="Cambria" w:cs="Cambria" w:eastAsia="Cambria" w:hAnsi="Cambria"/>
                <w:color w:val="2D2D2D"/>
                <w:sz w:val="19"/>
                <w:szCs w:val="19"/>
              </w:rPr>
              <w:t xml:space="preserve"> (cr) y se contrastó con el B-spline.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En el negocio (Communities and Crime) se </w:t>
            </w:r>
            <w:r>
              <w:rPr>
                <w:rFonts w:ascii="Cambria" w:cs="Cambria" w:eastAsia="Cambria" w:hAnsi="Cambria"/>
                <w:b/>
                <w:bCs/>
                <w:color w:val="2D2D2D"/>
                <w:sz w:val="19"/>
                <w:szCs w:val="19"/>
              </w:rPr>
              <w:t xml:space="preserve">descartaron las 5 columnas no predictivas y las 22 del bloque LEMAS</w:t>
            </w:r>
            <w:r>
              <w:rPr>
                <w:rFonts w:ascii="Cambria" w:cs="Cambria" w:eastAsia="Cambria" w:hAnsi="Cambria"/>
                <w:color w:val="2D2D2D"/>
                <w:sz w:val="19"/>
                <w:szCs w:val="19"/>
              </w:rPr>
              <w:t xml:space="preserve"> (84 % faltante) y se comprobó que la cuenta cierra en </w:t>
            </w:r>
            <w:r>
              <w:rPr>
                <w:rFonts w:ascii="Cambria" w:cs="Cambria" w:eastAsia="Cambria" w:hAnsi="Cambria"/>
                <w:b/>
                <w:bCs/>
                <w:color w:val="2D2D2D"/>
                <w:sz w:val="19"/>
                <w:szCs w:val="19"/>
              </w:rPr>
              <w:t xml:space="preserve">100 predictores</w:t>
            </w:r>
            <w:r>
              <w:rPr>
                <w:rFonts w:ascii="Cambria" w:cs="Cambria" w:eastAsia="Cambria" w:hAnsi="Cambria"/>
                <w:color w:val="2D2D2D"/>
                <w:sz w:val="19"/>
                <w:szCs w:val="19"/>
              </w:rPr>
              <w:t xml:space="preserve">, se escaló </w:t>
            </w:r>
            <w:r>
              <w:rPr>
                <w:rFonts w:ascii="Cambria" w:cs="Cambria" w:eastAsia="Cambria" w:hAnsi="Cambria"/>
                <w:b/>
                <w:bCs/>
                <w:color w:val="2D2D2D"/>
                <w:sz w:val="19"/>
                <w:szCs w:val="19"/>
              </w:rPr>
              <w:t xml:space="preserve">solo en train</w:t>
            </w:r>
            <w:r>
              <w:rPr>
                <w:rFonts w:ascii="Cambria" w:cs="Cambria" w:eastAsia="Cambria" w:hAnsi="Cambria"/>
                <w:color w:val="2D2D2D"/>
                <w:sz w:val="19"/>
                <w:szCs w:val="19"/>
              </w:rPr>
              <w:t xml:space="preserve"> con Pipeline y se comparó OLS/Ridge/LASSO/Elastic Net por CV (error de test + nº de variables activas).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nº de variables activas de Communities se reportó </w:t>
            </w:r>
            <w:r>
              <w:rPr>
                <w:rFonts w:ascii="Cambria" w:cs="Cambria" w:eastAsia="Cambria" w:hAnsi="Cambria"/>
                <w:b/>
                <w:bCs/>
                <w:color w:val="2D2D2D"/>
                <w:sz w:val="19"/>
                <w:szCs w:val="19"/>
              </w:rPr>
              <w:t xml:space="preserve">con su semilla</w:t>
            </w:r>
            <w:r>
              <w:rPr>
                <w:rFonts w:ascii="Cambria" w:cs="Cambria" w:eastAsia="Cambria" w:hAnsi="Cambria"/>
                <w:color w:val="2D2D2D"/>
                <w:sz w:val="19"/>
                <w:szCs w:val="19"/>
              </w:rPr>
              <w:t xml:space="preserve"> y, si se afirmó algo sobre estabilidad, con el </w:t>
            </w:r>
            <w:r>
              <w:rPr>
                <w:rFonts w:ascii="Cambria" w:cs="Cambria" w:eastAsia="Cambria" w:hAnsi="Cambria"/>
                <w:b/>
                <w:bCs/>
                <w:color w:val="2D2D2D"/>
                <w:sz w:val="19"/>
                <w:szCs w:val="19"/>
              </w:rPr>
              <w:t xml:space="preserve">rango</w:t>
            </w:r>
            <w:r>
              <w:rPr>
                <w:rFonts w:ascii="Cambria" w:cs="Cambria" w:eastAsia="Cambria" w:hAnsi="Cambria"/>
                <w:color w:val="2D2D2D"/>
                <w:sz w:val="19"/>
                <w:szCs w:val="19"/>
              </w:rPr>
              <w:t xml:space="preserve"> medido (LASSO 44–81); el ahorro en moneda se reportó como </w:t>
            </w:r>
            <w:r>
              <w:rPr>
                <w:rFonts w:ascii="Cambria" w:cs="Cambria" w:eastAsia="Cambria" w:hAnsi="Cambria"/>
                <w:b/>
                <w:bCs/>
                <w:color w:val="2D2D2D"/>
                <w:sz w:val="19"/>
                <w:szCs w:val="19"/>
              </w:rPr>
              <w:t xml:space="preserve">rango</w:t>
            </w:r>
            <w:r>
              <w:rPr>
                <w:rFonts w:ascii="Cambria" w:cs="Cambria" w:eastAsia="Cambria" w:hAnsi="Cambria"/>
                <w:color w:val="2D2D2D"/>
                <w:sz w:val="19"/>
                <w:szCs w:val="19"/>
              </w:rPr>
              <w:t xml:space="preserve"> (US$ 22 800 – 67 200), no como cifra exacta.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aplicaron las tres técnicas de alta dimensión del recuadro del Paso 6.3: </w:t>
            </w:r>
            <w:r>
              <w:rPr>
                <w:rFonts w:ascii="Cambria" w:cs="Cambria" w:eastAsia="Cambria" w:hAnsi="Cambria"/>
                <w:b/>
                <w:bCs/>
                <w:color w:val="2D2D2D"/>
                <w:sz w:val="19"/>
                <w:szCs w:val="19"/>
              </w:rPr>
              <w:t xml:space="preserve">correlaciones filtradas</w:t>
            </w:r>
            <w:r>
              <w:rPr>
                <w:rFonts w:ascii="Cambria" w:cs="Cambria" w:eastAsia="Cambria" w:hAnsi="Cambria"/>
                <w:color w:val="2D2D2D"/>
                <w:sz w:val="19"/>
                <w:szCs w:val="19"/>
              </w:rPr>
              <w:t xml:space="preserve"> (en vez de 100 VIF), </w:t>
            </w:r>
            <w:r>
              <w:rPr>
                <w:rFonts w:ascii="Cambria" w:cs="Cambria" w:eastAsia="Cambria" w:hAnsi="Cambria"/>
                <w:b/>
                <w:bCs/>
                <w:color w:val="2D2D2D"/>
                <w:sz w:val="19"/>
                <w:szCs w:val="19"/>
              </w:rPr>
              <w:t xml:space="preserve">path de los top-10</w:t>
            </w:r>
            <w:r>
              <w:rPr>
                <w:rFonts w:ascii="Cambria" w:cs="Cambria" w:eastAsia="Cambria" w:hAnsi="Cambria"/>
                <w:color w:val="2D2D2D"/>
                <w:sz w:val="19"/>
                <w:szCs w:val="19"/>
              </w:rPr>
              <w:t xml:space="preserve"> (en vez de 100 líneas) y </w:t>
            </w:r>
            <w:r>
              <w:rPr>
                <w:rFonts w:ascii="Cambria" w:cs="Cambria" w:eastAsia="Cambria" w:hAnsi="Cambria"/>
                <w:b/>
                <w:bCs/>
                <w:color w:val="2D2D2D"/>
                <w:sz w:val="19"/>
                <w:szCs w:val="19"/>
              </w:rPr>
              <w:t xml:space="preserve">λ_1se calculado desde </w:t>
            </w:r>
            <w:r>
              <w:rPr>
                <w:rFonts w:ascii="Consolas" w:cs="Consolas" w:eastAsia="Consolas" w:hAnsi="Consolas"/>
                <w:b/>
                <w:bCs/>
                <w:color w:val="7A1526"/>
                <w:sz w:val="17"/>
                <w:szCs w:val="17"/>
              </w:rPr>
              <w:t xml:space="preserve">mse_path</w:t>
            </w:r>
            <w:r>
              <w:rPr>
                <w:rFonts w:ascii="Cambria" w:cs="Cambria" w:eastAsia="Cambria" w:hAnsi="Cambria"/>
                <w:b/>
                <w:bCs/>
                <w:color w:val="2D2D2D"/>
                <w:sz w:val="19"/>
                <w:szCs w:val="19"/>
              </w:rPr>
              <w:t xml:space="preserve">_</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se exportaron a </w:t>
            </w:r>
            <w:r>
              <w:rPr>
                <w:rFonts w:ascii="Consolas" w:cs="Consolas" w:eastAsia="Consolas" w:hAnsi="Consolas"/>
                <w:color w:val="7A1526"/>
                <w:sz w:val="17"/>
                <w:szCs w:val="17"/>
              </w:rPr>
              <w:t xml:space="preserve">resultados/S05_resultados.xlsx</w:t>
            </w:r>
            <w:r>
              <w:rPr>
                <w:rFonts w:ascii="Cambria" w:cs="Cambria" w:eastAsia="Cambria" w:hAnsi="Cambria"/>
                <w:color w:val="2D2D2D"/>
                <w:sz w:val="19"/>
                <w:szCs w:val="19"/>
              </w:rPr>
              <w:t xml:space="preserve">, las gráficas se generaron </w:t>
            </w:r>
            <w:r>
              <w:rPr>
                <w:rFonts w:ascii="Cambria" w:cs="Cambria" w:eastAsia="Cambria" w:hAnsi="Cambria"/>
                <w:b/>
                <w:bCs/>
                <w:color w:val="2D2D2D"/>
                <w:sz w:val="19"/>
                <w:szCs w:val="19"/>
              </w:rPr>
              <w:t xml:space="preserve">al leer ese Excel</w:t>
            </w:r>
            <w:r>
              <w:rPr>
                <w:rFonts w:ascii="Cambria" w:cs="Cambria" w:eastAsia="Cambria" w:hAnsi="Cambria"/>
                <w:color w:val="2D2D2D"/>
                <w:sz w:val="19"/>
                <w:szCs w:val="19"/>
              </w:rPr>
              <w:t xml:space="preserve">, y cada estudiante redactó su </w:t>
            </w:r>
            <w:r>
              <w:rPr>
                <w:rFonts w:ascii="Cambria" w:cs="Cambria" w:eastAsia="Cambria" w:hAnsi="Cambria"/>
                <w:b/>
                <w:bCs/>
                <w:color w:val="2D2D2D"/>
                <w:sz w:val="19"/>
                <w:szCs w:val="19"/>
              </w:rPr>
              <w:t xml:space="preserve">recomendación de modelo</w:t>
            </w:r>
            <w:r>
              <w:rPr>
                <w:rFonts w:ascii="Cambria" w:cs="Cambria" w:eastAsia="Cambria" w:hAnsi="Cambria"/>
                <w:color w:val="2D2D2D"/>
                <w:sz w:val="19"/>
                <w:szCs w:val="19"/>
              </w:rPr>
              <w:t xml:space="preserve"> individual (interpretabilidad vs. desempeño).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verificaron los supuestos</w:t>
            </w:r>
            <w:r>
              <w:rPr>
                <w:rFonts w:ascii="Cambria" w:cs="Cambria" w:eastAsia="Cambria" w:hAnsi="Cambria"/>
                <w:color w:val="2D2D2D"/>
                <w:sz w:val="19"/>
                <w:szCs w:val="19"/>
              </w:rPr>
              <w:t xml:space="preserve"> pertinentes —multicolinealidad (VIF)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Ridge/Elastic Net, estandarización, elección de λ/α por CV, inestabilidad del LASSO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Elastic Net— y se remite a la guía de supuestos de la sesión como fuente única.</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S05: Regularización: Ridge, LASSO y Elastic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S05</dc:title>
  <dc:creator>UPC</dc:creator>
  <dc:description>Regularización: Ridge, LASSO y Elastic Net</dc:description>
  <cp:lastModifiedBy>Un-named</cp:lastModifiedBy>
  <cp:revision>1</cp:revision>
  <dcterms:created xsi:type="dcterms:W3CDTF">2026-09-11T14:13:58.211Z</dcterms:created>
  <dcterms:modified xsi:type="dcterms:W3CDTF">2026-09-11T14:13:58.212Z</dcterms:modified>
</cp:coreProperties>
</file>

<file path=docProps/custom.xml><?xml version="1.0" encoding="utf-8"?>
<Properties xmlns="http://schemas.openxmlformats.org/officeDocument/2006/custom-properties" xmlns:vt="http://schemas.openxmlformats.org/officeDocument/2006/docPropsVTypes"/>
</file>