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MODALIDAD EPE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EPE E1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CRISP-DM, EDA de clientes y análisis A/B (Mall Customers + Cookie Cats)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EPE E1 · Fundamentos: CRISP-DM, EDA y A/B testing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Parejas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· entrega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notebook/EPE_S1_fundamentos.ipynb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E1 (Fundamentos). Modalidad: parejas,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entrega individual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Calificación vigesimal 0–20 según la rúbrica de este documento.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plantillas/plantilla_exploracion.docx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(checklist de calidad de datos) y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plantillas/guia_ab.docx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(cómo leer un A/B).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notebook/EPE_S1_fundamentos.ipynb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; los pasos guiados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laboratorio/GUIA_LABORATORIO_E01.docx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previos,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El proyecto integrador arranca con 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plantillas/ficha_proyecto_crispdm.docx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producir un reporte de negocio que encuadre dos casos en CRISP-DM, explore y diagnostique los datos de clientes, compare grupos con la prueba adecuada, plantee y analice un experimento A/B completo, y traduzca los resultados en una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recomendación de negocio cuantificada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y honesta sobre su significancia estadística y práctica.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(seis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3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Mall Customers + Cookie Cats: dos casos de negocio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 trabajan dos casos de negocio, en el orden en que los recorre el cuaderno: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Exploración (Mall Customers).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Un centro comercial dispone de perfiles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200 clientes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(sexo, edad, ingreso anual, puntaje de gasto 1–100) y quiere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entender a sus clientes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para orientar campañas. Datos: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data/Mall_Customers.csv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(ver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data/diccionario_datos.md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Experimento A/B (Cookie Cats).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Un juego móvil evaluó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mover la primera «puerta» del nivel 30 al 40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midió su impacto en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retención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Datos: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data/cookie_cats.csv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(90 189 jugadores).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métrica primaria (OEC)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declarada de antemano es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retención a 7 días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retention_7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);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retention_1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 diagnóstico.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Encuadrar, explorar, comparar y decidir — reporte máx. 3 páginas + anexos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Producir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reporte de negocio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(máx. 3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Encuadre CRISP-DM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Enunciar la pregunta de negocio de cada caso y a qué fase de CRISP-DM corresponde cada actividad realizada.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EDA de clientes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Tipos de variable, estadística descriptiva,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faltantes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atípicos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(usar el checklist de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plantillas/plantilla_exploracion.docx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),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cinco gráficos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(histograma, boxplot, barras, dispersión, mapa de correlación), cada uno con una lectura de una línea.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Comparar dos grupos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Interpretar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prueba t de Welch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puntaje de gasto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(variable numérica, índice 1–100)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por edad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por sexo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qué variable discrimina el gasto y cuál no, a partir del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p-valor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Regla de elección de prueba: una variable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numérica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comparada entre grupos se contrasta con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 de Welch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(compara medias);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χ²/z de proporciones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 reserva para dos variables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categóricas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—como el A/B—,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 discretiza el puntaje en niveles para forzar una χ².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Señalar por qué la correlación observada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implica causalidad.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Hipótesis del A/B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Enunciar H₀ y H₁ sobre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retention_7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(control vs. tratamiento), α y la lateralidad,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mirar los resultados; declarar el OEC.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Análisis del A/B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Retención de cada grupo en día 1 y día 7,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lift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p-valor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prueba de proporciones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el caso de dos variables categóricas, variante × retención) con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intervalo de confianza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Distinguir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significancia estadística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relevancia práctica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Comentar el riesgo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peeking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por qué la muestra de 3 000 no basta.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Decisión clara —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mover la puerta / no moverla / mantener la medición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— en una frase de negocio accionable, sostenida en magnitud (lift + IC), significancia y riesgo.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Cuantificar el valor en dinero: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la cohorte de 90 189 jugadores, los −0.82 pp de retención a 7 días equivalen a ≈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740 jugadores retenidos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se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protegen al 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desplegar el cambio; con un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ARPU ilustrativo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(supuesto explícito, p. ej. US$ 2 por jugador retenido) son ≈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US$ 1 480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ingreso protegido en esta cohorte, y escala en proporción a la base real.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Reporte en.md o.docx apoyado en las plantillas de la sesión,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notebook/EPE_S1_fundamentos.ipynb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(descriptivos, t, chi², proporciones, lift, p-valor, IC)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resultados/E01_resultados.xlsx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las figuras de resultados generadas a partir de ese Excel (convención del curso).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debe existir en el cuaderno o en el Excel de resultados.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seis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Seis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Encuadre CRISP-DM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enmarca el problema ni ubica las fases.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Nombra CRISP-DM pero asigna mal las fases.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Enmarca la pregunta y asigna correctamente las fases.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Encuadre claro, fases bien asignadas y menciona el carácter iterativo con un ejemplo.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EDA y calidad de datos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revisa tipos, faltantes ni atípicos.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EDA parcial; omite faltantes o atípicos.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Tipos, faltantes y atípicos revisados con el checklist.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EDA completo, checklist marcado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decisión justificada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sobre cada atípico.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Visualización y lectura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gráficos o sin lectura.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Menos de cinco gráficos o lecturas vagas.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Cinco gráficos correctos, cada uno con su lectura.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Cinco gráficos bien elegidos por tipo de variable, con lectura de negocio y aviso correlación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causalidad.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Comparación de grupos (t de Welch / χ²) y p-valor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Prueba equivocada (p. ej. discretiza el puntaje para forzar una χ²) o p-valor mal leído.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el p-valor sin interpretarlo bien.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Elige la prueba adecuada según el tipo de variable (t de Welch para el puntaje por grupo; χ²/z para categóricas) y lee el p-valor correctamente.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Además distingue qué variable discrimina el gasto y por qué, con lectura de negocio precisa.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Análisis del A/B (lift, IC, significancia práctica)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calcula lift ni distingue significancias.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Calcula lift pero confunde significancia estadística con práctica.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Reporta lift + IC + p-valor y distingue ambas significancias.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Interpreta lift + IC, argumenta la relevancia práctica y explica por qué la muestra pequeña no basta (poder) y el riesgo de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6"/>
                <w:szCs w:val="16"/>
              </w:rPr>
              <w:t xml:space="preserve">peeking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Recomendación y comunicación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o incoherente con el análisis.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débilmente sustentada.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clara y coherente con los resultados.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Decisión accionable, sostenida en magnitud + significancia + riesgo, en lenguaje de negocio y sin tecnicismos innecesarios.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Nota de honestidad experimental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existe una única «respuesta correcta» de negocio, pero la recomendación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Los datos reales del experimento completo muestran que el control (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gate_30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retiene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más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el tratamiento a 7 días; una recomendación de mover la puerta al nivel 40 solo sería defendible si el reporte demostrara, con cifras, lo contrario (no es el caso). Se evalúa el razonamiento y el uso correcto de la evidencia.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[E01] del banco de exámenes (el material de referencia de la sesión). Lecturas de apoyo en la portada del cuaderno (Provost &amp; Fawcett 2013; ISLR cap. 2; Kohavi, Tang &amp; Xu 2020).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EPE E1: CRISP-DM, EDA de clientes y análisis A/B (Mall Customers + Cookie Cats)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EPE E1</dc:title>
  <dc:creator>UPC</dc:creator>
  <dc:description>CRISP-DM, EDA de clientes y análisis A/B (Mall Customers + Cookie Cats)</dc:description>
  <cp:lastModifiedBy>Un-named</cp:lastModifiedBy>
  <cp:revision>1</cp:revision>
  <dcterms:created xsi:type="dcterms:W3CDTF">2026-09-11T14:14:37.813Z</dcterms:created>
  <dcterms:modified xsi:type="dcterms:W3CDTF">2026-09-11T14:14:37.813Z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