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comparación de modelos: OLS, RIDGE, LASSO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Sesión E3 (Demasiadas variables). Plantilla del estudiante para comparar la regresión normal (OLS) con dos modelos regularizados (RIDGE y&gt; LASSO) sobre un dataset con </w:t>
      </w:r>
      <w:r>
        <w:rPr>
          <w:b/>
          <w:color w:val="2D2D2D"/>
        </w:rPr>
        <w:t>muchas variables</w:t>
      </w:r>
      <w:r>
        <w:rPr>
          <w:color w:val="2D2D2D"/>
        </w:rPr>
        <w:t xml:space="preserve">, elegir la penalización por </w:t>
      </w:r>
      <w:r>
        <w:rPr>
          <w:b/>
          <w:color w:val="2D2D2D"/>
        </w:rPr>
        <w:t>validación cruzada</w:t>
      </w:r>
      <w:r>
        <w:rPr>
          <w:color w:val="2D2D2D"/>
        </w:rPr>
        <w:t xml:space="preserve"> y decidir con criterio de negocio. Se usa en los Pasos 1-6 del cuaderno del alumno y materializa parte del entregable (</w:t>
      </w:r>
      <w:r>
        <w:rPr>
          <w:rFonts w:ascii="Consolas" w:hAnsi="Consolas"/>
          <w:color w:val="2D2D2D"/>
          <w:sz w:val="19"/>
        </w:rPr>
        <w:t>evaluación/entregable.docx</w:t>
      </w:r>
      <w:r>
        <w:rPr>
          <w:color w:val="2D2D2D"/>
        </w:rPr>
        <w:t>). Español impersonal.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Nivel EPE:</w:t>
      </w:r>
      <w:r>
        <w:rPr>
          <w:color w:val="2D2D2D"/>
        </w:rPr>
        <w:t xml:space="preserve"> intuición y decisión. </w:t>
      </w:r>
      <w:r>
        <w:rPr>
          <w:b/>
          <w:color w:val="2D2D2D"/>
        </w:rPr>
        <w:t>No</w:t>
      </w:r>
      <w:r>
        <w:rPr>
          <w:color w:val="2D2D2D"/>
        </w:rPr>
        <w:t xml:space="preserve"> se pide la geometría L1 vs. L2 ni la derivación de la penalización.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 (la idea, sin fórmulas)</w:t>
      </w:r>
    </w:p>
    <w:p>
      <w:pPr>
        <w:jc w:val="both"/>
      </w:pPr>
      <w:r>
        <w:t xml:space="preserve">Con </w:t>
      </w:r>
      <w:r>
        <w:rPr>
          <w:b/>
        </w:rPr>
        <w:t>muchas variables</w:t>
      </w:r>
      <w:r>
        <w:t xml:space="preserve">, el OLS (regresión lineal normal) ajusta casi perfecto los datos históricos pero </w:t>
      </w:r>
      <w:r>
        <w:rPr>
          <w:b/>
        </w:rPr>
        <w:t>falla en datos nuevos</w:t>
      </w:r>
      <w:r>
        <w:t xml:space="preserve">: se sobreajusta. La </w:t>
      </w:r>
      <w:r>
        <w:rPr>
          <w:b/>
        </w:rPr>
        <w:t>regularización</w:t>
      </w:r>
      <w:r>
        <w:t xml:space="preserve"> añade una «penalización» que </w:t>
      </w:r>
      <w:r>
        <w:rPr>
          <w:b/>
        </w:rPr>
        <w:t>contrae los coeficientes hacia cero</w:t>
      </w:r>
      <w:r>
        <w:t xml:space="preserve"> y simplifica el modelo:</w:t>
      </w:r>
    </w:p>
    <w:p>
      <w:pPr>
        <w:pStyle w:val="ListBullet"/>
        <w:spacing w:after="40"/>
      </w:pPr>
      <w:r>
        <w:rPr>
          <w:b/>
        </w:rPr>
        <w:t>RIDGE</w:t>
      </w:r>
      <w:r>
        <w:t xml:space="preserve"> contrae </w:t>
      </w:r>
      <w:r>
        <w:rPr>
          <w:b/>
        </w:rPr>
        <w:t>todos</w:t>
      </w:r>
      <w:r>
        <w:t xml:space="preserve"> los coeficientes hacia cero (los vuelve más moderados) pero **no</w:t>
      </w:r>
    </w:p>
    <w:p>
      <w:pPr>
        <w:jc w:val="both"/>
      </w:pPr>
      <w:r>
        <w:t xml:space="preserve"> elimina** ninguno → estabiliza.</w:t>
      </w:r>
    </w:p>
    <w:p>
      <w:pPr>
        <w:pStyle w:val="ListBullet"/>
        <w:spacing w:after="40"/>
      </w:pPr>
      <w:r>
        <w:rPr>
          <w:b/>
        </w:rPr>
        <w:t>LASSO</w:t>
      </w:r>
      <w:r>
        <w:t xml:space="preserve"> también los contrae </w:t>
      </w:r>
      <w:r>
        <w:rPr>
          <w:b/>
        </w:rPr>
        <w:t>y además lleva a cero</w:t>
      </w:r>
      <w:r>
        <w:t xml:space="preserve"> los menos útiles → hace **selección automática de</w:t>
      </w:r>
    </w:p>
    <w:p>
      <w:pPr>
        <w:jc w:val="both"/>
      </w:pPr>
      <w:r>
        <w:t xml:space="preserve"> variables** («de 100 indicadores, quédate con los 15 que importan»).</w:t>
      </w:r>
    </w:p>
    <w:p>
      <w:pPr>
        <w:jc w:val="both"/>
      </w:pPr>
      <w:r>
        <w:rPr>
          <w:b/>
        </w:rPr>
        <w:t>Regla previa innegociable:</w:t>
      </w:r>
      <w:r>
        <w:t xml:space="preserve"> antes de regularizar se </w:t>
      </w:r>
      <w:r>
        <w:rPr>
          <w:b/>
        </w:rPr>
        <w:t>estandarizan</w:t>
      </w:r>
      <w:r>
        <w:t xml:space="preserve"> los predictores (misma escala). La comparación honesta </w:t>
      </w:r>
      <w:r>
        <w:rPr>
          <w:b/>
        </w:rPr>
        <w:t>no</w:t>
      </w:r>
      <w:r>
        <w:t xml:space="preserve"> se hace por el ajuste histórico, sino por el </w:t>
      </w:r>
      <w:r>
        <w:rPr>
          <w:b/>
        </w:rPr>
        <w:t>error en datos de prueba</w:t>
      </w:r>
      <w:r>
        <w:t xml:space="preserve"> (o de validación cruzada). Entre modelos de error parecido, se prefiere el </w:t>
      </w:r>
      <w:r>
        <w:rPr>
          <w:b/>
        </w:rPr>
        <w:t>más simple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 la comparación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Dataset, nº de observaciones (n), nº de predictores (p)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respuesta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usada (train/test %)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Escalado aplicado (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>, ajustado solo en train)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Elección de la penalización (</w:t>
            </w:r>
            <w:r>
              <w:rPr>
                <w:rFonts w:ascii="Consolas" w:hAnsi="Consolas"/>
                <w:color w:val="9B1B30"/>
                <w:sz w:val="19"/>
              </w:rPr>
              <w:t>alpha</w:t>
            </w:r>
            <w:r>
              <w:rPr>
                <w:sz w:val="19"/>
              </w:rPr>
              <w:t>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Validación cruzada (</w:t>
            </w:r>
            <w:r>
              <w:rPr>
                <w:rFonts w:ascii="Consolas" w:hAnsi="Consolas"/>
                <w:color w:val="9B1B30"/>
                <w:sz w:val="19"/>
              </w:rPr>
              <w:t>RidgeCV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B1B30"/>
                <w:sz w:val="19"/>
              </w:rPr>
              <w:t>LassoCV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Semilla de reproducibilidad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random_state=42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Métrica de comparación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MSE de prueba y R²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 — 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 de comparación (a completar)</w:t>
      </w:r>
    </w:p>
    <w:p>
      <w:pPr>
        <w:jc w:val="both"/>
      </w:pPr>
      <w:r>
        <w:t xml:space="preserve">Una fila por modelo. Registrar el error en </w:t>
      </w:r>
      <w:r>
        <w:rPr>
          <w:b/>
        </w:rPr>
        <w:t>datos de prueba</w:t>
      </w:r>
      <w:r>
        <w:t xml:space="preserve">, el R² y </w:t>
      </w:r>
      <w:r>
        <w:rPr>
          <w:b/>
        </w:rPr>
        <w:t>cuántas variables</w:t>
      </w:r>
      <w:r>
        <w:t xml:space="preserve"> deja cada modelo (para el LASSO, cuántas quedaron ≠ 0). Mantener la misma respuesta en todas las filas para que los errores sean comparables.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Penalización (`alpha`) por CV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test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variables usadas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OLS</w:t>
            </w:r>
            <w:r>
              <w:rPr>
                <w:sz w:val="19"/>
              </w:rPr>
              <w:t xml:space="preserve"> (sin penalización)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(todas)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RIDGE</w:t>
            </w:r>
            <w:r>
              <w:rPr>
                <w:sz w:val="19"/>
              </w:rPr>
              <w:t xml:space="preserve"> (contrae, no elimina)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(todas)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  <w:r>
              <w:rPr>
                <w:sz w:val="19"/>
              </w:rPr>
              <w:t xml:space="preserve"> (contrae y selecciona)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se lee.</w:t>
      </w:r>
      <w:r>
        <w:rPr>
          <w:color w:val="2D2D2D"/>
        </w:rPr>
        <w:t xml:space="preserve"> Una brecha grande entre el R² de entrenamiento y el de prueba en el OLS señala </w:t>
      </w:r>
      <w:r>
        <w:rPr>
          <w:b/>
          <w:color w:val="2D2D2D"/>
        </w:rPr>
        <w:t>sobreajuste</w:t>
      </w:r>
      <w:r>
        <w:rPr>
          <w:color w:val="2D2D2D"/>
        </w:rPr>
        <w:t>: el modelo ajustó ruido del histórico que no generaliza (en casos extremos el R² de prueba puede volverse negativo, es decir, predecir peor que el promedio). Con indicadores muy correlacionados entre sí (</w:t>
      </w:r>
      <w:r>
        <w:rPr>
          <w:b/>
          <w:color w:val="2D2D2D"/>
        </w:rPr>
        <w:t>multicolinealidad</w:t>
      </w:r>
      <w:r>
        <w:rPr>
          <w:color w:val="2D2D2D"/>
        </w:rPr>
        <w:t xml:space="preserve">), el ajuste por mínimos cuadrados reparte el peso de forma inestable entre ellos y esa brecha se ensancha —no es un simple «hay muchas variables» ni el caso p≈n (con 122 predictores y ~1 400 filas de entrenamiento hay muchas más filas que variables)—. RIDGE, </w:t>
      </w:r>
      <w:r>
        <w:rPr>
          <w:b/>
          <w:color w:val="2D2D2D"/>
        </w:rPr>
        <w:t>diseñado justamente para la multicolinealidad</w:t>
      </w:r>
      <w:r>
        <w:rPr>
          <w:color w:val="2D2D2D"/>
        </w:rPr>
        <w:t xml:space="preserve">, y LASSO reducen esa brecha. Si el LASSO </w:t>
      </w:r>
      <w:r>
        <w:rPr>
          <w:b/>
          <w:color w:val="2D2D2D"/>
        </w:rPr>
        <w:t>iguala</w:t>
      </w:r>
      <w:r>
        <w:rPr>
          <w:color w:val="2D2D2D"/>
        </w:rPr>
        <w:t xml:space="preserve"> el error de RIDGE (diferencia </w:t>
      </w:r>
      <w:r>
        <w:rPr>
          <w:b/>
          <w:color w:val="2D2D2D"/>
        </w:rPr>
        <w:t>dentro del ruido</w:t>
      </w:r>
      <w:r>
        <w:rPr>
          <w:color w:val="2D2D2D"/>
        </w:rPr>
        <w:t xml:space="preserve"> de la validación cruzada) con </w:t>
      </w:r>
      <w:r>
        <w:rPr>
          <w:b/>
          <w:color w:val="2D2D2D"/>
        </w:rPr>
        <w:t>muchas menos variables</w:t>
      </w:r>
      <w:r>
        <w:rPr>
          <w:color w:val="2D2D2D"/>
        </w:rPr>
        <w:t xml:space="preserve">, se prefiere por </w:t>
      </w:r>
      <w:r>
        <w:rPr>
          <w:b/>
          <w:color w:val="2D2D2D"/>
        </w:rPr>
        <w:t>parsimonia</w:t>
      </w:r>
      <w:r>
        <w:rPr>
          <w:color w:val="2D2D2D"/>
        </w:rPr>
        <w:t>, no por más exactitud.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Variables que conserva el LASSO</w:t>
      </w:r>
    </w:p>
    <w:p>
      <w:pPr>
        <w:pStyle w:val="ListBullet"/>
        <w:spacing w:after="40"/>
      </w:pPr>
      <w:r>
        <w:rPr>
          <w:b/>
        </w:rPr>
        <w:t>Nº de variables que conserva el modelo (≠ 0):</w:t>
      </w:r>
      <w:r>
        <w:t xml:space="preserve"> ______ / ______ (indicar a qué </w:t>
      </w:r>
      <w:r>
        <w:rPr>
          <w:rFonts w:ascii="Consolas" w:hAnsi="Consolas"/>
          <w:color w:val="9B1B30"/>
          <w:sz w:val="19"/>
        </w:rPr>
        <w:t>alpha</w:t>
      </w:r>
      <w:r>
        <w:t xml:space="preserve"> corresponde).</w:t>
      </w:r>
    </w:p>
    <w:p>
      <w:pPr>
        <w:pStyle w:val="ListBullet"/>
        <w:spacing w:after="40"/>
      </w:pPr>
      <w:r>
        <w:rPr>
          <w:b/>
        </w:rPr>
        <w:t>Valor de descartar variables (ahorro/año):</w:t>
      </w:r>
      <w:r>
        <w:t xml:space="preserve"> ______ variables descartadas × US</w:t>
      </w:r>
      <w:r>
        <w:rPr>
          <w:rFonts w:ascii="Consolas" w:hAnsi="Consolas"/>
          <w:sz w:val="19"/>
        </w:rPr>
        <w:t xml:space="preserve"> ______ (costo anual por variable: licencia de datos + integración/ETL + monitoreo) = **US</w:t>
      </w:r>
      <w:r>
        <w:t xml:space="preserve"> ______ / año**. El</w:t>
      </w:r>
    </w:p>
    <w:p>
      <w:pPr>
        <w:jc w:val="both"/>
      </w:pPr>
      <w:r>
        <w:t xml:space="preserve"> ahorro solo cuenta si la precisión fuera de muestra </w:t>
      </w:r>
      <w:r>
        <w:rPr>
          <w:b/>
        </w:rPr>
        <w:t>se mantiene</w:t>
      </w:r>
      <w:r>
        <w:t>.</w:t>
      </w:r>
    </w:p>
    <w:p>
      <w:pPr>
        <w:pStyle w:val="ListBullet"/>
        <w:spacing w:after="40"/>
      </w:pPr>
      <w:r>
        <w:rPr>
          <w:b/>
        </w:rPr>
        <w:t>Las más influyentes</w:t>
      </w:r>
      <w:r>
        <w:t xml:space="preserve"> (con predictores estandarizados, el coeficiente de mayor valor absoluto es el más influyente):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Coef. (estandarizado)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 (1 línea)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TRES AVISOS HONESTOS (CONTROL):</w:t>
      </w:r>
    </w:p>
    <w:p>
      <w:pPr>
        <w:pStyle w:val="ListBullet"/>
        <w:spacing w:after="40"/>
      </w:pPr>
      <w:r>
        <w:t xml:space="preserve">[ ] No se afirma que las variables supervivientes </w:t>
      </w:r>
      <w:r>
        <w:rPr>
          <w:b/>
        </w:rPr>
        <w:t>«causan»</w:t>
      </w:r>
      <w:r>
        <w:t xml:space="preserve"> el resultado (el LASSO selecciona por </w:t>
      </w:r>
      <w:r>
        <w:rPr>
          <w:b/>
        </w:rPr>
        <w:t>predicción</w:t>
      </w:r>
      <w:r>
        <w:t>, no por causalidad).</w:t>
      </w:r>
    </w:p>
    <w:p>
      <w:pPr>
        <w:pStyle w:val="ListBullet"/>
        <w:spacing w:after="40"/>
      </w:pPr>
      <w:r>
        <w:t xml:space="preserve">[ ] Se recuerda que la selección </w:t>
      </w:r>
      <w:r>
        <w:rPr>
          <w:b/>
        </w:rPr>
        <w:t>no es única ni perfectamente estable</w:t>
      </w:r>
      <w:r>
        <w:t xml:space="preserve"> (cambia algo con la muestra y con </w:t>
      </w:r>
      <w:r>
        <w:rPr>
          <w:rFonts w:ascii="Consolas" w:hAnsi="Consolas"/>
          <w:color w:val="9B1B30"/>
          <w:sz w:val="19"/>
        </w:rPr>
        <w:t>alpha</w:t>
      </w:r>
      <w:r>
        <w:t>).</w:t>
      </w:r>
    </w:p>
    <w:p>
      <w:pPr>
        <w:pStyle w:val="ListBullet"/>
        <w:spacing w:after="40"/>
      </w:pPr>
      <w:r>
        <w:t xml:space="preserve">[ ] Quedar </w:t>
      </w:r>
      <w:r>
        <w:rPr>
          <w:b/>
        </w:rPr>
        <w:t>fuera</w:t>
      </w:r>
      <w:r>
        <w:t xml:space="preserve"> del LASSO no prueba que una variable sea irrelevante en el mundo real.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Ejemplo de referencia (Communities and Crime, del cuaderno de la sesión)</w:t>
      </w:r>
    </w:p>
    <w:p>
      <w:pPr>
        <w:jc w:val="both"/>
      </w:pPr>
      <w:r>
        <w:t xml:space="preserve">Valores reales obtenidos en </w:t>
      </w:r>
      <w:r>
        <w:rPr>
          <w:rFonts w:ascii="Consolas" w:hAnsi="Consolas"/>
          <w:color w:val="9B1B30"/>
          <w:sz w:val="19"/>
        </w:rPr>
        <w:t>notebook/EPE_S3_regularizacion_pca.ipynb</w:t>
      </w:r>
      <w:r>
        <w:t xml:space="preserve"> (122 predictores; train/test30 %; </w:t>
      </w:r>
      <w:r>
        <w:rPr>
          <w:rFonts w:ascii="Consolas" w:hAnsi="Consolas"/>
          <w:color w:val="9B1B30"/>
          <w:sz w:val="19"/>
        </w:rPr>
        <w:t>random_state=42</w:t>
      </w:r>
      <w:r>
        <w:t xml:space="preserve">). </w:t>
      </w:r>
      <w:r>
        <w:rPr>
          <w:b/>
        </w:rPr>
        <w:t>No copiar como resultado propio:</w:t>
      </w:r>
      <w:r>
        <w:t xml:space="preserve"> es la referencia contra la cual contrastar el trabajo.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MSE test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test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variables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OLS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0.0183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0.619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122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RIDGE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0.0177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0.631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122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LASSO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0.0170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0.644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27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Lectura:</w:t>
      </w:r>
      <w:r>
        <w:t xml:space="preserve"> el </w:t>
      </w:r>
      <w:r>
        <w:rPr>
          <w:b/>
        </w:rPr>
        <w:t>OLS no colapsa</w:t>
      </w:r>
      <w:r>
        <w:t xml:space="preserve"> fuera de muestra (R² de prueba ~0.62), pero es el que </w:t>
      </w:r>
      <w:r>
        <w:rPr>
          <w:b/>
        </w:rPr>
        <w:t>más sobreajusta</w:t>
      </w:r>
      <w:r>
        <w:t xml:space="preserve">: su brecha entrenamiento-prueba (~0.09) es la más ancha de los tres, por la </w:t>
      </w:r>
      <w:r>
        <w:rPr>
          <w:b/>
        </w:rPr>
        <w:t>multicolinealidad</w:t>
      </w:r>
      <w:r>
        <w:t xml:space="preserve"> de los 122 indicadores socioeconómicos —muy correlacionados entre sí— (no es el caso p≈n: hay ~1 400 filas de entrenamiento frente a 122 variables). RIDGE, pensado para la colinealidad, reduce esa brecha a ~0.07 (R² ≈ 0.63). El </w:t>
      </w:r>
      <w:r>
        <w:rPr>
          <w:b/>
        </w:rPr>
        <w:t>LASSO la reduce aún más</w:t>
      </w:r>
      <w:r>
        <w:t xml:space="preserve">, a ~0.02, y logra el mejor R² de prueba (~0.64) —MSE 0.0170 vs. 0.0177 está </w:t>
      </w:r>
      <w:r>
        <w:rPr>
          <w:b/>
        </w:rPr>
        <w:t>dentro del ruido</w:t>
      </w:r>
      <w:r>
        <w:t xml:space="preserve"> de la validación cruzada— con </w:t>
      </w:r>
      <w:r>
        <w:rPr>
          <w:b/>
        </w:rPr>
        <w:t>solo 27 variables</w:t>
      </w:r>
      <w:r>
        <w:t xml:space="preserve">: no se prefiere por exactitud, </w:t>
      </w:r>
      <w:r>
        <w:rPr>
          <w:b/>
        </w:rPr>
        <w:t>sino por parsimonia</w:t>
      </w:r>
      <w:r>
        <w:t xml:space="preserve"> (27 vs. 122), un modelo mucho más simple, de menor costo operativo y más sencillo de explicar.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Criterio de elección (interpretabilidad ↔ desempeño)</w:t>
      </w:r>
    </w:p>
    <w:p>
      <w:pPr>
        <w:jc w:val="both"/>
      </w:pPr>
      <w:r>
        <w:t>Aplicar en este orden: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Menor error de prueba</w:t>
      </w:r>
      <w:r>
        <w:t xml:space="preserve"> ⇒ menor error esperado en datos nuevos.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Ante errores </w:t>
      </w:r>
      <w:r>
        <w:rPr>
          <w:b/>
        </w:rPr>
        <w:t>parecidos</w:t>
      </w:r>
      <w:r>
        <w:t xml:space="preserve">, se prefiere el modelo </w:t>
      </w:r>
      <w:r>
        <w:rPr>
          <w:b/>
        </w:rPr>
        <w:t>más simple</w:t>
      </w:r>
      <w:r>
        <w:t xml:space="preserve"> (menos variables) por parsimonia, menor</w:t>
      </w:r>
    </w:p>
    <w:p>
      <w:pPr>
        <w:jc w:val="both"/>
      </w:pPr>
      <w:r>
        <w:t xml:space="preserve"> coste de datos y facilidad de despliegue.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Interpretabilidad como criterio de negocio:</w:t>
      </w:r>
      <w:r>
        <w:t xml:space="preserve"> en contextos regulados (crédito, seguros), poder</w:t>
      </w:r>
    </w:p>
    <w:p>
      <w:pPr>
        <w:jc w:val="both"/>
      </w:pPr>
      <w:r>
        <w:t xml:space="preserve"> explicar qué variables entran suele inclinar hacia el </w:t>
      </w:r>
      <w:r>
        <w:rPr>
          <w:b/>
        </w:rPr>
        <w:t>LASSO</w:t>
      </w:r>
      <w:r>
        <w:t xml:space="preserve"> (pocas variables, legible).</w:t>
      </w:r>
    </w:p>
    <w:p>
      <w:pPr>
        <w:jc w:val="both"/>
      </w:pPr>
      <w:r>
        <w:rPr>
          <w:b/>
        </w:rPr>
        <w:t>Poner precio a la parsimonia (regla de negocio).</w:t>
      </w:r>
      <w:r>
        <w:t xml:space="preserve"> El LASSO descartó </w:t>
      </w:r>
      <w:r>
        <w:rPr>
          <w:b/>
        </w:rPr>
        <w:t>95</w:t>
      </w:r>
      <w:r>
        <w:t xml:space="preserve"> variables (122 → 27) sin perder precisión. Cada variable cuesta recolectarla, licenciarla, integrarla (ETL) y monitorearla cada año. Con un costo </w:t>
      </w:r>
      <w:r>
        <w:rPr>
          <w:b/>
        </w:rPr>
        <w:t>ilustrativo</w:t>
      </w:r>
      <w:r>
        <w:t xml:space="preserve"> de </w:t>
      </w:r>
      <w:r>
        <w:rPr>
          <w:b/>
        </w:rPr>
        <w:t>US$ 5 000 por variable al año</w:t>
      </w:r>
      <w:r>
        <w:t xml:space="preserve">, dejar de mantener 95 variables ahorra </w:t>
      </w:r>
      <w:r>
        <w:rPr>
          <w:b/>
        </w:rPr>
        <w:t>95 × 5 000 = US$ 475 000 al año</w:t>
      </w:r>
      <w:r>
        <w:t xml:space="preserve">, además de un modelo más simple de auditar. Sustituir el costo real del caso propio convierte «modelo de menor costo operativo» en una </w:t>
      </w:r>
      <w:r>
        <w:rPr>
          <w:b/>
        </w:rPr>
        <w:t>cifra de ahorro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Decisión</w:t>
      </w:r>
    </w:p>
    <w:p>
      <w:pPr>
        <w:pStyle w:val="ListBullet"/>
        <w:spacing w:after="40"/>
      </w:pPr>
      <w:r>
        <w:rPr>
          <w:b/>
        </w:rPr>
        <w:t>Modelo elegido: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Su error de prueba y nº de variables: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Justificación (desempeño + simplicidad + explicabilidad):</w:t>
      </w:r>
      <w:r>
        <w:t xml:space="preserve"> ________________________________________________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Se completa con los resultados del cuaderno (Pasos 1-6) y se usa junto con la </w:t>
      </w:r>
      <w:r>
        <w:rPr>
          <w:rFonts w:ascii="Consolas" w:hAnsi="Consolas"/>
          <w:color w:val="2D2D2D"/>
          <w:sz w:val="19"/>
        </w:rPr>
        <w:t>plantillas/guia_componentes_pca.docx</w:t>
      </w:r>
      <w:r>
        <w:rPr>
          <w:color w:val="2D2D2D"/>
        </w:rPr>
        <w:t xml:space="preserve">. Todas las cifras deben existir en </w:t>
      </w:r>
      <w:r>
        <w:rPr>
          <w:rFonts w:ascii="Consolas" w:hAnsi="Consolas"/>
          <w:color w:val="2D2D2D"/>
          <w:sz w:val="19"/>
        </w:rPr>
        <w:t>resultados/E03_resultados.xlsx</w:t>
      </w:r>
      <w:r>
        <w:rPr>
          <w:color w:val="2D2D2D"/>
        </w:rPr>
        <w:t xml:space="preserve"> (sin geometría L1/L2 ni la regla λ_1se). Fuente conceptual: ISLR Sección 6.2.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comparación de modelos: OLS, RIDGE, LASSO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