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del Proyecto Integrador con su rúbrica (EPE)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de Ciencias de Datos · Modalidad EPE · UPC · Facultad de Negocios. Insumo de la Sesión </w:t>
      </w:r>
      <w:r>
        <w:rPr>
          <w:b/>
          <w:color w:val="2D2D2D"/>
        </w:rPr>
        <w:t>E7</w:t>
      </w:r>
      <w:r>
        <w:rPr>
          <w:color w:val="2D2D2D"/>
        </w:rPr>
        <w:t xml:space="preserve"> (cierre del curso). Estructura del proyecto integrador de la EPE: </w:t>
      </w:r>
      <w:r>
        <w:rPr>
          <w:b/>
          <w:color w:val="2D2D2D"/>
        </w:rPr>
        <w:t>7 sesiones</w:t>
      </w:r>
      <w:r>
        <w:rPr>
          <w:color w:val="2D2D2D"/>
        </w:rPr>
        <w:t xml:space="preserve"> (E1–E7), evaluación </w:t>
      </w:r>
      <w:r>
        <w:rPr>
          <w:b/>
          <w:color w:val="2D2D2D"/>
        </w:rPr>
        <w:t>continua</w:t>
      </w:r>
      <w:r>
        <w:rPr>
          <w:color w:val="2D2D2D"/>
        </w:rPr>
        <w:t xml:space="preserve"> y una </w:t>
      </w:r>
      <w:r>
        <w:rPr>
          <w:b/>
          <w:color w:val="2D2D2D"/>
        </w:rPr>
        <w:t>única sustentación final</w:t>
      </w:r>
      <w:r>
        <w:rPr>
          <w:color w:val="2D2D2D"/>
        </w:rPr>
        <w:t xml:space="preserve"> (40 % de la nota). Español impersonal; DD/MM/YYYY.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Qué es el proyecto integrador</w:t>
      </w:r>
    </w:p>
    <w:p>
      <w:pPr>
        <w:jc w:val="both"/>
      </w:pPr>
      <w:r>
        <w:t xml:space="preserve">El proyecto integrador es </w:t>
      </w:r>
      <w:r>
        <w:rPr>
          <w:b/>
        </w:rPr>
        <w:t>transversal</w:t>
      </w:r>
      <w:r>
        <w:t xml:space="preserve">: no ocupa una sesión de contenido. Se </w:t>
      </w:r>
      <w:r>
        <w:rPr>
          <w:b/>
        </w:rPr>
        <w:t>esboza en la Sesión E1</w:t>
      </w:r>
      <w:r>
        <w:t xml:space="preserve"> (con la ficha de la sesión CRISP-DM), se </w:t>
      </w:r>
      <w:r>
        <w:rPr>
          <w:b/>
        </w:rPr>
        <w:t>construye en paralelo</w:t>
      </w:r>
      <w:r>
        <w:t xml:space="preserve"> a las siete sesiones y se </w:t>
      </w:r>
      <w:r>
        <w:rPr>
          <w:b/>
        </w:rPr>
        <w:t>cierra en E7</w:t>
      </w:r>
      <w:r>
        <w:t xml:space="preserve"> con la </w:t>
      </w:r>
      <w:r>
        <w:rPr>
          <w:b/>
        </w:rPr>
        <w:t>sustentación final</w:t>
      </w:r>
      <w:r>
        <w:t xml:space="preserve"> ante una audiencia ejecutiva. A lo largo del proyecto el participante integra las técnicas del curso en un </w:t>
      </w:r>
      <w:r>
        <w:rPr>
          <w:b/>
        </w:rPr>
        <w:t>caso de negocio real de extremo a extremo</w:t>
      </w:r>
      <w:r>
        <w:t xml:space="preserve">, según el ciclo </w:t>
      </w:r>
      <w:r>
        <w:rPr>
          <w:b/>
        </w:rPr>
        <w:t>CRISP-DM</w:t>
      </w:r>
      <w:r>
        <w:t>, y comunica los resultados a la gerencia.</w:t>
      </w:r>
    </w:p>
    <w:p>
      <w:pPr>
        <w:jc w:val="both"/>
      </w:pPr>
      <w:r>
        <w:t>Al finalizar produce tres artefactos verificables: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 xml:space="preserve">Un </w:t>
      </w:r>
      <w:r>
        <w:rPr>
          <w:b/>
        </w:rPr>
        <w:t>repositorio reproducible</w:t>
      </w:r>
      <w:r>
        <w:t xml:space="preserve"> (basado en la plantilla del curso) con datos documentados y cuadernos ejecutables en Google Colab. Ver </w:t>
      </w:r>
      <w:r>
        <w:rPr>
          <w:rFonts w:ascii="Consolas" w:hAnsi="Consolas"/>
          <w:color w:val="9B1B30"/>
          <w:sz w:val="19"/>
        </w:rPr>
        <w:t>plantillas/repositorio_plantilla_epe.docx</w:t>
      </w:r>
      <w:r>
        <w:t>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Un </w:t>
      </w:r>
      <w:r>
        <w:rPr>
          <w:b/>
        </w:rPr>
        <w:t>informe ejecutivo</w:t>
      </w:r>
      <w:r>
        <w:t xml:space="preserve"> que traduce el análisis en una recomendación de negocio.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Una </w:t>
      </w:r>
      <w:r>
        <w:rPr>
          <w:b/>
        </w:rPr>
        <w:t>presentación de sustentación</w:t>
      </w:r>
      <w:r>
        <w:t xml:space="preserve"> ante una audiencia ejecutiva. Ver </w:t>
      </w:r>
      <w:r>
        <w:rPr>
          <w:rFonts w:ascii="Consolas" w:hAnsi="Consolas"/>
          <w:color w:val="9B1B30"/>
          <w:sz w:val="19"/>
        </w:rPr>
        <w:t>plantillas/plantilla_sustentacion_epe.docx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Mecánica</w:t>
      </w:r>
    </w:p>
    <w:p>
      <w:pPr>
        <w:pStyle w:val="ListBullet"/>
        <w:spacing w:after="40"/>
      </w:pPr>
      <w:r>
        <w:rPr>
          <w:b/>
        </w:rPr>
        <w:t>Esbozo en E1:</w:t>
      </w:r>
      <w:r>
        <w:t xml:space="preserve"> el proyecto nace con la </w:t>
      </w:r>
      <w:r>
        <w:rPr>
          <w:b/>
        </w:rPr>
        <w:t>Ficha de proyecto CRISP-DM</w:t>
      </w:r>
      <w:r>
        <w:t xml:space="preserve"> (problema de negocio, KPI, datos, variable objetivo), entregable de E1.</w:t>
      </w:r>
    </w:p>
    <w:p>
      <w:pPr>
        <w:pStyle w:val="ListBullet"/>
        <w:spacing w:after="40"/>
      </w:pPr>
      <w:r>
        <w:rPr>
          <w:b/>
        </w:rPr>
        <w:t>Construcción en paralelo:</w:t>
      </w:r>
      <w:r>
        <w:t xml:space="preserve"> cada sesión aporta técnicas candidatas; el participante decide, sesión a sesión, cuáles aplican a su problema.</w:t>
      </w:r>
    </w:p>
    <w:p>
      <w:pPr>
        <w:pStyle w:val="ListBullet"/>
        <w:spacing w:after="40"/>
      </w:pPr>
      <w:r>
        <w:rPr>
          <w:b/>
        </w:rPr>
        <w:t>Selección y combinación de técnicas:</w:t>
      </w:r>
      <w:r>
        <w:t xml:space="preserve"> se espera la aplicación </w:t>
      </w:r>
      <w:r>
        <w:rPr>
          <w:b/>
        </w:rPr>
        <w:t>justificada</w:t>
      </w:r>
      <w:r>
        <w:t xml:space="preserve"> de </w:t>
      </w:r>
      <w:r>
        <w:rPr>
          <w:b/>
        </w:rPr>
        <w:t>al menos dos familias distintas</w:t>
      </w:r>
      <w:r>
        <w:t xml:space="preserve"> (regresión, no supervisado, clasificación, series/causalidad, recomendación), elegidas por la pregunta de negocio y no por conveniencia.</w:t>
      </w:r>
    </w:p>
    <w:p>
      <w:pPr>
        <w:pStyle w:val="ListBullet"/>
        <w:spacing w:after="40"/>
      </w:pPr>
      <w:r>
        <w:rPr>
          <w:b/>
        </w:rPr>
        <w:t>Cierre en E7:</w:t>
      </w:r>
      <w:r>
        <w:t xml:space="preserve"> informe ejecutivo + sustentación final, con ronda de preguntas del docente.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Datos del proyecto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A. Catálogo del curso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Cualquiera de los datasets de las Sesiones E1–E7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Elección registrada en la ficha de la sesión CRISP-DM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B. Dataset propio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 dataset del trabajo del participante o de un repositorio abierto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Aprobación previa del docente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docente verifica: acceso legal y documentable a los datos, tamaño manejable en Colab, posibilidad de definir una variable objetivo o pregunta clara, y ausencia de datos personales sin anonimizar. </w:t>
      </w:r>
      <w:r>
        <w:rPr>
          <w:b/>
        </w:rPr>
        <w:t>Regla de peso:</w:t>
      </w:r>
      <w:r>
        <w:t xml:space="preserve"> archivos &gt; 25 MB no se suben; se incluye un script de descarga y una muestra ≤ 1 MB.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Mapa: sesiones EPE × fases CRISP-DM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Fase CRISP-DM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Sesiones que aportan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aporta al proyecto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1. Comprensión del negocio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Ficha CRISP-DM: problema, decisión, KPI, unidad de análisis, variable objetivo.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2. Comprensión de los datos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EDA, estadística descriptiva e inferencial, A/B: qué contienen los datos.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3. Preparación de los datos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E1, E3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Limpieza y calidad; reducción de dimensionalidad (PCA) para condensar variables.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4. Modelado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E2–E7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Regresión (E2), regularización/PCA (E3), segmentación y reglas de asociación (E4), churn/fraude (E5), pronóstico y causalidad (E6), </w:t>
            </w:r>
            <w:r>
              <w:rPr>
                <w:b/>
                <w:sz w:val="19"/>
              </w:rPr>
              <w:t>recomendación (E7)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5. Evaluación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E1–E7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Cada sesión enseña la evaluación de su técnica; el proyecto la aplica y la justifica.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6. Comunicación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E7 (cierre)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Síntesis analítica y </w:t>
            </w:r>
            <w:r>
              <w:rPr>
                <w:b/>
                <w:sz w:val="19"/>
              </w:rPr>
              <w:t>comunicación ejecutiva</w:t>
            </w:r>
            <w:r>
              <w:rPr>
                <w:sz w:val="19"/>
              </w:rPr>
              <w:t xml:space="preserve"> (informe + sustentación).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Cronograma sugerido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Semana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Actividad del proyecto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E1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Elegir el problema y completar la ficha de la sesión CRISP-DM (esbozo).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E2–E3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Confirmar el dataset (catálogo o propio aprobado). Comprensión de los datos y diccionario.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E4–E5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Preparación de datos; primeras iteraciones de modelado con lo ya visto.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E6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Incorporar pronóstico/causalidad que apliquen; evaluar y comparar.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E7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Cerrar el análisis, redactar el informe ejecutivo y </w:t>
            </w:r>
            <w:r>
              <w:rPr>
                <w:b/>
                <w:sz w:val="19"/>
              </w:rPr>
              <w:t>sustentar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Informe ejecutivo (estructura)</w:t>
      </w:r>
    </w:p>
    <w:p>
      <w:pPr>
        <w:jc w:val="both"/>
      </w:pPr>
      <w:r>
        <w:t xml:space="preserve">Extensión de referencia: 6–10 páginas + anexos. Toda cifra debe ser </w:t>
      </w:r>
      <w:r>
        <w:rPr>
          <w:b/>
        </w:rPr>
        <w:t>trazable</w:t>
      </w:r>
      <w:r>
        <w:t xml:space="preserve"> a los cuadernos.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Resumen ejecutivo (1 página):</w:t>
      </w:r>
      <w:r>
        <w:t xml:space="preserve"> problema, hallazgo principal y recomendación, legible por un directivo sin formación técnica.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Contexto de negocio y pregunta analítica:</w:t>
      </w:r>
      <w:r>
        <w:t xml:space="preserve"> decisión que habilita el análisis, KPI, unidad de análisis, variable objetivo.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Datos:</w:t>
      </w:r>
      <w:r>
        <w:t xml:space="preserve"> fuente y enlace, periodo, calidad y limitaciones, tratamiento aplicado.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Metodología:</w:t>
      </w:r>
      <w:r>
        <w:t xml:space="preserve"> técnicas elegidas y justificación frente a alternativas; metodología de evaluación (particiones, métricas y por qué son adecuadas).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Resultados:</w:t>
      </w:r>
      <w:r>
        <w:t xml:space="preserve"> métricas con su </w:t>
      </w:r>
      <w:r>
        <w:rPr>
          <w:b/>
        </w:rPr>
        <w:t>lectura de negocio</w:t>
      </w:r>
      <w:r>
        <w:t xml:space="preserve"> (qué significa cada cifra para la decisión).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6.  </w:t>
      </w:r>
      <w:r>
        <w:rPr>
          <w:b/>
        </w:rPr>
        <w:t>Recomendaciones accionables y próximos pasos:</w:t>
      </w:r>
      <w:r>
        <w:t xml:space="preserve"> qué hacer, con qué impacto esperado sobre el KPI.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7.  </w:t>
      </w:r>
      <w:r>
        <w:rPr>
          <w:b/>
        </w:rPr>
        <w:t>Riesgos éticos y de privacidad:</w:t>
      </w:r>
      <w:r>
        <w:t xml:space="preserve"> sesgos, uso responsable de los datos, límites de generalización.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8.  </w:t>
      </w:r>
      <w:r>
        <w:rPr>
          <w:b/>
        </w:rPr>
        <w:t>Anexos:</w:t>
      </w:r>
      <w:r>
        <w:t xml:space="preserve"> enlace al repositorio, detalle técnico.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Rúbrica de la sustentación final (vigesimal, 0–20)</w:t>
      </w:r>
    </w:p>
    <w:p>
      <w:pPr>
        <w:jc w:val="both"/>
      </w:pPr>
      <w:r>
        <w:t xml:space="preserve">Seis criterios × cuatro niveles; el puntaje del nivel se indica entre paréntesis; los pesos </w:t>
      </w:r>
      <w:r>
        <w:rPr>
          <w:b/>
        </w:rPr>
        <w:t>suman 20</w:t>
      </w:r>
      <w:r>
        <w:t>. La nota es la suma de los criterios.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Criterio (peso)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Logrado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Bueno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 proceso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Insuficiente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1. Negocio y trazabilidad CRISP-DM (3)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— recorre CRISP-DM de extremo a extremo; pregunta, KPI y variable objetivo trazables declarado para la sesión a la recomendación.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— ciclo completo con saltos menores.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— fases aisladas; se pierde la pregunta de negocio.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— sin estructura CRISP-DM.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2. Selección y combinación de técnicas (4)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  <w:t xml:space="preserve"> — ≥ 2 familias combinadas; elección justificada por el problema y frente a alternativas.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— 2 familias con justificación parcial.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— una sola familia, o combinación sin justificar.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0–1</w:t>
            </w:r>
            <w:r>
              <w:rPr>
                <w:sz w:val="19"/>
              </w:rPr>
              <w:t xml:space="preserve"> — técnicas mal elegidas.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3. Evaluación y validez de resultados (4)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</w:t>
            </w:r>
            <w:r>
              <w:rPr>
                <w:sz w:val="19"/>
              </w:rPr>
              <w:t xml:space="preserve"> — particiones/validación adecuadas; métricas correctas y justificadas; límites declarados; reproducible.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— evaluación correcta con justificación incompleta.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— métricas sin metodología clara.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0–1</w:t>
            </w:r>
            <w:r>
              <w:rPr>
                <w:sz w:val="19"/>
              </w:rPr>
              <w:t xml:space="preserve"> — sin evaluación o no reproducible.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4. Resultados y recomendaciones de negocio (3)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— cada resultado con lectura de negocio; recomendación accionable ligada al KPI.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— resultados interpretados, recomendación genérica.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— resultados sin interpretación.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— sin recomendación.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5. Informe ejecutivo (3)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— sigue la estructura; resumen de una página para un directivo; cifras trazables; riesgos éticos declarados.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— estructura completa, redacción mejorable.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— incompleto o puramente técnico.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— sin informe.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6. Sustentación oral y preguntas (3)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  <w:r>
              <w:rPr>
                <w:sz w:val="19"/>
              </w:rPr>
              <w:t xml:space="preserve"> — narrativa problema → evidencia → recomendación; dominio del tiempo; respuestas sólidas.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  <w:r>
              <w:rPr>
                <w:sz w:val="19"/>
              </w:rPr>
              <w:t xml:space="preserve"> — clara, respuestas parciales.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  <w:r>
              <w:rPr>
                <w:sz w:val="19"/>
              </w:rPr>
              <w:t xml:space="preserve"> — desordenada o lectura literal.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— no sustenta.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SUMA DE PESOS: 3 + 4 + 4 + 3 + 3 + 3 = 20.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Notas de aplicación.</w:t>
      </w:r>
      <w:r>
        <w:rPr>
          <w:color w:val="2D2D2D"/>
        </w:rPr>
        <w:t xml:space="preserve"> La nota se registra en escala vigesimal 0–20. Un cuaderno que </w:t>
      </w:r>
      <w:r>
        <w:rPr>
          <w:b/>
          <w:color w:val="2D2D2D"/>
        </w:rPr>
        <w:t>no ejecuta</w:t>
      </w:r>
      <w:r>
        <w:rPr>
          <w:color w:val="2D2D2D"/>
        </w:rPr>
        <w:t xml:space="preserve"> de inicio a fin en Colab limita el puntaje de los criterios técnicos. Un </w:t>
      </w:r>
      <w:r>
        <w:rPr>
          <w:b/>
          <w:color w:val="2D2D2D"/>
        </w:rPr>
        <w:t>dataset propio sin aprobación</w:t>
      </w:r>
      <w:r>
        <w:rPr>
          <w:color w:val="2D2D2D"/>
        </w:rPr>
        <w:t xml:space="preserve"> previa se califica «Insuficiente» en el criterio de datos.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8. Alcance y exclusiones</w:t>
      </w:r>
    </w:p>
    <w:p>
      <w:pPr>
        <w:pStyle w:val="ListBullet"/>
        <w:spacing w:after="40"/>
      </w:pPr>
      <w:r>
        <w:t xml:space="preserve">Foco: </w:t>
      </w:r>
      <w:r>
        <w:rPr>
          <w:b/>
        </w:rPr>
        <w:t>síntesis analítica y comunicación</w:t>
      </w:r>
      <w:r>
        <w:t xml:space="preserve"> — integrar técnicas, justificar decisiones y traducir resultados en recomendaciones.</w:t>
      </w:r>
    </w:p>
    <w:p>
      <w:pPr>
        <w:pStyle w:val="ListBullet"/>
        <w:spacing w:after="40"/>
      </w:pPr>
      <w:r>
        <w:t>Fuera de alcance: dashboards (Power BI/Streamlit) e IA Generativa (otros cursos); no se exige desplegar el modelo en producción (la fase 6 se cubre con informe + sustentación).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Materiales hermanos:</w:t>
      </w:r>
      <w:r>
        <w:rPr>
          <w:color w:val="2D2D2D"/>
        </w:rPr>
        <w:t xml:space="preserve"> </w:t>
      </w:r>
      <w:r>
        <w:rPr>
          <w:rFonts w:ascii="Consolas" w:hAnsi="Consolas"/>
          <w:color w:val="2D2D2D"/>
          <w:sz w:val="19"/>
        </w:rPr>
        <w:t>plantillas/repositorio_plantilla_epe.docx</w:t>
      </w:r>
      <w:r>
        <w:rPr>
          <w:color w:val="2D2D2D"/>
        </w:rPr>
        <w:t xml:space="preserve"> (repo reproducible), </w:t>
      </w:r>
      <w:r>
        <w:rPr>
          <w:rFonts w:ascii="Consolas" w:hAnsi="Consolas"/>
          <w:color w:val="2D2D2D"/>
          <w:sz w:val="19"/>
        </w:rPr>
        <w:t>plantillas/plantilla_sustentacion_epe.docx</w:t>
      </w:r>
      <w:r>
        <w:rPr>
          <w:color w:val="2D2D2D"/>
        </w:rPr>
        <w:t xml:space="preserve"> (guion de la exposición), el cuaderno </w:t>
      </w:r>
      <w:r>
        <w:rPr>
          <w:rFonts w:ascii="Consolas" w:hAnsi="Consolas"/>
          <w:color w:val="2D2D2D"/>
          <w:sz w:val="19"/>
        </w:rPr>
        <w:t>notebook/EPE_S7_recomendacion_proyecto.ipynb</w:t>
      </w:r>
      <w:r>
        <w:rPr>
          <w:color w:val="2D2D2D"/>
        </w:rPr>
        <w:t xml:space="preserve"> (bloque </w:t>
      </w:r>
      <w:r>
        <w:rPr>
          <w:i/>
          <w:color w:val="2D2D2D"/>
        </w:rPr>
        <w:t>g</w:t>
      </w:r>
      <w:r>
        <w:rPr>
          <w:color w:val="2D2D2D"/>
        </w:rPr>
        <w:t xml:space="preserve">) y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Deriva de </w:t>
      </w:r>
      <w:r>
        <w:rPr>
          <w:rFonts w:ascii="Consolas" w:hAnsi="Consolas"/>
          <w:color w:val="2D2D2D"/>
          <w:sz w:val="19"/>
        </w:rPr>
        <w:t>Proyecto_Integrador/guia_proyecto.md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Proyecto_Integrador/rubrica_proyecto.md</w:t>
      </w:r>
      <w:r>
        <w:rPr>
          <w:color w:val="2D2D2D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del Proyecto Integrador con su rúbrica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