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01BB284B" w:rsidR="002F5F07" w:rsidRDefault="00E77B37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CREACION CUENTA</w:t>
                            </w:r>
                          </w:p>
                          <w:p w14:paraId="37A253A5" w14:textId="06775B20" w:rsidR="002F5F07" w:rsidRDefault="00E77B37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01BB284B" w:rsidR="002F5F07" w:rsidRDefault="00E77B37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CREACION CUENTA</w:t>
                      </w:r>
                    </w:p>
                    <w:p w14:paraId="37A253A5" w14:textId="06775B20" w:rsidR="002F5F07" w:rsidRDefault="00E77B37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AWS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431763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>
            <w:rPr>
              <w:color w:val="000000" w:themeColor="text1"/>
              <w:lang w:val="es-ES"/>
            </w:rPr>
            <w:t>Contenido</w:t>
          </w:r>
        </w:p>
        <w:p w14:paraId="12A321BE" w14:textId="1F8131CE" w:rsidR="003E3D42" w:rsidRDefault="002323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>
            <w:rPr>
              <w:rStyle w:val="Enlacedelndice"/>
              <w:rFonts w:cs="Calibri Light"/>
              <w:webHidden/>
            </w:rPr>
            <w:instrText xml:space="preserve"> TOC \z \o "1-3" \u \h</w:instrText>
          </w:r>
          <w:r>
            <w:rPr>
              <w:rStyle w:val="Enlacedelndice"/>
              <w:rFonts w:cs="Calibri Light"/>
            </w:rPr>
            <w:fldChar w:fldCharType="separate"/>
          </w:r>
          <w:hyperlink w:anchor="_Toc159424607" w:history="1">
            <w:r w:rsidR="003E3D42" w:rsidRPr="001C6AB1">
              <w:rPr>
                <w:rStyle w:val="Hipervnculo"/>
                <w:rFonts w:cstheme="majorHAnsi"/>
                <w:noProof/>
              </w:rPr>
              <w:t>INTRODUCCION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_Toc159424607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17523FD5" w14:textId="3D467D58" w:rsidR="003E3D42" w:rsidRDefault="00B8239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8" w:history="1">
            <w:r w:rsidR="003E3D42" w:rsidRPr="001C6AB1">
              <w:rPr>
                <w:rStyle w:val="Hipervnculo"/>
                <w:rFonts w:cstheme="majorHAnsi"/>
                <w:noProof/>
              </w:rPr>
              <w:t>PRERREQUISITOS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_Toc159424608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9677EA2" w14:textId="39958C83" w:rsidR="003E3D42" w:rsidRDefault="00B8239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9" w:history="1">
            <w:r w:rsidR="003E3D42" w:rsidRPr="001C6AB1">
              <w:rPr>
                <w:rStyle w:val="Hipervnculo"/>
                <w:rFonts w:cstheme="majorHAnsi"/>
                <w:noProof/>
              </w:rPr>
              <w:t>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_Toc159424609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5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2271E5CB" w14:textId="58F8FF65" w:rsidR="003E3D42" w:rsidRDefault="00B8239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0" w:history="1">
            <w:r w:rsidR="003E3D42" w:rsidRPr="001C6AB1">
              <w:rPr>
                <w:rStyle w:val="Hipervnculo"/>
                <w:rFonts w:cstheme="majorHAnsi"/>
                <w:noProof/>
              </w:rPr>
              <w:t>CREACION CUENTA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_Toc159424610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6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06896787" w14:textId="0BDBBD11" w:rsidR="003E3D42" w:rsidRDefault="00B8239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1" w:history="1">
            <w:r w:rsidR="003E3D42" w:rsidRPr="001C6AB1">
              <w:rPr>
                <w:rStyle w:val="Hipervnculo"/>
                <w:rFonts w:cstheme="majorHAnsi"/>
                <w:noProof/>
              </w:rPr>
              <w:t>VENTAJAS Y DESVENTAJAS DE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_Toc159424611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7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60556428" w14:textId="3EE3AE4F" w:rsidR="003E3D42" w:rsidRDefault="00B8239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2" w:history="1">
            <w:r w:rsidR="003E3D42" w:rsidRPr="001C6AB1">
              <w:rPr>
                <w:rStyle w:val="Hipervnculo"/>
                <w:rFonts w:cstheme="majorHAnsi"/>
                <w:noProof/>
              </w:rPr>
              <w:t>¿POR QUE AWS Y NO OTROS SERVICIOS DE NUBE?: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_Toc159424612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6F042A0" w14:textId="651768F6" w:rsidR="003E3D42" w:rsidRDefault="00B8239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3" w:history="1">
            <w:r w:rsidR="003E3D42" w:rsidRPr="001C6AB1">
              <w:rPr>
                <w:rStyle w:val="Hipervnculo"/>
                <w:rFonts w:cstheme="majorHAnsi"/>
                <w:noProof/>
              </w:rPr>
              <w:t>CONCLUSION: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_Toc159424613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37A252EC" w14:textId="0A38C3C7" w:rsidR="002F5F07" w:rsidRDefault="0023231D">
          <w:pPr>
            <w:rPr>
              <w:color w:val="000000" w:themeColor="text1"/>
            </w:rPr>
          </w:pPr>
          <w:r>
            <w:rPr>
              <w:color w:val="000000"/>
            </w:rPr>
            <w:fldChar w:fldCharType="end"/>
          </w:r>
        </w:p>
      </w:sdtContent>
    </w:sdt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B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C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0" w:name="_Toc159424607"/>
      <w:r>
        <w:rPr>
          <w:rFonts w:ascii="Verdana" w:hAnsi="Verdana" w:cstheme="majorHAnsi"/>
          <w:bCs/>
          <w:color w:val="000000" w:themeColor="text1"/>
        </w:rPr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5400BA80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A83A1F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AWS, su creación, ventajas y desventajas. Porque AWS y no otro servicio de nube</w:t>
      </w: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.</w:t>
      </w:r>
    </w:p>
    <w:p w14:paraId="37A25303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1" w:name="_Toc159424608"/>
      <w:r>
        <w:rPr>
          <w:rFonts w:ascii="Verdana" w:hAnsi="Verdana" w:cstheme="majorHAnsi"/>
          <w:bCs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778F5930" w:rsidR="002F5F07" w:rsidRDefault="00811923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A46DE6">
        <w:rPr>
          <w:rFonts w:ascii="Verdana" w:hAnsi="Verdana" w:cstheme="majorHAnsi"/>
          <w:color w:val="000000" w:themeColor="text1"/>
          <w:sz w:val="24"/>
          <w:szCs w:val="24"/>
        </w:rPr>
        <w:t xml:space="preserve">una tarjeta de crédito para la creación de la cuenta de AWS para hacer 1 </w:t>
      </w:r>
      <w:r w:rsidR="003E3D42">
        <w:rPr>
          <w:rFonts w:ascii="Verdana" w:hAnsi="Verdana" w:cstheme="majorHAnsi"/>
          <w:color w:val="000000" w:themeColor="text1"/>
          <w:sz w:val="24"/>
          <w:szCs w:val="24"/>
        </w:rPr>
        <w:t>depósito</w:t>
      </w:r>
      <w:r w:rsidR="00A46DE6">
        <w:rPr>
          <w:rFonts w:ascii="Verdana" w:hAnsi="Verdana" w:cstheme="majorHAnsi"/>
          <w:color w:val="000000" w:themeColor="text1"/>
          <w:sz w:val="24"/>
          <w:szCs w:val="24"/>
        </w:rPr>
        <w:t xml:space="preserve"> de 1 dólar.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5F65F75" w14:textId="77777777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3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4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5" w14:textId="22522D1B" w:rsidR="002F5F07" w:rsidRDefault="009E467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2" w:name="_Toc150935689"/>
      <w:bookmarkStart w:id="3" w:name="_Toc159424609"/>
      <w:r>
        <w:rPr>
          <w:rFonts w:ascii="Verdana" w:hAnsi="Verdana" w:cstheme="majorHAnsi"/>
          <w:bCs/>
          <w:color w:val="000000" w:themeColor="text1"/>
        </w:rPr>
        <w:lastRenderedPageBreak/>
        <w:t>AWS</w:t>
      </w:r>
      <w:r w:rsidR="0023231D">
        <w:rPr>
          <w:rFonts w:ascii="Verdana" w:hAnsi="Verdana" w:cstheme="majorHAnsi"/>
          <w:bCs/>
          <w:color w:val="000000" w:themeColor="text1"/>
        </w:rPr>
        <w:t>:</w:t>
      </w:r>
      <w:bookmarkEnd w:id="2"/>
      <w:bookmarkEnd w:id="3"/>
    </w:p>
    <w:p w14:paraId="37A25316" w14:textId="77777777" w:rsidR="002F5F07" w:rsidRDefault="002F5F07">
      <w:pPr>
        <w:rPr>
          <w:rFonts w:ascii="Verdana" w:hAnsi="Verdana"/>
        </w:rPr>
      </w:pPr>
    </w:p>
    <w:p w14:paraId="739EB251" w14:textId="20F6E196" w:rsidR="009E4670" w:rsidRP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Amazon Web Services (AWS) es una plataforma de servicios en la nube líder a nivel mundial que ofrece una amplia gama de servicios de computación, almacenamiento, bases de datos, análisis, inteligencia artificial, Internet de las cosas (IoT), seguridad y más. Estos servicios permiten a las empresas y a los desarrolladores construir y ejecutar aplicaciones de manera escalable y rentable sin la necesidad de invertir en infraestructura física propia.</w:t>
      </w:r>
    </w:p>
    <w:p w14:paraId="2A2BB222" w14:textId="77777777" w:rsidR="009E4670" w:rsidRP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Algunos de los servicios más populares de AWS incluyen:</w:t>
      </w:r>
    </w:p>
    <w:p w14:paraId="4D262053" w14:textId="4AB2DEE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0F037C">
        <w:rPr>
          <w:rFonts w:ascii="Verdana" w:hAnsi="Verdana"/>
          <w:b/>
          <w:bCs/>
          <w:sz w:val="21"/>
          <w:szCs w:val="21"/>
        </w:rPr>
        <w:t>Amazon EC2 (Elastic Compute Cloud):</w:t>
      </w:r>
      <w:r w:rsidRPr="000F037C">
        <w:rPr>
          <w:rFonts w:ascii="Verdana" w:hAnsi="Verdana"/>
          <w:sz w:val="21"/>
          <w:szCs w:val="21"/>
        </w:rPr>
        <w:t xml:space="preserve"> Servicio de máquinas virtuales escalables que permite a los usuarios ejecutar aplicaciones en la nube.</w:t>
      </w:r>
    </w:p>
    <w:p w14:paraId="4B1E1A16" w14:textId="77777777" w:rsidR="000F037C" w:rsidRDefault="000F037C" w:rsidP="000F037C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53D5F172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S3 (Simple Storage Service):</w:t>
      </w:r>
      <w:r w:rsidRPr="000F037C">
        <w:rPr>
          <w:rFonts w:ascii="Verdana" w:hAnsi="Verdana"/>
          <w:sz w:val="21"/>
          <w:szCs w:val="21"/>
        </w:rPr>
        <w:t xml:space="preserve"> Servicio de almacenamiento de objetos escalable y duradero para almacenar y recuperar datos.</w:t>
      </w:r>
    </w:p>
    <w:p w14:paraId="519C8E3C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4267CD8F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RDS (Relational Database Service):</w:t>
      </w:r>
      <w:r w:rsidRPr="000F037C">
        <w:rPr>
          <w:rFonts w:ascii="Verdana" w:hAnsi="Verdana"/>
          <w:sz w:val="21"/>
          <w:szCs w:val="21"/>
        </w:rPr>
        <w:t xml:space="preserve"> Servicio de bases de datos relacionales gestionado que simplifica la configuración, operación y escalado de bases de datos.</w:t>
      </w:r>
    </w:p>
    <w:p w14:paraId="2345B8FF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2BDC4318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Lambda:</w:t>
      </w:r>
      <w:r w:rsidRPr="000F037C">
        <w:rPr>
          <w:rFonts w:ascii="Verdana" w:hAnsi="Verdana"/>
          <w:sz w:val="21"/>
          <w:szCs w:val="21"/>
        </w:rPr>
        <w:t xml:space="preserve"> Servicio de computación sin servidor que permite ejecutar código en respuesta a eventos sin necesidad de aprovisionar ni administrar servidores.</w:t>
      </w:r>
    </w:p>
    <w:p w14:paraId="3C06CA62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6DD2CD1E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DynamoDB:</w:t>
      </w:r>
      <w:r w:rsidRPr="000F037C">
        <w:rPr>
          <w:rFonts w:ascii="Verdana" w:hAnsi="Verdana"/>
          <w:sz w:val="21"/>
          <w:szCs w:val="21"/>
        </w:rPr>
        <w:t xml:space="preserve"> Servicio de base de datos NoSQL totalmente gestionado y escalable para aplicaciones que necesitan un almacenamiento de datos de baja latencia y alto rendimiento.</w:t>
      </w:r>
    </w:p>
    <w:p w14:paraId="4B13DE40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5B1AF729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VPC (Virtual Private Cloud):</w:t>
      </w:r>
      <w:r w:rsidRPr="000F037C">
        <w:rPr>
          <w:rFonts w:ascii="Verdana" w:hAnsi="Verdana"/>
          <w:sz w:val="21"/>
          <w:szCs w:val="21"/>
        </w:rPr>
        <w:t xml:space="preserve"> Servicio que permite crear redes virtuales aisladas en la nube y controlar aspectos de la seguridad de la red.</w:t>
      </w:r>
    </w:p>
    <w:p w14:paraId="3488D801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46867012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ECS (Elastic Container Service):</w:t>
      </w:r>
      <w:r w:rsidRPr="000F037C">
        <w:rPr>
          <w:rFonts w:ascii="Verdana" w:hAnsi="Verdana"/>
          <w:sz w:val="21"/>
          <w:szCs w:val="21"/>
        </w:rPr>
        <w:t xml:space="preserve"> Servicio de contenedores que permite ejecutar y administrar contenedores Docker en la nube de AWS.</w:t>
      </w:r>
    </w:p>
    <w:p w14:paraId="2E8642C0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6D9946FD" w14:textId="7353BBEE" w:rsidR="009E4670" w:rsidRP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SNS (Simple Notification Service):</w:t>
      </w:r>
      <w:r w:rsidRPr="000F037C">
        <w:rPr>
          <w:rFonts w:ascii="Verdana" w:hAnsi="Verdana"/>
          <w:sz w:val="21"/>
          <w:szCs w:val="21"/>
        </w:rPr>
        <w:t xml:space="preserve"> Servicio de mensajería para enviar notificaciones desde la nube a aplicaciones o usuarios finales.</w:t>
      </w:r>
    </w:p>
    <w:p w14:paraId="07555231" w14:textId="164B9804" w:rsid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Estos son solo algunos ejemplos de los muchos servicios que ofrece AWS. La plataforma está diseñada para ser flexible, escalable y segura, lo que la hace adecuada para una amplia variedad de casos de uso, desde pequeñas startups hasta grandes empresas multinacionales.</w:t>
      </w:r>
    </w:p>
    <w:p w14:paraId="6D1384ED" w14:textId="77777777" w:rsidR="005C7EBE" w:rsidRPr="009E4670" w:rsidRDefault="005C7EBE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4C1C0441" w14:textId="3F616190" w:rsidR="00F24A41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lastRenderedPageBreak/>
        <w:t>AWS también ofrece herramientas de gestión, monitoreo y seguridad, así como programas de certificación para ayudar a los usuarios a maximizar el valor de sus inversiones en la nube. Además, AWS cuenta con una amplia red de centros de datos</w:t>
      </w:r>
      <w:r w:rsidR="000F037C">
        <w:rPr>
          <w:rFonts w:ascii="Verdana" w:hAnsi="Verdana"/>
          <w:sz w:val="21"/>
          <w:szCs w:val="21"/>
        </w:rPr>
        <w:t xml:space="preserve"> </w:t>
      </w:r>
      <w:r w:rsidRPr="009E4670">
        <w:rPr>
          <w:rFonts w:ascii="Verdana" w:hAnsi="Verdana"/>
          <w:sz w:val="21"/>
          <w:szCs w:val="21"/>
        </w:rPr>
        <w:t>distribuidos globalmente para garantizar un alto nivel de disponibilidad y fiabilidad en todos sus servicios.</w:t>
      </w:r>
    </w:p>
    <w:p w14:paraId="15E89D98" w14:textId="77777777" w:rsidR="00E95C10" w:rsidRDefault="00E95C1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1EDDD5D7" w14:textId="07BCB463" w:rsidR="00E95C10" w:rsidRDefault="00366C99" w:rsidP="00E95C1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4" w:name="_Toc159424610"/>
      <w:r>
        <w:rPr>
          <w:rFonts w:ascii="Verdana" w:hAnsi="Verdana" w:cstheme="majorHAnsi"/>
          <w:bCs/>
          <w:color w:val="000000" w:themeColor="text1"/>
        </w:rPr>
        <w:t xml:space="preserve">CREACION CUENTA </w:t>
      </w:r>
      <w:r w:rsidR="00E95C10">
        <w:rPr>
          <w:rFonts w:ascii="Verdana" w:hAnsi="Verdana" w:cstheme="majorHAnsi"/>
          <w:bCs/>
          <w:color w:val="000000" w:themeColor="text1"/>
        </w:rPr>
        <w:t>AWS:</w:t>
      </w:r>
      <w:bookmarkEnd w:id="4"/>
    </w:p>
    <w:p w14:paraId="1F903ECF" w14:textId="2096AD82" w:rsidR="004F3BE9" w:rsidRPr="00835C6A" w:rsidRDefault="004F3BE9" w:rsidP="004F3BE9">
      <w:pPr>
        <w:rPr>
          <w:rFonts w:ascii="Verdana" w:hAnsi="Verdana"/>
          <w:sz w:val="21"/>
          <w:szCs w:val="21"/>
        </w:rPr>
      </w:pPr>
    </w:p>
    <w:p w14:paraId="2E4CF208" w14:textId="67057E60" w:rsidR="004B4570" w:rsidRPr="004B4570" w:rsidRDefault="00835C6A" w:rsidP="004B4570">
      <w:pPr>
        <w:pStyle w:val="Prrafodelista"/>
        <w:numPr>
          <w:ilvl w:val="0"/>
          <w:numId w:val="16"/>
        </w:numPr>
        <w:rPr>
          <w:rFonts w:ascii="Verdana" w:hAnsi="Verdana"/>
          <w:sz w:val="21"/>
          <w:szCs w:val="21"/>
        </w:rPr>
      </w:pPr>
      <w:r w:rsidRPr="00835C6A">
        <w:rPr>
          <w:rFonts w:ascii="Verdana" w:hAnsi="Verdana"/>
          <w:sz w:val="21"/>
          <w:szCs w:val="21"/>
        </w:rPr>
        <w:t xml:space="preserve">Link registro: </w:t>
      </w:r>
      <w:hyperlink r:id="rId13" w:anchor="/start/email" w:history="1">
        <w:r w:rsidRPr="00835C6A">
          <w:rPr>
            <w:rStyle w:val="Hipervnculo"/>
            <w:rFonts w:ascii="Verdana" w:hAnsi="Verdana"/>
            <w:sz w:val="21"/>
            <w:szCs w:val="21"/>
          </w:rPr>
          <w:t>Amazon Web Services Sign-In</w:t>
        </w:r>
      </w:hyperlink>
    </w:p>
    <w:p w14:paraId="3B92F565" w14:textId="02ECAC63" w:rsidR="004B4570" w:rsidRDefault="00835C6A" w:rsidP="004B4570">
      <w:pPr>
        <w:pStyle w:val="Prrafodelista"/>
        <w:numPr>
          <w:ilvl w:val="0"/>
          <w:numId w:val="16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Video de </w:t>
      </w:r>
      <w:r w:rsidR="00ED7E5F">
        <w:rPr>
          <w:rFonts w:ascii="Verdana" w:hAnsi="Verdana"/>
          <w:sz w:val="21"/>
          <w:szCs w:val="21"/>
        </w:rPr>
        <w:t>guía:</w:t>
      </w:r>
      <w:r>
        <w:rPr>
          <w:rFonts w:ascii="Verdana" w:hAnsi="Verdana"/>
          <w:sz w:val="21"/>
          <w:szCs w:val="21"/>
        </w:rPr>
        <w:t xml:space="preserve"> </w:t>
      </w:r>
      <w:hyperlink r:id="rId14" w:history="1">
        <w:r w:rsidR="00607159" w:rsidRPr="00423208">
          <w:rPr>
            <w:rStyle w:val="Hipervnculo"/>
            <w:rFonts w:ascii="Verdana" w:hAnsi="Verdana"/>
            <w:sz w:val="21"/>
            <w:szCs w:val="21"/>
          </w:rPr>
          <w:t>https://seti.udemy.com/course/hashicorp-terraform/learn/lecture/34995966#overview</w:t>
        </w:r>
      </w:hyperlink>
    </w:p>
    <w:p w14:paraId="4C9E11F4" w14:textId="77777777" w:rsidR="00934C2B" w:rsidRPr="004B4570" w:rsidRDefault="00934C2B" w:rsidP="00934C2B">
      <w:pPr>
        <w:pStyle w:val="Prrafodelista"/>
        <w:rPr>
          <w:rFonts w:ascii="Verdana" w:hAnsi="Verdana"/>
          <w:sz w:val="21"/>
          <w:szCs w:val="21"/>
        </w:rPr>
      </w:pPr>
    </w:p>
    <w:p w14:paraId="5F1A317C" w14:textId="01F0891D" w:rsidR="00934C2B" w:rsidRDefault="00934C2B" w:rsidP="00934C2B">
      <w:pPr>
        <w:rPr>
          <w:rFonts w:ascii="Verdana" w:hAnsi="Verdana"/>
          <w:sz w:val="21"/>
          <w:szCs w:val="21"/>
        </w:rPr>
      </w:pPr>
      <w:r w:rsidRPr="00934C2B">
        <w:rPr>
          <w:rFonts w:ascii="Verdana" w:hAnsi="Verdana"/>
          <w:sz w:val="21"/>
          <w:szCs w:val="21"/>
        </w:rPr>
        <w:t>Es importante seguir cuidadosamente los pasos proporcionados en el video para crear una cuenta en AWS. Recuerda que, al manejar información sensible como credenciales y datos de tarjetas de crédito, debes estar atento a las indicaciones y asegurarte de completar cada paso con precisión. Asegúrate de configurar correctamente la autenticación de dos factores y revisar detenidamente los detalles de la cuenta antes de confirmar la creación. Además, sigue las mejores prácticas de seguridad, como la creación de contraseñas seguras y el uso responsable de los recursos de la nube.</w:t>
      </w:r>
    </w:p>
    <w:p w14:paraId="6E1C8EA7" w14:textId="6E643198" w:rsidR="009B4D95" w:rsidRPr="00934C2B" w:rsidRDefault="009B4D95" w:rsidP="00934C2B">
      <w:pPr>
        <w:rPr>
          <w:rFonts w:ascii="Verdana" w:hAnsi="Verdana"/>
          <w:sz w:val="21"/>
          <w:szCs w:val="21"/>
        </w:rPr>
      </w:pPr>
      <w:r w:rsidRPr="009B4D95">
        <w:rPr>
          <w:rFonts w:ascii="Verdana" w:hAnsi="Verdana"/>
          <w:sz w:val="21"/>
          <w:szCs w:val="21"/>
        </w:rPr>
        <w:t>Una vez completados todos los pasos</w:t>
      </w:r>
      <w:r>
        <w:rPr>
          <w:rFonts w:ascii="Verdana" w:hAnsi="Verdana"/>
          <w:sz w:val="21"/>
          <w:szCs w:val="21"/>
        </w:rPr>
        <w:t xml:space="preserve"> del video de guía</w:t>
      </w:r>
      <w:r w:rsidRPr="009B4D95">
        <w:rPr>
          <w:rFonts w:ascii="Verdana" w:hAnsi="Verdana"/>
          <w:sz w:val="21"/>
          <w:szCs w:val="21"/>
        </w:rPr>
        <w:t>, estarías acá:</w:t>
      </w:r>
    </w:p>
    <w:p w14:paraId="010E7120" w14:textId="6EBB8C57" w:rsidR="004F3BE9" w:rsidRDefault="00A37621" w:rsidP="004F3BE9">
      <w:r w:rsidRPr="00A37621">
        <w:rPr>
          <w:noProof/>
        </w:rPr>
        <w:drawing>
          <wp:inline distT="0" distB="0" distL="0" distR="0" wp14:anchorId="71C9C358" wp14:editId="474E7F0C">
            <wp:extent cx="5612130" cy="25622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D738" w14:textId="0CEA088B" w:rsidR="00A37621" w:rsidRDefault="00A37621" w:rsidP="00A37621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5" w:name="_Toc159424611"/>
      <w:r>
        <w:rPr>
          <w:rFonts w:ascii="Verdana" w:hAnsi="Verdana" w:cstheme="majorHAnsi"/>
          <w:bCs/>
          <w:color w:val="000000" w:themeColor="text1"/>
        </w:rPr>
        <w:lastRenderedPageBreak/>
        <w:t>VENTAJAS Y DESVENTAJAS DE AWS:</w:t>
      </w:r>
      <w:bookmarkEnd w:id="5"/>
    </w:p>
    <w:p w14:paraId="50EE41D7" w14:textId="5F60B862" w:rsidR="00A37621" w:rsidRDefault="00A37621" w:rsidP="00A37621"/>
    <w:p w14:paraId="403625AD" w14:textId="77777777" w:rsidR="009A4FB4" w:rsidRPr="000B5CED" w:rsidRDefault="009A4FB4" w:rsidP="009A4FB4">
      <w:pPr>
        <w:rPr>
          <w:rFonts w:ascii="Verdana" w:hAnsi="Verdana" w:cs="Arial"/>
          <w:b/>
          <w:bCs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Ventajas de AWS:</w:t>
      </w:r>
    </w:p>
    <w:p w14:paraId="5D165589" w14:textId="3CDC4E39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Escalabilidad:</w:t>
      </w:r>
      <w:r w:rsidRPr="00E457B5">
        <w:rPr>
          <w:rFonts w:ascii="Verdana" w:hAnsi="Verdana" w:cs="Arial"/>
          <w:sz w:val="21"/>
          <w:szCs w:val="21"/>
        </w:rPr>
        <w:t xml:space="preserve"> AWS ofrece una infraestructura escalable que permite a las empresas adaptarse fácilmente a las demandas cambiantes del negocio.</w:t>
      </w:r>
    </w:p>
    <w:p w14:paraId="6AB1B84C" w14:textId="77777777" w:rsid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30DC209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Flexibilidad:</w:t>
      </w:r>
      <w:r w:rsidRPr="00E457B5">
        <w:rPr>
          <w:rFonts w:ascii="Verdana" w:hAnsi="Verdana" w:cs="Arial"/>
          <w:sz w:val="21"/>
          <w:szCs w:val="21"/>
        </w:rPr>
        <w:t xml:space="preserve"> Proporciona una amplia gama de servicios para satisfacer las necesidades de diversos casos de uso y aplicaciones.</w:t>
      </w:r>
    </w:p>
    <w:p w14:paraId="07DC1974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0ABC946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Seguridad:</w:t>
      </w:r>
      <w:r w:rsidRPr="00E457B5">
        <w:rPr>
          <w:rFonts w:ascii="Verdana" w:hAnsi="Verdana" w:cs="Arial"/>
          <w:sz w:val="21"/>
          <w:szCs w:val="21"/>
        </w:rPr>
        <w:t xml:space="preserve"> AWS cuenta con un robusto conjunto de herramientas y prácticas de seguridad para proteger los datos y las aplicaciones de los clientes.</w:t>
      </w:r>
    </w:p>
    <w:p w14:paraId="7F970797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795C404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sz w:val="21"/>
          <w:szCs w:val="21"/>
        </w:rPr>
        <w:t xml:space="preserve"> </w:t>
      </w:r>
      <w:r w:rsidRPr="00E457B5">
        <w:rPr>
          <w:rFonts w:ascii="Verdana" w:hAnsi="Verdana" w:cs="Arial"/>
          <w:b/>
          <w:bCs/>
          <w:sz w:val="21"/>
          <w:szCs w:val="21"/>
        </w:rPr>
        <w:t>Fiabilidad:</w:t>
      </w:r>
      <w:r w:rsidRPr="00E457B5">
        <w:rPr>
          <w:rFonts w:ascii="Verdana" w:hAnsi="Verdana" w:cs="Arial"/>
          <w:sz w:val="21"/>
          <w:szCs w:val="21"/>
        </w:rPr>
        <w:t xml:space="preserve"> La infraestructura global de AWS garantiza una alta disponibilidad y tolerancia a fallos para las aplicaciones alojadas en la nube.</w:t>
      </w:r>
    </w:p>
    <w:p w14:paraId="631BF0D6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7BBA92B9" w14:textId="28AA625C" w:rsidR="009A4FB4" w:rsidRP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Costo-efectividad</w:t>
      </w:r>
      <w:r w:rsidRPr="00E457B5">
        <w:rPr>
          <w:rFonts w:ascii="Verdana" w:hAnsi="Verdana" w:cs="Arial"/>
          <w:sz w:val="21"/>
          <w:szCs w:val="21"/>
        </w:rPr>
        <w:t>: AWS ofrece modelos de precios flexibles y opciones de pago por uso que permiten a las empresas controlar sus costos y optimizar su inversión en la nube.</w:t>
      </w:r>
    </w:p>
    <w:p w14:paraId="2D7B3ED5" w14:textId="77777777" w:rsidR="000B5CED" w:rsidRPr="009A4FB4" w:rsidRDefault="000B5CED" w:rsidP="009A4FB4">
      <w:pPr>
        <w:rPr>
          <w:rFonts w:ascii="Verdana" w:hAnsi="Verdana" w:cs="Arial"/>
          <w:sz w:val="21"/>
          <w:szCs w:val="21"/>
        </w:rPr>
      </w:pPr>
    </w:p>
    <w:p w14:paraId="3F9BB5D9" w14:textId="77777777" w:rsidR="009A4FB4" w:rsidRPr="000B5CED" w:rsidRDefault="009A4FB4" w:rsidP="009A4FB4">
      <w:pPr>
        <w:rPr>
          <w:rFonts w:ascii="Verdana" w:hAnsi="Verdana" w:cs="Arial"/>
          <w:b/>
          <w:bCs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Desventajas de AWS:</w:t>
      </w:r>
    </w:p>
    <w:p w14:paraId="480533BB" w14:textId="392B967F" w:rsidR="009A4FB4" w:rsidRDefault="009A4FB4" w:rsidP="009A4FB4">
      <w:pPr>
        <w:pStyle w:val="Prrafodelista"/>
        <w:numPr>
          <w:ilvl w:val="0"/>
          <w:numId w:val="19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Curva de aprendizaje:</w:t>
      </w:r>
      <w:r w:rsidRPr="000B5CED">
        <w:rPr>
          <w:rFonts w:ascii="Verdana" w:hAnsi="Verdana" w:cs="Arial"/>
          <w:sz w:val="21"/>
          <w:szCs w:val="21"/>
        </w:rPr>
        <w:t xml:space="preserve"> Al ser una plataforma completa y compleja, puede requerir tiempo y esfuerzo para familiarizarse con todos sus servicios y características.</w:t>
      </w:r>
    </w:p>
    <w:p w14:paraId="58395B67" w14:textId="77777777" w:rsidR="000B5CED" w:rsidRPr="000B5CED" w:rsidRDefault="000B5CED" w:rsidP="000B5CED">
      <w:pPr>
        <w:pStyle w:val="Prrafodelista"/>
        <w:rPr>
          <w:rFonts w:ascii="Verdana" w:hAnsi="Verdana" w:cs="Arial"/>
          <w:sz w:val="21"/>
          <w:szCs w:val="21"/>
        </w:rPr>
      </w:pPr>
    </w:p>
    <w:p w14:paraId="7B6359E1" w14:textId="43CC9709" w:rsidR="009A4FB4" w:rsidRDefault="009A4FB4" w:rsidP="009A4FB4">
      <w:pPr>
        <w:pStyle w:val="Prrafodelista"/>
        <w:numPr>
          <w:ilvl w:val="0"/>
          <w:numId w:val="18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Costos ocultos:</w:t>
      </w:r>
      <w:r w:rsidRPr="000B5CED">
        <w:rPr>
          <w:rFonts w:ascii="Verdana" w:hAnsi="Verdana" w:cs="Arial"/>
          <w:sz w:val="21"/>
          <w:szCs w:val="21"/>
        </w:rPr>
        <w:t xml:space="preserve"> Aunque AWS ofrece opciones de precios flexibles, es importante gestionar adecuadamente los recursos para evitar costos inesperados.</w:t>
      </w:r>
    </w:p>
    <w:p w14:paraId="1ACB12AF" w14:textId="77777777" w:rsidR="000B5CED" w:rsidRPr="000B5CED" w:rsidRDefault="000B5CED" w:rsidP="000B5CED">
      <w:pPr>
        <w:pStyle w:val="Prrafodelista"/>
        <w:rPr>
          <w:rFonts w:ascii="Verdana" w:hAnsi="Verdana" w:cs="Arial"/>
          <w:sz w:val="21"/>
          <w:szCs w:val="21"/>
        </w:rPr>
      </w:pPr>
    </w:p>
    <w:p w14:paraId="1C8E7B4B" w14:textId="47104781" w:rsidR="00A37621" w:rsidRPr="000B5CED" w:rsidRDefault="009A4FB4" w:rsidP="009A4FB4">
      <w:pPr>
        <w:pStyle w:val="Prrafodelista"/>
        <w:numPr>
          <w:ilvl w:val="0"/>
          <w:numId w:val="17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Dependencia del proveedor:</w:t>
      </w:r>
      <w:r w:rsidRPr="000B5CED">
        <w:rPr>
          <w:rFonts w:ascii="Verdana" w:hAnsi="Verdana" w:cs="Arial"/>
          <w:sz w:val="21"/>
          <w:szCs w:val="21"/>
        </w:rPr>
        <w:t xml:space="preserve"> Al migrar aplicaciones a la nube de AWS, las empresas pueden volverse dependientes de los servicios y características específicas de AWS, lo que puede dificultar la migración a otro proveedor en el futuro.</w:t>
      </w:r>
      <w:r>
        <w:cr/>
      </w:r>
    </w:p>
    <w:p w14:paraId="2C03CCEF" w14:textId="2B8C394B" w:rsidR="00A37621" w:rsidRDefault="00A37621" w:rsidP="004F3BE9"/>
    <w:p w14:paraId="3D7EABDE" w14:textId="3F943146" w:rsidR="00E457B5" w:rsidRDefault="00E457B5" w:rsidP="004F3BE9"/>
    <w:p w14:paraId="33332B2A" w14:textId="4D0BB0D7" w:rsidR="00E457B5" w:rsidRDefault="00E457B5" w:rsidP="004F3BE9"/>
    <w:p w14:paraId="02FD4048" w14:textId="6FA20120" w:rsidR="00E457B5" w:rsidRDefault="00F31722" w:rsidP="00E457B5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6" w:name="_Toc159424612"/>
      <w:r w:rsidRPr="00F31722">
        <w:rPr>
          <w:rFonts w:ascii="Verdana" w:hAnsi="Verdana" w:cstheme="majorHAnsi"/>
          <w:bCs/>
          <w:color w:val="000000" w:themeColor="text1"/>
        </w:rPr>
        <w:lastRenderedPageBreak/>
        <w:t>¿POR QUE AWS Y NO OTROS SERVICIOS DE NUBE?</w:t>
      </w:r>
      <w:r w:rsidR="00E457B5">
        <w:rPr>
          <w:rFonts w:ascii="Verdana" w:hAnsi="Verdana" w:cstheme="majorHAnsi"/>
          <w:bCs/>
          <w:color w:val="000000" w:themeColor="text1"/>
        </w:rPr>
        <w:t>:</w:t>
      </w:r>
      <w:bookmarkEnd w:id="6"/>
    </w:p>
    <w:p w14:paraId="35122D8C" w14:textId="156A36B1" w:rsidR="00F31722" w:rsidRDefault="00F31722" w:rsidP="00F31722"/>
    <w:p w14:paraId="4DFC02C3" w14:textId="1EDD1D34" w:rsid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Amplia gama de servicios:</w:t>
      </w:r>
      <w:r w:rsidRPr="00661C11">
        <w:rPr>
          <w:rFonts w:ascii="Verdana" w:hAnsi="Verdana"/>
          <w:sz w:val="21"/>
          <w:szCs w:val="21"/>
        </w:rPr>
        <w:t xml:space="preserve"> AWS ofrece una amplia gama de servicios de infraestructura en la nube que cubren casi todas las necesidades empresariales.</w:t>
      </w:r>
    </w:p>
    <w:p w14:paraId="23B61754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58E8D663" w14:textId="39D09EBB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Líder del mercado:</w:t>
      </w:r>
      <w:r w:rsidRPr="00661C11">
        <w:rPr>
          <w:rFonts w:ascii="Verdana" w:hAnsi="Verdana"/>
          <w:sz w:val="21"/>
          <w:szCs w:val="21"/>
        </w:rPr>
        <w:t xml:space="preserve"> AWS es el proveedor de servicios en la nube líder a nivel mundial, con una amplia experiencia y una sólida reputación en el mercado.</w:t>
      </w:r>
    </w:p>
    <w:p w14:paraId="571C3CC1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2F048473" w14:textId="33299D42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Globalmente distribuido:</w:t>
      </w:r>
      <w:r w:rsidRPr="00661C11">
        <w:rPr>
          <w:rFonts w:ascii="Verdana" w:hAnsi="Verdana"/>
          <w:sz w:val="21"/>
          <w:szCs w:val="21"/>
        </w:rPr>
        <w:t xml:space="preserve"> AWS cuenta con una amplia red de centros de datos distribuidos globalmente que proporciona una alta disponibilidad y baja latencia para aplicaciones en todo el mundo.</w:t>
      </w:r>
    </w:p>
    <w:p w14:paraId="56D636D8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0804DECB" w14:textId="5E82B13C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Innovación continua:</w:t>
      </w:r>
      <w:r w:rsidRPr="00661C11">
        <w:rPr>
          <w:rFonts w:ascii="Verdana" w:hAnsi="Verdana"/>
          <w:sz w:val="21"/>
          <w:szCs w:val="21"/>
        </w:rPr>
        <w:t xml:space="preserve"> AWS está constantemente innovando y lanzando nuevos servicios y características para satisfacer las necesidades cambiantes de las empresas y los desarrolladores.</w:t>
      </w:r>
    </w:p>
    <w:p w14:paraId="26C0EE2F" w14:textId="3313EFA3" w:rsidR="00F31722" w:rsidRPr="00661C11" w:rsidRDefault="00661C11" w:rsidP="00661C11">
      <w:pPr>
        <w:rPr>
          <w:rFonts w:ascii="Verdana" w:hAnsi="Verdana"/>
          <w:sz w:val="21"/>
          <w:szCs w:val="21"/>
        </w:rPr>
      </w:pPr>
      <w:r w:rsidRPr="00661C11">
        <w:rPr>
          <w:rFonts w:ascii="Verdana" w:hAnsi="Verdana"/>
          <w:sz w:val="21"/>
          <w:szCs w:val="21"/>
        </w:rPr>
        <w:t>En resumen, AWS es una opción popular para empresas y desarrolladores debido a su amplia gama de servicios, escalabilidad, fiabilidad y seguridad. Sin embargo, la elección del proveedor de servicios en la nube depende de las necesidades específicas de cada empresa y de los requisitos de su aplicación.</w:t>
      </w:r>
    </w:p>
    <w:p w14:paraId="548C05FD" w14:textId="74EBAE16" w:rsidR="00E457B5" w:rsidRDefault="00E457B5" w:rsidP="004F3BE9"/>
    <w:p w14:paraId="798D2CB3" w14:textId="24F881C2" w:rsidR="00A6123D" w:rsidRDefault="00A6123D" w:rsidP="00A6123D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7" w:name="_Toc159424613"/>
      <w:r>
        <w:rPr>
          <w:rFonts w:ascii="Verdana" w:hAnsi="Verdana" w:cstheme="majorHAnsi"/>
          <w:bCs/>
          <w:color w:val="000000" w:themeColor="text1"/>
        </w:rPr>
        <w:t>CONCLUSION:</w:t>
      </w:r>
      <w:bookmarkEnd w:id="7"/>
    </w:p>
    <w:p w14:paraId="108280A0" w14:textId="6C96A486" w:rsidR="00A6123D" w:rsidRDefault="00A6123D" w:rsidP="004F3BE9"/>
    <w:p w14:paraId="68806E13" w14:textId="4F5E60F2" w:rsidR="00615E07" w:rsidRP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t>En conclusión, Amazon Web Services (AWS) es una plataforma líder en servicios en la nube que ofrece una amplia gama de servicios de infraestructura para empresas y desarrolladores. Con servicios como Amazon EC2, S3, RDS, Lambda, DynamoDB, VPC, ECS y SNS, AWS proporciona una infraestructura escalable, flexible y segura para alojar aplicaciones y servicios en la nube.</w:t>
      </w:r>
    </w:p>
    <w:p w14:paraId="3EB568C1" w14:textId="65B327A0" w:rsid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t>Las ventajas de AWS incluyen su escalabilidad, flexibilidad, seguridad, fiabilidad y costos efectivos. Sin embargo, también hay desafíos como la curva de aprendizaje, los posibles costos ocultos y la dependencia del proveedor. A pesar de estos desafíos, AWS sigue siendo una opción popular debido a su amplia gama de servicios, liderazgo en el mercado, presencia global y continua innovación.</w:t>
      </w:r>
    </w:p>
    <w:p w14:paraId="25041A8A" w14:textId="77777777" w:rsidR="000C5C21" w:rsidRPr="00615E07" w:rsidRDefault="000C5C21" w:rsidP="00615E07">
      <w:pPr>
        <w:rPr>
          <w:rFonts w:ascii="Verdana" w:hAnsi="Verdana"/>
          <w:sz w:val="21"/>
          <w:szCs w:val="21"/>
        </w:rPr>
      </w:pPr>
    </w:p>
    <w:p w14:paraId="6A329998" w14:textId="7DC26F23" w:rsidR="00A6123D" w:rsidRP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lastRenderedPageBreak/>
        <w:t>En última instancia, la elección de AWS u otro proveedor de servicios en la nube dependerá de las necesidades específicas de cada empresa y de los requisitos de su aplicación. Independientemente de la elección, adoptar la nube ofrece numerosos beneficios para las empresas, incluida la agilidad, la escalabilidad y la capacidad de centrarse en la innovación y el crecimiento del negocio.</w:t>
      </w:r>
    </w:p>
    <w:sectPr w:rsidR="00A6123D" w:rsidRPr="00615E07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2071" w14:textId="77777777" w:rsidR="00B82395" w:rsidRDefault="00B82395">
      <w:pPr>
        <w:spacing w:after="0" w:line="240" w:lineRule="auto"/>
      </w:pPr>
      <w:r>
        <w:separator/>
      </w:r>
    </w:p>
  </w:endnote>
  <w:endnote w:type="continuationSeparator" w:id="0">
    <w:p w14:paraId="01B0B31F" w14:textId="77777777" w:rsidR="00B82395" w:rsidRDefault="00B8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77777777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 para el cliente TCC.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AFAB" w14:textId="77777777" w:rsidR="00B82395" w:rsidRDefault="00B82395">
      <w:pPr>
        <w:spacing w:after="0" w:line="240" w:lineRule="auto"/>
      </w:pPr>
      <w:r>
        <w:separator/>
      </w:r>
    </w:p>
  </w:footnote>
  <w:footnote w:type="continuationSeparator" w:id="0">
    <w:p w14:paraId="7719D425" w14:textId="77777777" w:rsidR="00B82395" w:rsidRDefault="00B8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F1"/>
    <w:multiLevelType w:val="multilevel"/>
    <w:tmpl w:val="FCD88E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2D0B13"/>
    <w:multiLevelType w:val="hybridMultilevel"/>
    <w:tmpl w:val="7F2ADC6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539F3"/>
    <w:multiLevelType w:val="multilevel"/>
    <w:tmpl w:val="D4381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A16C4"/>
    <w:multiLevelType w:val="hybridMultilevel"/>
    <w:tmpl w:val="2FDA14E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02031"/>
    <w:multiLevelType w:val="hybridMultilevel"/>
    <w:tmpl w:val="0C64D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0081C"/>
    <w:multiLevelType w:val="multilevel"/>
    <w:tmpl w:val="9CFE4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82D63A0"/>
    <w:multiLevelType w:val="multilevel"/>
    <w:tmpl w:val="6D085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C0B2CAF"/>
    <w:multiLevelType w:val="multilevel"/>
    <w:tmpl w:val="CCF43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9B1480"/>
    <w:multiLevelType w:val="hybridMultilevel"/>
    <w:tmpl w:val="5244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B70BC"/>
    <w:multiLevelType w:val="hybridMultilevel"/>
    <w:tmpl w:val="357A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573A4"/>
    <w:multiLevelType w:val="hybridMultilevel"/>
    <w:tmpl w:val="6E063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719F"/>
    <w:multiLevelType w:val="hybridMultilevel"/>
    <w:tmpl w:val="40A4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258C9"/>
    <w:multiLevelType w:val="multilevel"/>
    <w:tmpl w:val="C2A83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1CC0A56"/>
    <w:multiLevelType w:val="multilevel"/>
    <w:tmpl w:val="788882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1B7A30"/>
    <w:multiLevelType w:val="hybridMultilevel"/>
    <w:tmpl w:val="A3E4CE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65EC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C4E4262"/>
    <w:multiLevelType w:val="hybridMultilevel"/>
    <w:tmpl w:val="15A49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B02C7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146F3"/>
    <w:multiLevelType w:val="hybridMultilevel"/>
    <w:tmpl w:val="33EC6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6"/>
  </w:num>
  <w:num w:numId="9">
    <w:abstractNumId w:val="15"/>
  </w:num>
  <w:num w:numId="10">
    <w:abstractNumId w:val="18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9"/>
  </w:num>
  <w:num w:numId="17">
    <w:abstractNumId w:val="17"/>
  </w:num>
  <w:num w:numId="18">
    <w:abstractNumId w:val="8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63695"/>
    <w:rsid w:val="00066B61"/>
    <w:rsid w:val="000B5CED"/>
    <w:rsid w:val="000C5C21"/>
    <w:rsid w:val="000D71D3"/>
    <w:rsid w:val="000D7D64"/>
    <w:rsid w:val="000F037C"/>
    <w:rsid w:val="000F2EDF"/>
    <w:rsid w:val="00134BF4"/>
    <w:rsid w:val="00195D3D"/>
    <w:rsid w:val="001E2FD8"/>
    <w:rsid w:val="001F327E"/>
    <w:rsid w:val="001F75F6"/>
    <w:rsid w:val="0023231D"/>
    <w:rsid w:val="00265BD7"/>
    <w:rsid w:val="002D1CA2"/>
    <w:rsid w:val="002F37DC"/>
    <w:rsid w:val="002F5F07"/>
    <w:rsid w:val="00312AB7"/>
    <w:rsid w:val="00327F38"/>
    <w:rsid w:val="00356106"/>
    <w:rsid w:val="00366C99"/>
    <w:rsid w:val="00397669"/>
    <w:rsid w:val="003E3D42"/>
    <w:rsid w:val="003F6458"/>
    <w:rsid w:val="00400832"/>
    <w:rsid w:val="0040425C"/>
    <w:rsid w:val="004106AD"/>
    <w:rsid w:val="00423208"/>
    <w:rsid w:val="004359FC"/>
    <w:rsid w:val="00453F5E"/>
    <w:rsid w:val="00493D8C"/>
    <w:rsid w:val="004B21C0"/>
    <w:rsid w:val="004B4570"/>
    <w:rsid w:val="004D19D3"/>
    <w:rsid w:val="004D1F12"/>
    <w:rsid w:val="004F3BE9"/>
    <w:rsid w:val="005C7EBE"/>
    <w:rsid w:val="005D3760"/>
    <w:rsid w:val="005E42F7"/>
    <w:rsid w:val="005E771A"/>
    <w:rsid w:val="00607159"/>
    <w:rsid w:val="00615E07"/>
    <w:rsid w:val="006526F1"/>
    <w:rsid w:val="00661C11"/>
    <w:rsid w:val="006A221F"/>
    <w:rsid w:val="006A6326"/>
    <w:rsid w:val="006B44C7"/>
    <w:rsid w:val="006E1B1D"/>
    <w:rsid w:val="0070124E"/>
    <w:rsid w:val="007027AC"/>
    <w:rsid w:val="007758D1"/>
    <w:rsid w:val="0079429F"/>
    <w:rsid w:val="007B1FB0"/>
    <w:rsid w:val="00811923"/>
    <w:rsid w:val="00814C73"/>
    <w:rsid w:val="00827A3A"/>
    <w:rsid w:val="00835C6A"/>
    <w:rsid w:val="008545AE"/>
    <w:rsid w:val="008D55D1"/>
    <w:rsid w:val="0092057D"/>
    <w:rsid w:val="00934C2B"/>
    <w:rsid w:val="009569E4"/>
    <w:rsid w:val="00987AEC"/>
    <w:rsid w:val="009A4FB4"/>
    <w:rsid w:val="009B4D95"/>
    <w:rsid w:val="009E227E"/>
    <w:rsid w:val="009E4670"/>
    <w:rsid w:val="00A324E7"/>
    <w:rsid w:val="00A37621"/>
    <w:rsid w:val="00A46DE6"/>
    <w:rsid w:val="00A6123D"/>
    <w:rsid w:val="00A83A1F"/>
    <w:rsid w:val="00AC6A72"/>
    <w:rsid w:val="00B82395"/>
    <w:rsid w:val="00BB24FF"/>
    <w:rsid w:val="00BC22EF"/>
    <w:rsid w:val="00C13E6C"/>
    <w:rsid w:val="00C14377"/>
    <w:rsid w:val="00C4192C"/>
    <w:rsid w:val="00C74B50"/>
    <w:rsid w:val="00C8452B"/>
    <w:rsid w:val="00C93DA1"/>
    <w:rsid w:val="00C96B41"/>
    <w:rsid w:val="00CB192E"/>
    <w:rsid w:val="00CB3E6E"/>
    <w:rsid w:val="00CE0CB2"/>
    <w:rsid w:val="00CE5885"/>
    <w:rsid w:val="00D26B0C"/>
    <w:rsid w:val="00D33985"/>
    <w:rsid w:val="00D3607F"/>
    <w:rsid w:val="00D71503"/>
    <w:rsid w:val="00DB1DFA"/>
    <w:rsid w:val="00DC24F3"/>
    <w:rsid w:val="00E457B5"/>
    <w:rsid w:val="00E62FBD"/>
    <w:rsid w:val="00E77B37"/>
    <w:rsid w:val="00E863FC"/>
    <w:rsid w:val="00E9080E"/>
    <w:rsid w:val="00E95C10"/>
    <w:rsid w:val="00E97AB1"/>
    <w:rsid w:val="00EA4A05"/>
    <w:rsid w:val="00ED33B5"/>
    <w:rsid w:val="00ED7E5F"/>
    <w:rsid w:val="00EF6DD1"/>
    <w:rsid w:val="00F24A41"/>
    <w:rsid w:val="00F31722"/>
    <w:rsid w:val="00F35B92"/>
    <w:rsid w:val="00F44A01"/>
    <w:rsid w:val="00F72BC2"/>
    <w:rsid w:val="00F742D2"/>
    <w:rsid w:val="00FB2841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gnin.aws.amazon.com/signin?redirect_uri=https%3A%2F%2Fportal.aws.amazon.com%2Fbilling%2Fsignup%2Fresume&amp;client_id=signup&amp;code_challenge_method=SHA-256&amp;code_challenge=1g_bEmJ3HJ9_-QBn9q7wGHB2sTcPrbn-b5M1C9ohNo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ti.udemy.com/course/hashicorp-terraform/learn/lecture/34995966%23over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2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</Pages>
  <Words>1321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386</cp:revision>
  <cp:lastPrinted>2024-02-21T21:25:00Z</cp:lastPrinted>
  <dcterms:created xsi:type="dcterms:W3CDTF">2024-02-21T13:57:00Z</dcterms:created>
  <dcterms:modified xsi:type="dcterms:W3CDTF">2024-02-21T21:27:00Z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0x0101001135E4B32B26B2488E4442E57864EA4F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</Properties>
</file>