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42F887EE" w:rsidR="002F5F07" w:rsidRDefault="0067718A">
                            <w:pPr>
                              <w:pStyle w:val="Contenidodelmarco"/>
                              <w:jc w:val="center"/>
                              <w:rPr>
                                <w:rFonts w:ascii="Book Antiqua" w:hAnsi="Book Antiqua"/>
                                <w:sz w:val="44"/>
                                <w:szCs w:val="44"/>
                                <w:lang w:val="es-MX"/>
                              </w:rPr>
                            </w:pPr>
                            <w:r>
                              <w:rPr>
                                <w:b/>
                                <w:color w:val="000000"/>
                                <w:sz w:val="44"/>
                                <w:szCs w:val="44"/>
                                <w:lang w:val="es-MX"/>
                              </w:rPr>
                              <w:t>Comparativo</w:t>
                            </w:r>
                          </w:p>
                          <w:p w14:paraId="37A253A4" w14:textId="4505C76D" w:rsidR="002F5F07" w:rsidRDefault="00404681">
                            <w:pPr>
                              <w:pStyle w:val="Contenidodelmarco"/>
                              <w:jc w:val="center"/>
                              <w:rPr>
                                <w:sz w:val="44"/>
                                <w:szCs w:val="44"/>
                              </w:rPr>
                            </w:pPr>
                            <w:r>
                              <w:rPr>
                                <w:color w:val="000000"/>
                                <w:sz w:val="44"/>
                                <w:szCs w:val="44"/>
                              </w:rPr>
                              <w:t>TERRAFORM</w:t>
                            </w:r>
                            <w:r w:rsidR="003058A1">
                              <w:rPr>
                                <w:color w:val="000000"/>
                                <w:sz w:val="44"/>
                                <w:szCs w:val="44"/>
                              </w:rPr>
                              <w:t xml:space="preserve"> </w:t>
                            </w:r>
                          </w:p>
                          <w:p w14:paraId="37A253A5" w14:textId="5F988C71" w:rsidR="002F5F07" w:rsidRDefault="00404681">
                            <w:pPr>
                              <w:pStyle w:val="Contenidodelmarco"/>
                              <w:jc w:val="center"/>
                              <w:rPr>
                                <w:szCs w:val="40"/>
                                <w:lang w:val="en-US"/>
                              </w:rPr>
                            </w:pPr>
                            <w:r>
                              <w:rPr>
                                <w:color w:val="000000"/>
                                <w:sz w:val="44"/>
                                <w:szCs w:val="44"/>
                                <w:lang w:val="en-US"/>
                              </w:rPr>
                              <w:t>AZURE ARM</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42F887EE" w:rsidR="002F5F07" w:rsidRDefault="0067718A">
                      <w:pPr>
                        <w:pStyle w:val="Contenidodelmarco"/>
                        <w:jc w:val="center"/>
                        <w:rPr>
                          <w:rFonts w:ascii="Book Antiqua" w:hAnsi="Book Antiqua"/>
                          <w:sz w:val="44"/>
                          <w:szCs w:val="44"/>
                          <w:lang w:val="es-MX"/>
                        </w:rPr>
                      </w:pPr>
                      <w:r>
                        <w:rPr>
                          <w:b/>
                          <w:color w:val="000000"/>
                          <w:sz w:val="44"/>
                          <w:szCs w:val="44"/>
                          <w:lang w:val="es-MX"/>
                        </w:rPr>
                        <w:t>Comparativo</w:t>
                      </w:r>
                    </w:p>
                    <w:p w14:paraId="37A253A4" w14:textId="4505C76D" w:rsidR="002F5F07" w:rsidRDefault="00404681">
                      <w:pPr>
                        <w:pStyle w:val="Contenidodelmarco"/>
                        <w:jc w:val="center"/>
                        <w:rPr>
                          <w:sz w:val="44"/>
                          <w:szCs w:val="44"/>
                        </w:rPr>
                      </w:pPr>
                      <w:r>
                        <w:rPr>
                          <w:color w:val="000000"/>
                          <w:sz w:val="44"/>
                          <w:szCs w:val="44"/>
                        </w:rPr>
                        <w:t>TERRAFORM</w:t>
                      </w:r>
                      <w:r w:rsidR="003058A1">
                        <w:rPr>
                          <w:color w:val="000000"/>
                          <w:sz w:val="44"/>
                          <w:szCs w:val="44"/>
                        </w:rPr>
                        <w:t xml:space="preserve"> </w:t>
                      </w:r>
                    </w:p>
                    <w:p w14:paraId="37A253A5" w14:textId="5F988C71" w:rsidR="002F5F07" w:rsidRDefault="00404681">
                      <w:pPr>
                        <w:pStyle w:val="Contenidodelmarco"/>
                        <w:jc w:val="center"/>
                        <w:rPr>
                          <w:szCs w:val="40"/>
                          <w:lang w:val="en-US"/>
                        </w:rPr>
                      </w:pPr>
                      <w:r>
                        <w:rPr>
                          <w:color w:val="000000"/>
                          <w:sz w:val="44"/>
                          <w:szCs w:val="44"/>
                          <w:lang w:val="en-US"/>
                        </w:rPr>
                        <w:t>AZURE ARM</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5807A11D" w:rsidR="002F5F07" w:rsidRDefault="0070124E">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w:t>
            </w:r>
            <w:r w:rsidR="0023231D">
              <w:rPr>
                <w:rFonts w:ascii="Verdana" w:hAnsi="Verdana"/>
                <w:b w:val="0"/>
                <w:color w:val="000000" w:themeColor="text1"/>
                <w:sz w:val="16"/>
                <w:szCs w:val="16"/>
                <w:lang w:val="es-ES_tradnl"/>
              </w:rPr>
              <w:t>/0</w:t>
            </w:r>
            <w:r w:rsidR="006B6BFA">
              <w:rPr>
                <w:rFonts w:ascii="Verdana" w:hAnsi="Verdana"/>
                <w:b w:val="0"/>
                <w:color w:val="000000" w:themeColor="text1"/>
                <w:sz w:val="16"/>
                <w:szCs w:val="16"/>
                <w:lang w:val="es-ES_tradnl"/>
              </w:rPr>
              <w:t>3</w:t>
            </w:r>
            <w:r w:rsidR="0023231D">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Theme="minorHAnsi" w:eastAsiaTheme="minorHAnsi" w:hAnsiTheme="minorHAnsi" w:cstheme="minorBidi"/>
          <w:b w:val="0"/>
          <w:sz w:val="22"/>
          <w:szCs w:val="22"/>
          <w:lang w:eastAsia="en-US"/>
        </w:rPr>
        <w:id w:val="-1243176358"/>
        <w:docPartObj>
          <w:docPartGallery w:val="Table of Contents"/>
          <w:docPartUnique/>
        </w:docPartObj>
      </w:sdtPr>
      <w:sdtEndPr/>
      <w:sdtContent>
        <w:p w14:paraId="37A252E2" w14:textId="77777777" w:rsidR="002F5F07" w:rsidRDefault="0023231D">
          <w:pPr>
            <w:pStyle w:val="TtuloTDC"/>
            <w:rPr>
              <w:color w:val="000000" w:themeColor="text1"/>
            </w:rPr>
          </w:pPr>
          <w:r>
            <w:rPr>
              <w:color w:val="000000" w:themeColor="text1"/>
              <w:lang w:val="es-ES"/>
            </w:rPr>
            <w:t>Contenido</w:t>
          </w:r>
        </w:p>
        <w:p w14:paraId="3A7C9223" w14:textId="3531514A" w:rsidR="000E48BC" w:rsidRDefault="0023231D">
          <w:pPr>
            <w:pStyle w:val="TDC1"/>
            <w:tabs>
              <w:tab w:val="right" w:leader="dot" w:pos="8828"/>
            </w:tabs>
            <w:rPr>
              <w:rFonts w:asciiTheme="minorHAnsi" w:eastAsiaTheme="minorEastAsia" w:hAnsiTheme="minorHAnsi" w:cstheme="minorBidi"/>
              <w:b w:val="0"/>
              <w:bCs w:val="0"/>
              <w:caps w:val="0"/>
              <w:noProof/>
              <w:szCs w:val="22"/>
              <w:lang w:eastAsia="es-CO"/>
            </w:rPr>
          </w:pPr>
          <w:r>
            <w:fldChar w:fldCharType="begin"/>
          </w:r>
          <w:r>
            <w:rPr>
              <w:rStyle w:val="Enlacedelndice"/>
              <w:rFonts w:cs="Calibri Light"/>
              <w:webHidden/>
            </w:rPr>
            <w:instrText xml:space="preserve"> TOC \z \o "1-3" \u \h</w:instrText>
          </w:r>
          <w:r>
            <w:rPr>
              <w:rStyle w:val="Enlacedelndice"/>
              <w:rFonts w:cs="Calibri Light"/>
            </w:rPr>
            <w:fldChar w:fldCharType="separate"/>
          </w:r>
          <w:hyperlink w:anchor="_Toc160205923" w:history="1">
            <w:r w:rsidR="000E48BC" w:rsidRPr="009F3D4E">
              <w:rPr>
                <w:rStyle w:val="Hipervnculo"/>
                <w:rFonts w:cstheme="majorHAnsi"/>
                <w:noProof/>
              </w:rPr>
              <w:t>INTRODUCCION</w:t>
            </w:r>
            <w:r w:rsidR="000E48BC">
              <w:rPr>
                <w:noProof/>
                <w:webHidden/>
              </w:rPr>
              <w:tab/>
            </w:r>
            <w:r w:rsidR="000E48BC">
              <w:rPr>
                <w:noProof/>
                <w:webHidden/>
              </w:rPr>
              <w:fldChar w:fldCharType="begin"/>
            </w:r>
            <w:r w:rsidR="000E48BC">
              <w:rPr>
                <w:noProof/>
                <w:webHidden/>
              </w:rPr>
              <w:instrText xml:space="preserve"> PAGEREF _Toc160205923 \h </w:instrText>
            </w:r>
            <w:r w:rsidR="000E48BC">
              <w:rPr>
                <w:noProof/>
                <w:webHidden/>
              </w:rPr>
            </w:r>
            <w:r w:rsidR="000E48BC">
              <w:rPr>
                <w:noProof/>
                <w:webHidden/>
              </w:rPr>
              <w:fldChar w:fldCharType="separate"/>
            </w:r>
            <w:r w:rsidR="006052FD">
              <w:rPr>
                <w:noProof/>
                <w:webHidden/>
              </w:rPr>
              <w:t>4</w:t>
            </w:r>
            <w:r w:rsidR="000E48BC">
              <w:rPr>
                <w:noProof/>
                <w:webHidden/>
              </w:rPr>
              <w:fldChar w:fldCharType="end"/>
            </w:r>
          </w:hyperlink>
        </w:p>
        <w:p w14:paraId="57FF0A5A" w14:textId="4042DB07" w:rsidR="000E48BC" w:rsidRDefault="000E48BC">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0205924" w:history="1">
            <w:r w:rsidRPr="009F3D4E">
              <w:rPr>
                <w:rStyle w:val="Hipervnculo"/>
                <w:rFonts w:cstheme="majorHAnsi"/>
                <w:noProof/>
              </w:rPr>
              <w:t>PRERREQUISITOS</w:t>
            </w:r>
            <w:r>
              <w:rPr>
                <w:noProof/>
                <w:webHidden/>
              </w:rPr>
              <w:tab/>
            </w:r>
            <w:r>
              <w:rPr>
                <w:noProof/>
                <w:webHidden/>
              </w:rPr>
              <w:fldChar w:fldCharType="begin"/>
            </w:r>
            <w:r>
              <w:rPr>
                <w:noProof/>
                <w:webHidden/>
              </w:rPr>
              <w:instrText xml:space="preserve"> PAGEREF _Toc160205924 \h </w:instrText>
            </w:r>
            <w:r>
              <w:rPr>
                <w:noProof/>
                <w:webHidden/>
              </w:rPr>
            </w:r>
            <w:r>
              <w:rPr>
                <w:noProof/>
                <w:webHidden/>
              </w:rPr>
              <w:fldChar w:fldCharType="separate"/>
            </w:r>
            <w:r w:rsidR="006052FD">
              <w:rPr>
                <w:noProof/>
                <w:webHidden/>
              </w:rPr>
              <w:t>4</w:t>
            </w:r>
            <w:r>
              <w:rPr>
                <w:noProof/>
                <w:webHidden/>
              </w:rPr>
              <w:fldChar w:fldCharType="end"/>
            </w:r>
          </w:hyperlink>
        </w:p>
        <w:p w14:paraId="6E3CFD07" w14:textId="36842ABD" w:rsidR="000E48BC" w:rsidRDefault="000E48BC">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0205925" w:history="1">
            <w:r w:rsidRPr="009F3D4E">
              <w:rPr>
                <w:rStyle w:val="Hipervnculo"/>
                <w:rFonts w:cstheme="majorHAnsi"/>
                <w:noProof/>
              </w:rPr>
              <w:t>DIFERENCIAS ENTRE TERRAFORM Y AZURE RESOURCE MANAGER (ARM):</w:t>
            </w:r>
            <w:r>
              <w:rPr>
                <w:noProof/>
                <w:webHidden/>
              </w:rPr>
              <w:tab/>
            </w:r>
            <w:r>
              <w:rPr>
                <w:noProof/>
                <w:webHidden/>
              </w:rPr>
              <w:fldChar w:fldCharType="begin"/>
            </w:r>
            <w:r>
              <w:rPr>
                <w:noProof/>
                <w:webHidden/>
              </w:rPr>
              <w:instrText xml:space="preserve"> PAGEREF _Toc160205925 \h </w:instrText>
            </w:r>
            <w:r>
              <w:rPr>
                <w:noProof/>
                <w:webHidden/>
              </w:rPr>
            </w:r>
            <w:r>
              <w:rPr>
                <w:noProof/>
                <w:webHidden/>
              </w:rPr>
              <w:fldChar w:fldCharType="separate"/>
            </w:r>
            <w:r w:rsidR="006052FD">
              <w:rPr>
                <w:noProof/>
                <w:webHidden/>
              </w:rPr>
              <w:t>5</w:t>
            </w:r>
            <w:r>
              <w:rPr>
                <w:noProof/>
                <w:webHidden/>
              </w:rPr>
              <w:fldChar w:fldCharType="end"/>
            </w:r>
          </w:hyperlink>
        </w:p>
        <w:p w14:paraId="34C3E9AF" w14:textId="49281B6B" w:rsidR="000E48BC" w:rsidRDefault="000E48BC">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0205926" w:history="1">
            <w:r w:rsidRPr="009F3D4E">
              <w:rPr>
                <w:rStyle w:val="Hipervnculo"/>
                <w:rFonts w:cstheme="majorHAnsi"/>
                <w:noProof/>
              </w:rPr>
              <w:t>TERRAFORM:</w:t>
            </w:r>
            <w:r>
              <w:rPr>
                <w:noProof/>
                <w:webHidden/>
              </w:rPr>
              <w:tab/>
            </w:r>
            <w:r>
              <w:rPr>
                <w:noProof/>
                <w:webHidden/>
              </w:rPr>
              <w:fldChar w:fldCharType="begin"/>
            </w:r>
            <w:r>
              <w:rPr>
                <w:noProof/>
                <w:webHidden/>
              </w:rPr>
              <w:instrText xml:space="preserve"> PAGEREF _Toc160205926 \h </w:instrText>
            </w:r>
            <w:r>
              <w:rPr>
                <w:noProof/>
                <w:webHidden/>
              </w:rPr>
            </w:r>
            <w:r>
              <w:rPr>
                <w:noProof/>
                <w:webHidden/>
              </w:rPr>
              <w:fldChar w:fldCharType="separate"/>
            </w:r>
            <w:r w:rsidR="006052FD">
              <w:rPr>
                <w:noProof/>
                <w:webHidden/>
              </w:rPr>
              <w:t>5</w:t>
            </w:r>
            <w:r>
              <w:rPr>
                <w:noProof/>
                <w:webHidden/>
              </w:rPr>
              <w:fldChar w:fldCharType="end"/>
            </w:r>
          </w:hyperlink>
        </w:p>
        <w:p w14:paraId="5AE8A707" w14:textId="6F3129B3" w:rsidR="000E48BC" w:rsidRDefault="000E48BC">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0205927" w:history="1">
            <w:r w:rsidRPr="009F3D4E">
              <w:rPr>
                <w:rStyle w:val="Hipervnculo"/>
                <w:rFonts w:cstheme="majorHAnsi"/>
                <w:noProof/>
              </w:rPr>
              <w:t>AZURE RESOURCE MANAGER (ARM):</w:t>
            </w:r>
            <w:r>
              <w:rPr>
                <w:noProof/>
                <w:webHidden/>
              </w:rPr>
              <w:tab/>
            </w:r>
            <w:r>
              <w:rPr>
                <w:noProof/>
                <w:webHidden/>
              </w:rPr>
              <w:fldChar w:fldCharType="begin"/>
            </w:r>
            <w:r>
              <w:rPr>
                <w:noProof/>
                <w:webHidden/>
              </w:rPr>
              <w:instrText xml:space="preserve"> PAGEREF _Toc160205927 \h </w:instrText>
            </w:r>
            <w:r>
              <w:rPr>
                <w:noProof/>
                <w:webHidden/>
              </w:rPr>
            </w:r>
            <w:r>
              <w:rPr>
                <w:noProof/>
                <w:webHidden/>
              </w:rPr>
              <w:fldChar w:fldCharType="separate"/>
            </w:r>
            <w:r w:rsidR="006052FD">
              <w:rPr>
                <w:noProof/>
                <w:webHidden/>
              </w:rPr>
              <w:t>6</w:t>
            </w:r>
            <w:r>
              <w:rPr>
                <w:noProof/>
                <w:webHidden/>
              </w:rPr>
              <w:fldChar w:fldCharType="end"/>
            </w:r>
          </w:hyperlink>
        </w:p>
        <w:p w14:paraId="2A5CAA2F" w14:textId="1224FC87" w:rsidR="000E48BC" w:rsidRDefault="000E48BC">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60205928" w:history="1">
            <w:r w:rsidRPr="009F3D4E">
              <w:rPr>
                <w:rStyle w:val="Hipervnculo"/>
                <w:rFonts w:cstheme="majorHAnsi"/>
                <w:noProof/>
              </w:rPr>
              <w:t>COMPARACIÓN:</w:t>
            </w:r>
            <w:r>
              <w:rPr>
                <w:noProof/>
                <w:webHidden/>
              </w:rPr>
              <w:tab/>
            </w:r>
            <w:r>
              <w:rPr>
                <w:noProof/>
                <w:webHidden/>
              </w:rPr>
              <w:fldChar w:fldCharType="begin"/>
            </w:r>
            <w:r>
              <w:rPr>
                <w:noProof/>
                <w:webHidden/>
              </w:rPr>
              <w:instrText xml:space="preserve"> PAGEREF _Toc160205928 \h </w:instrText>
            </w:r>
            <w:r>
              <w:rPr>
                <w:noProof/>
                <w:webHidden/>
              </w:rPr>
            </w:r>
            <w:r>
              <w:rPr>
                <w:noProof/>
                <w:webHidden/>
              </w:rPr>
              <w:fldChar w:fldCharType="separate"/>
            </w:r>
            <w:r w:rsidR="006052FD">
              <w:rPr>
                <w:noProof/>
                <w:webHidden/>
              </w:rPr>
              <w:t>7</w:t>
            </w:r>
            <w:r>
              <w:rPr>
                <w:noProof/>
                <w:webHidden/>
              </w:rPr>
              <w:fldChar w:fldCharType="end"/>
            </w:r>
          </w:hyperlink>
        </w:p>
        <w:p w14:paraId="37A252EC" w14:textId="3FF9A378" w:rsidR="002F5F07" w:rsidRDefault="0023231D">
          <w:pPr>
            <w:rPr>
              <w:color w:val="000000" w:themeColor="text1"/>
            </w:rPr>
          </w:pPr>
          <w:r>
            <w:rPr>
              <w:color w:val="000000"/>
            </w:rPr>
            <w:fldChar w:fldCharType="end"/>
          </w:r>
        </w:p>
      </w:sdtContent>
    </w:sdt>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03A5FD05" w:rsidR="002F5F07" w:rsidRDefault="002F5F07">
      <w:pPr>
        <w:tabs>
          <w:tab w:val="left" w:pos="2744"/>
        </w:tabs>
        <w:rPr>
          <w:color w:val="000000" w:themeColor="text1"/>
        </w:rPr>
      </w:pPr>
    </w:p>
    <w:p w14:paraId="11E84B49" w14:textId="77777777" w:rsidR="006930F7" w:rsidRDefault="006930F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pPr>
        <w:pStyle w:val="Ttulo1"/>
        <w:rPr>
          <w:rFonts w:ascii="Verdana" w:hAnsi="Verdana" w:cstheme="majorHAnsi"/>
          <w:b w:val="0"/>
          <w:bCs/>
          <w:color w:val="000000" w:themeColor="text1"/>
        </w:rPr>
      </w:pPr>
      <w:bookmarkStart w:id="0" w:name="_Toc160205923"/>
      <w:r>
        <w:rPr>
          <w:rFonts w:ascii="Verdana" w:hAnsi="Verdana" w:cstheme="majorHAnsi"/>
          <w:bCs/>
          <w:color w:val="000000" w:themeColor="text1"/>
        </w:rPr>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11678C4E" w:rsidR="002F5F07" w:rsidRDefault="00CC72B3">
      <w:pPr>
        <w:tabs>
          <w:tab w:val="left" w:pos="2744"/>
        </w:tabs>
        <w:jc w:val="both"/>
        <w:rPr>
          <w:rFonts w:ascii="Verdana" w:hAnsi="Verdana" w:cstheme="majorHAnsi"/>
          <w:color w:val="000000" w:themeColor="text1"/>
          <w:sz w:val="24"/>
          <w:szCs w:val="24"/>
          <w:highlight w:val="yellow"/>
        </w:rPr>
      </w:pPr>
      <w:r w:rsidRPr="00CC72B3">
        <w:rPr>
          <w:rFonts w:ascii="Verdana" w:hAnsi="Verdana" w:cstheme="majorHAnsi"/>
          <w:color w:val="000000" w:themeColor="text1"/>
          <w:sz w:val="24"/>
          <w:szCs w:val="24"/>
          <w:highlight w:val="yellow"/>
        </w:rPr>
        <w:t>En este documento, exploraremos las diferencias entre Terraform y Azure ARM, destacando sus características, arquitecturas, ventajas y casos de uso comunes. Al comprender las distinciones entre estas dos herramientas, los equipos de infraestructura y los profesionales de la nube podrán tomar decisiones informadas sobre la mejor opción para sus necesidades específicas.</w:t>
      </w:r>
    </w:p>
    <w:p w14:paraId="4C7E41D6" w14:textId="77777777" w:rsidR="00CC72B3" w:rsidRPr="00CC72B3" w:rsidRDefault="00CC72B3">
      <w:pPr>
        <w:tabs>
          <w:tab w:val="left" w:pos="2744"/>
        </w:tabs>
        <w:jc w:val="both"/>
        <w:rPr>
          <w:rFonts w:ascii="Verdana" w:hAnsi="Verdana" w:cstheme="majorHAnsi"/>
          <w:color w:val="000000" w:themeColor="text1"/>
          <w:sz w:val="24"/>
          <w:szCs w:val="24"/>
          <w:highlight w:val="yellow"/>
        </w:rPr>
      </w:pPr>
    </w:p>
    <w:p w14:paraId="37A25303" w14:textId="77777777" w:rsidR="002F5F07" w:rsidRDefault="0023231D">
      <w:pPr>
        <w:pStyle w:val="Ttulo1"/>
        <w:rPr>
          <w:rFonts w:ascii="Verdana" w:hAnsi="Verdana" w:cstheme="majorHAnsi"/>
          <w:b w:val="0"/>
          <w:bCs/>
          <w:color w:val="000000" w:themeColor="text1"/>
        </w:rPr>
      </w:pPr>
      <w:bookmarkStart w:id="1" w:name="_Toc160205924"/>
      <w:r>
        <w:rPr>
          <w:rFonts w:ascii="Verdana" w:hAnsi="Verdana" w:cstheme="majorHAnsi"/>
          <w:bCs/>
          <w:color w:val="000000" w:themeColor="text1"/>
        </w:rPr>
        <w:t>PRERREQUISITOS</w:t>
      </w:r>
      <w:bookmarkEnd w:id="1"/>
    </w:p>
    <w:p w14:paraId="37A25304" w14:textId="77777777" w:rsidR="002F5F07" w:rsidRDefault="002F5F07">
      <w:pPr>
        <w:rPr>
          <w:rFonts w:ascii="Verdana" w:hAnsi="Verdana"/>
        </w:rPr>
      </w:pPr>
    </w:p>
    <w:p w14:paraId="37A2530A" w14:textId="7DECF8EC" w:rsidR="002F5F07" w:rsidRPr="002B0715" w:rsidRDefault="002B0715" w:rsidP="002B0715">
      <w:pPr>
        <w:pStyle w:val="Prrafodelista"/>
        <w:numPr>
          <w:ilvl w:val="0"/>
          <w:numId w:val="36"/>
        </w:numPr>
        <w:tabs>
          <w:tab w:val="left" w:pos="2744"/>
        </w:tabs>
        <w:jc w:val="both"/>
        <w:rPr>
          <w:rFonts w:ascii="Verdana" w:hAnsi="Verdana" w:cstheme="majorHAnsi"/>
          <w:color w:val="000000" w:themeColor="text1"/>
          <w:sz w:val="24"/>
          <w:szCs w:val="24"/>
        </w:rPr>
      </w:pPr>
      <w:r w:rsidRPr="002B0715">
        <w:rPr>
          <w:rFonts w:ascii="Verdana" w:hAnsi="Verdana" w:cstheme="majorHAnsi"/>
          <w:color w:val="000000" w:themeColor="text1"/>
          <w:sz w:val="24"/>
          <w:szCs w:val="24"/>
        </w:rPr>
        <w:t>Comprender los fundamentos de la infraestructura en la nube, incluyendo los servicios de computación, almacenamiento, redes y otros recursos ofrecidos por proveedores de nube como Microsoft Azure</w:t>
      </w:r>
      <w:r>
        <w:rPr>
          <w:rFonts w:ascii="Verdana" w:hAnsi="Verdana" w:cstheme="majorHAnsi"/>
          <w:color w:val="000000" w:themeColor="text1"/>
          <w:sz w:val="24"/>
          <w:szCs w:val="24"/>
        </w:rPr>
        <w:t>.</w:t>
      </w: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5F65F75" w14:textId="77777777" w:rsidR="00397669" w:rsidRDefault="00397669">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015D925A" w:rsidR="002F5F07" w:rsidRDefault="006273DB">
      <w:pPr>
        <w:pStyle w:val="Ttulo1"/>
        <w:rPr>
          <w:rFonts w:ascii="Verdana" w:hAnsi="Verdana" w:cstheme="majorHAnsi"/>
          <w:bCs/>
          <w:color w:val="000000" w:themeColor="text1"/>
        </w:rPr>
      </w:pPr>
      <w:bookmarkStart w:id="2" w:name="_Toc150935689"/>
      <w:bookmarkStart w:id="3" w:name="_Toc160205925"/>
      <w:r w:rsidRPr="006273DB">
        <w:rPr>
          <w:rFonts w:ascii="Verdana" w:hAnsi="Verdana" w:cstheme="majorHAnsi"/>
          <w:bCs/>
          <w:color w:val="000000" w:themeColor="text1"/>
        </w:rPr>
        <w:lastRenderedPageBreak/>
        <w:t>DIFERENCIAS ENTRE TERRAFORM Y AZURE RESOURCE MANAGER (ARM)</w:t>
      </w:r>
      <w:r>
        <w:rPr>
          <w:rFonts w:ascii="Verdana" w:hAnsi="Verdana" w:cstheme="majorHAnsi"/>
          <w:bCs/>
          <w:color w:val="000000" w:themeColor="text1"/>
        </w:rPr>
        <w:t>:</w:t>
      </w:r>
      <w:bookmarkEnd w:id="2"/>
      <w:bookmarkEnd w:id="3"/>
    </w:p>
    <w:p w14:paraId="6428AFE7" w14:textId="40634117" w:rsidR="0080566B" w:rsidRDefault="0080566B" w:rsidP="0080566B">
      <w:pPr>
        <w:rPr>
          <w:rFonts w:ascii="Verdana" w:hAnsi="Verdana"/>
          <w:sz w:val="21"/>
          <w:szCs w:val="21"/>
        </w:rPr>
      </w:pPr>
    </w:p>
    <w:p w14:paraId="53456D16" w14:textId="77777777" w:rsidR="00E43739" w:rsidRPr="00E43739" w:rsidRDefault="00E43739" w:rsidP="00E43739">
      <w:pPr>
        <w:rPr>
          <w:rFonts w:ascii="Verdana" w:hAnsi="Verdana"/>
          <w:sz w:val="21"/>
          <w:szCs w:val="21"/>
        </w:rPr>
      </w:pPr>
      <w:r w:rsidRPr="00E43739">
        <w:rPr>
          <w:rFonts w:ascii="Verdana" w:hAnsi="Verdana"/>
          <w:sz w:val="21"/>
          <w:szCs w:val="21"/>
        </w:rPr>
        <w:t>En el panorama actual de la tecnología de la información, la gestión eficiente de la infraestructura en la nube es fundamental para el éxito de las empresas. Dos de las soluciones más prominentes en este ámbito son Terraform y Azure Resource Manager (ARM) de Microsoft Azure. Ambos ofrecen capacidades poderosas para la gestión de recursos en la nube, pero difieren en varios aspectos clave.</w:t>
      </w:r>
    </w:p>
    <w:p w14:paraId="2976D6F6" w14:textId="77777777" w:rsidR="00E43739" w:rsidRPr="00E43739" w:rsidRDefault="00E43739" w:rsidP="00E43739">
      <w:pPr>
        <w:rPr>
          <w:rFonts w:ascii="Verdana" w:hAnsi="Verdana"/>
          <w:sz w:val="21"/>
          <w:szCs w:val="21"/>
        </w:rPr>
      </w:pPr>
    </w:p>
    <w:p w14:paraId="6A2F4701" w14:textId="4DA454E3" w:rsidR="006273DB" w:rsidRDefault="006273DB" w:rsidP="006273DB">
      <w:pPr>
        <w:pStyle w:val="Ttulo1"/>
        <w:rPr>
          <w:rFonts w:ascii="Verdana" w:hAnsi="Verdana" w:cstheme="majorHAnsi"/>
          <w:bCs/>
          <w:color w:val="000000" w:themeColor="text1"/>
        </w:rPr>
      </w:pPr>
      <w:bookmarkStart w:id="4" w:name="_Toc160205926"/>
      <w:r w:rsidRPr="006273DB">
        <w:rPr>
          <w:rFonts w:ascii="Verdana" w:hAnsi="Verdana" w:cstheme="majorHAnsi"/>
          <w:bCs/>
          <w:color w:val="000000" w:themeColor="text1"/>
        </w:rPr>
        <w:t>TERRAFORM</w:t>
      </w:r>
      <w:r w:rsidR="00662B16">
        <w:rPr>
          <w:rFonts w:ascii="Verdana" w:hAnsi="Verdana" w:cstheme="majorHAnsi"/>
          <w:bCs/>
          <w:color w:val="000000" w:themeColor="text1"/>
        </w:rPr>
        <w:t>:</w:t>
      </w:r>
      <w:bookmarkEnd w:id="4"/>
    </w:p>
    <w:p w14:paraId="458439A9" w14:textId="77777777" w:rsidR="0080566B" w:rsidRPr="0080566B" w:rsidRDefault="0080566B" w:rsidP="0080566B">
      <w:pPr>
        <w:rPr>
          <w:rFonts w:ascii="Verdana" w:hAnsi="Verdana"/>
          <w:sz w:val="21"/>
          <w:szCs w:val="21"/>
        </w:rPr>
      </w:pPr>
    </w:p>
    <w:p w14:paraId="4F3C373D" w14:textId="3480F844" w:rsidR="00C6175C" w:rsidRDefault="0080566B" w:rsidP="0080566B">
      <w:pPr>
        <w:pStyle w:val="Prrafodelista"/>
        <w:numPr>
          <w:ilvl w:val="0"/>
          <w:numId w:val="33"/>
        </w:numPr>
        <w:rPr>
          <w:rFonts w:ascii="Verdana" w:hAnsi="Verdana"/>
          <w:sz w:val="21"/>
          <w:szCs w:val="21"/>
        </w:rPr>
      </w:pPr>
      <w:r w:rsidRPr="003F177F">
        <w:rPr>
          <w:rFonts w:ascii="Verdana" w:hAnsi="Verdana"/>
          <w:b/>
          <w:bCs/>
          <w:sz w:val="21"/>
          <w:szCs w:val="21"/>
        </w:rPr>
        <w:t>Proveedor Multi-Cloud:</w:t>
      </w:r>
      <w:r w:rsidRPr="00C6175C">
        <w:rPr>
          <w:rFonts w:ascii="Verdana" w:hAnsi="Verdana"/>
          <w:sz w:val="21"/>
          <w:szCs w:val="21"/>
        </w:rPr>
        <w:t xml:space="preserve"> Terraform es una herramienta de infraestructura como código (IaC) desarrollada por HashiCorp que admite múltiples proveedores de nube, incluidos Azure, AWS, Google Cloud Platform (GCP) y muchos otros.</w:t>
      </w:r>
    </w:p>
    <w:p w14:paraId="52C106F8" w14:textId="77777777" w:rsidR="00C6175C" w:rsidRDefault="00C6175C" w:rsidP="00C6175C">
      <w:pPr>
        <w:pStyle w:val="Prrafodelista"/>
        <w:rPr>
          <w:rFonts w:ascii="Verdana" w:hAnsi="Verdana"/>
          <w:sz w:val="21"/>
          <w:szCs w:val="21"/>
        </w:rPr>
      </w:pPr>
    </w:p>
    <w:p w14:paraId="0B15D48F" w14:textId="7BF8CE5D" w:rsidR="00C6175C" w:rsidRPr="00C6175C" w:rsidRDefault="0080566B" w:rsidP="00C6175C">
      <w:pPr>
        <w:pStyle w:val="Prrafodelista"/>
        <w:numPr>
          <w:ilvl w:val="0"/>
          <w:numId w:val="33"/>
        </w:numPr>
        <w:rPr>
          <w:rFonts w:ascii="Verdana" w:hAnsi="Verdana"/>
          <w:sz w:val="21"/>
          <w:szCs w:val="21"/>
        </w:rPr>
      </w:pPr>
      <w:r w:rsidRPr="003F177F">
        <w:rPr>
          <w:rFonts w:ascii="Verdana" w:hAnsi="Verdana"/>
          <w:b/>
          <w:bCs/>
          <w:sz w:val="21"/>
          <w:szCs w:val="21"/>
        </w:rPr>
        <w:t>Lenguaje Declarativo:</w:t>
      </w:r>
      <w:r w:rsidRPr="00C6175C">
        <w:rPr>
          <w:rFonts w:ascii="Verdana" w:hAnsi="Verdana"/>
          <w:sz w:val="21"/>
          <w:szCs w:val="21"/>
        </w:rPr>
        <w:t xml:space="preserve"> Terraform utiliza un enfoque declarativo para definir la infraestructura, lo que significa que los usuarios describen el estado deseado de la infraestructura en un archivo de configuración (generalmente en formato HCL - HashiCorp Configuration Language).</w:t>
      </w:r>
    </w:p>
    <w:p w14:paraId="2B2D54EF" w14:textId="77777777" w:rsidR="00C6175C" w:rsidRDefault="00C6175C" w:rsidP="00C6175C">
      <w:pPr>
        <w:pStyle w:val="Prrafodelista"/>
        <w:rPr>
          <w:rFonts w:ascii="Verdana" w:hAnsi="Verdana"/>
          <w:sz w:val="21"/>
          <w:szCs w:val="21"/>
        </w:rPr>
      </w:pPr>
    </w:p>
    <w:p w14:paraId="7899849A" w14:textId="1311C132" w:rsidR="00C6175C" w:rsidRDefault="0080566B" w:rsidP="0080566B">
      <w:pPr>
        <w:pStyle w:val="Prrafodelista"/>
        <w:numPr>
          <w:ilvl w:val="0"/>
          <w:numId w:val="33"/>
        </w:numPr>
        <w:rPr>
          <w:rFonts w:ascii="Verdana" w:hAnsi="Verdana"/>
          <w:sz w:val="21"/>
          <w:szCs w:val="21"/>
        </w:rPr>
      </w:pPr>
      <w:r w:rsidRPr="003F177F">
        <w:rPr>
          <w:rFonts w:ascii="Verdana" w:hAnsi="Verdana"/>
          <w:b/>
          <w:bCs/>
          <w:sz w:val="21"/>
          <w:szCs w:val="21"/>
        </w:rPr>
        <w:t>Gestión de Estado:</w:t>
      </w:r>
      <w:r w:rsidRPr="00C6175C">
        <w:rPr>
          <w:rFonts w:ascii="Verdana" w:hAnsi="Verdana"/>
          <w:sz w:val="21"/>
          <w:szCs w:val="21"/>
        </w:rPr>
        <w:t xml:space="preserve"> Terraform mantiene un archivo de estado que registra el estado actual de la infraestructura desplegada. Este estado se utiliza para planificar y aplicar cambios de infraestructura de manera segura y controlada.</w:t>
      </w:r>
    </w:p>
    <w:p w14:paraId="3EED1E75" w14:textId="77777777" w:rsidR="00C6175C" w:rsidRDefault="00C6175C" w:rsidP="00C6175C">
      <w:pPr>
        <w:pStyle w:val="Prrafodelista"/>
        <w:rPr>
          <w:rFonts w:ascii="Verdana" w:hAnsi="Verdana"/>
          <w:sz w:val="21"/>
          <w:szCs w:val="21"/>
        </w:rPr>
      </w:pPr>
    </w:p>
    <w:p w14:paraId="41B72DAD" w14:textId="6817BF71" w:rsidR="003F177F" w:rsidRDefault="0080566B" w:rsidP="0080566B">
      <w:pPr>
        <w:pStyle w:val="Prrafodelista"/>
        <w:numPr>
          <w:ilvl w:val="0"/>
          <w:numId w:val="33"/>
        </w:numPr>
        <w:rPr>
          <w:rFonts w:ascii="Verdana" w:hAnsi="Verdana"/>
          <w:sz w:val="21"/>
          <w:szCs w:val="21"/>
        </w:rPr>
      </w:pPr>
      <w:r w:rsidRPr="003F177F">
        <w:rPr>
          <w:rFonts w:ascii="Verdana" w:hAnsi="Verdana"/>
          <w:b/>
          <w:bCs/>
          <w:sz w:val="21"/>
          <w:szCs w:val="21"/>
        </w:rPr>
        <w:t>Amplia Comunidad y Ecosistema:</w:t>
      </w:r>
      <w:r w:rsidRPr="00C6175C">
        <w:rPr>
          <w:rFonts w:ascii="Verdana" w:hAnsi="Verdana"/>
          <w:sz w:val="21"/>
          <w:szCs w:val="21"/>
        </w:rPr>
        <w:t xml:space="preserve"> Terraform cuenta con una amplia comunidad de usuarios y un ecosistema vibrante de proveedores de plugins y módulos que facilitan la automatización y el despliegue de la infraestructura en una variedad de plataformas.</w:t>
      </w:r>
    </w:p>
    <w:p w14:paraId="25DCAA0B" w14:textId="77777777" w:rsidR="00B661F6" w:rsidRPr="00B661F6" w:rsidRDefault="00B661F6" w:rsidP="00B661F6">
      <w:pPr>
        <w:pStyle w:val="Prrafodelista"/>
        <w:rPr>
          <w:rFonts w:ascii="Verdana" w:hAnsi="Verdana"/>
          <w:sz w:val="21"/>
          <w:szCs w:val="21"/>
        </w:rPr>
      </w:pPr>
    </w:p>
    <w:p w14:paraId="72183601" w14:textId="466CADF4" w:rsidR="00B661F6" w:rsidRDefault="00B661F6" w:rsidP="00B661F6">
      <w:pPr>
        <w:pStyle w:val="Prrafodelista"/>
        <w:rPr>
          <w:rFonts w:ascii="Verdana" w:hAnsi="Verdana"/>
          <w:sz w:val="21"/>
          <w:szCs w:val="21"/>
        </w:rPr>
      </w:pPr>
    </w:p>
    <w:p w14:paraId="525A3564" w14:textId="6CFEBEE1" w:rsidR="00D17109" w:rsidRDefault="00D17109" w:rsidP="00B661F6">
      <w:pPr>
        <w:pStyle w:val="Prrafodelista"/>
        <w:rPr>
          <w:rFonts w:ascii="Verdana" w:hAnsi="Verdana"/>
          <w:sz w:val="21"/>
          <w:szCs w:val="21"/>
        </w:rPr>
      </w:pPr>
    </w:p>
    <w:p w14:paraId="03EDB9C0" w14:textId="356E17D8" w:rsidR="00D17109" w:rsidRDefault="00D17109" w:rsidP="00B661F6">
      <w:pPr>
        <w:pStyle w:val="Prrafodelista"/>
        <w:rPr>
          <w:rFonts w:ascii="Verdana" w:hAnsi="Verdana"/>
          <w:sz w:val="21"/>
          <w:szCs w:val="21"/>
        </w:rPr>
      </w:pPr>
    </w:p>
    <w:p w14:paraId="5B958AFD" w14:textId="2B350DA3" w:rsidR="00D17109" w:rsidRDefault="00D17109" w:rsidP="00B661F6">
      <w:pPr>
        <w:pStyle w:val="Prrafodelista"/>
        <w:rPr>
          <w:rFonts w:ascii="Verdana" w:hAnsi="Verdana"/>
          <w:sz w:val="21"/>
          <w:szCs w:val="21"/>
        </w:rPr>
      </w:pPr>
    </w:p>
    <w:p w14:paraId="2D58F93D" w14:textId="77777777" w:rsidR="00D17109" w:rsidRPr="00E43739" w:rsidRDefault="00D17109" w:rsidP="00B661F6">
      <w:pPr>
        <w:pStyle w:val="Prrafodelista"/>
        <w:rPr>
          <w:rFonts w:ascii="Verdana" w:hAnsi="Verdana"/>
          <w:sz w:val="21"/>
          <w:szCs w:val="21"/>
        </w:rPr>
      </w:pPr>
    </w:p>
    <w:p w14:paraId="3868CB70" w14:textId="16797D1B" w:rsidR="003F177F" w:rsidRDefault="003F177F" w:rsidP="003F177F">
      <w:pPr>
        <w:pStyle w:val="Ttulo1"/>
        <w:rPr>
          <w:rFonts w:ascii="Verdana" w:hAnsi="Verdana" w:cstheme="majorHAnsi"/>
          <w:bCs/>
          <w:color w:val="000000" w:themeColor="text1"/>
        </w:rPr>
      </w:pPr>
      <w:bookmarkStart w:id="5" w:name="_Toc160205927"/>
      <w:r w:rsidRPr="003F177F">
        <w:rPr>
          <w:rFonts w:ascii="Verdana" w:hAnsi="Verdana" w:cstheme="majorHAnsi"/>
          <w:bCs/>
          <w:color w:val="000000" w:themeColor="text1"/>
        </w:rPr>
        <w:lastRenderedPageBreak/>
        <w:t>AZURE RESOURCE MANAGER (ARM</w:t>
      </w:r>
      <w:r>
        <w:rPr>
          <w:rFonts w:ascii="Verdana" w:hAnsi="Verdana" w:cstheme="majorHAnsi"/>
          <w:bCs/>
          <w:color w:val="000000" w:themeColor="text1"/>
        </w:rPr>
        <w:t>):</w:t>
      </w:r>
      <w:bookmarkEnd w:id="5"/>
    </w:p>
    <w:p w14:paraId="236711C4" w14:textId="77777777" w:rsidR="0080566B" w:rsidRPr="0080566B" w:rsidRDefault="0080566B" w:rsidP="0080566B">
      <w:pPr>
        <w:rPr>
          <w:rFonts w:ascii="Verdana" w:hAnsi="Verdana"/>
          <w:sz w:val="21"/>
          <w:szCs w:val="21"/>
        </w:rPr>
      </w:pPr>
    </w:p>
    <w:p w14:paraId="4EFA089A" w14:textId="0FDE382F" w:rsidR="00815DB0" w:rsidRDefault="0080566B" w:rsidP="0080566B">
      <w:pPr>
        <w:pStyle w:val="Prrafodelista"/>
        <w:numPr>
          <w:ilvl w:val="0"/>
          <w:numId w:val="34"/>
        </w:numPr>
        <w:rPr>
          <w:rFonts w:ascii="Verdana" w:hAnsi="Verdana"/>
          <w:sz w:val="21"/>
          <w:szCs w:val="21"/>
        </w:rPr>
      </w:pPr>
      <w:r w:rsidRPr="00815DB0">
        <w:rPr>
          <w:rFonts w:ascii="Verdana" w:hAnsi="Verdana"/>
          <w:b/>
          <w:bCs/>
          <w:sz w:val="21"/>
          <w:szCs w:val="21"/>
        </w:rPr>
        <w:t>Proveedor Nativo de Azure:</w:t>
      </w:r>
      <w:r w:rsidRPr="00815DB0">
        <w:rPr>
          <w:rFonts w:ascii="Verdana" w:hAnsi="Verdana"/>
          <w:sz w:val="21"/>
          <w:szCs w:val="21"/>
        </w:rPr>
        <w:t xml:space="preserve"> ARM es el servicio de aprovisionamiento de recursos en la nube de Azure, específicamente diseñado para la gestión de recursos y servicios en la plataforma de Azure.</w:t>
      </w:r>
    </w:p>
    <w:p w14:paraId="5B1E23BC" w14:textId="77777777" w:rsidR="00815DB0" w:rsidRDefault="00815DB0" w:rsidP="00815DB0">
      <w:pPr>
        <w:pStyle w:val="Prrafodelista"/>
        <w:rPr>
          <w:rFonts w:ascii="Verdana" w:hAnsi="Verdana"/>
          <w:sz w:val="21"/>
          <w:szCs w:val="21"/>
        </w:rPr>
      </w:pPr>
    </w:p>
    <w:p w14:paraId="6F26940E" w14:textId="77777777" w:rsidR="00815DB0" w:rsidRDefault="0080566B" w:rsidP="0080566B">
      <w:pPr>
        <w:pStyle w:val="Prrafodelista"/>
        <w:numPr>
          <w:ilvl w:val="0"/>
          <w:numId w:val="34"/>
        </w:numPr>
        <w:rPr>
          <w:rFonts w:ascii="Verdana" w:hAnsi="Verdana"/>
          <w:sz w:val="21"/>
          <w:szCs w:val="21"/>
        </w:rPr>
      </w:pPr>
      <w:r w:rsidRPr="00815DB0">
        <w:rPr>
          <w:rFonts w:ascii="Verdana" w:hAnsi="Verdana"/>
          <w:b/>
          <w:bCs/>
          <w:sz w:val="21"/>
          <w:szCs w:val="21"/>
        </w:rPr>
        <w:t>Formato JSON:</w:t>
      </w:r>
      <w:r w:rsidRPr="00815DB0">
        <w:rPr>
          <w:rFonts w:ascii="Verdana" w:hAnsi="Verdana"/>
          <w:sz w:val="21"/>
          <w:szCs w:val="21"/>
        </w:rPr>
        <w:t xml:space="preserve"> ARM utiliza plantillas JSON (JavaScript Object Notation) para describir la configuración y los recursos de la infraestructura en Azure. Estas plantillas siguen un enfoque declarativo similar al de Terraform.</w:t>
      </w:r>
    </w:p>
    <w:p w14:paraId="7BB62756" w14:textId="77777777" w:rsidR="00815DB0" w:rsidRDefault="00815DB0" w:rsidP="00815DB0">
      <w:pPr>
        <w:pStyle w:val="Prrafodelista"/>
        <w:rPr>
          <w:rFonts w:ascii="Verdana" w:hAnsi="Verdana"/>
          <w:sz w:val="21"/>
          <w:szCs w:val="21"/>
        </w:rPr>
      </w:pPr>
    </w:p>
    <w:p w14:paraId="4FF89E50" w14:textId="2E4DDA22" w:rsidR="00815DB0" w:rsidRDefault="0080566B" w:rsidP="0080566B">
      <w:pPr>
        <w:pStyle w:val="Prrafodelista"/>
        <w:numPr>
          <w:ilvl w:val="0"/>
          <w:numId w:val="34"/>
        </w:numPr>
        <w:rPr>
          <w:rFonts w:ascii="Verdana" w:hAnsi="Verdana"/>
          <w:sz w:val="21"/>
          <w:szCs w:val="21"/>
        </w:rPr>
      </w:pPr>
      <w:r w:rsidRPr="00815DB0">
        <w:rPr>
          <w:rFonts w:ascii="Verdana" w:hAnsi="Verdana"/>
          <w:b/>
          <w:bCs/>
          <w:sz w:val="21"/>
          <w:szCs w:val="21"/>
        </w:rPr>
        <w:t>Gestión Integrada de Recursos:</w:t>
      </w:r>
      <w:r w:rsidRPr="00815DB0">
        <w:rPr>
          <w:rFonts w:ascii="Verdana" w:hAnsi="Verdana"/>
          <w:sz w:val="21"/>
          <w:szCs w:val="21"/>
        </w:rPr>
        <w:t xml:space="preserve"> ARM proporciona una gestión unificada y centralizada de los recursos en Azure, lo que facilita la creación, actualización y eliminación de recursos de manera coherente y escalable.</w:t>
      </w:r>
    </w:p>
    <w:p w14:paraId="7DAB83C0" w14:textId="77777777" w:rsidR="00815DB0" w:rsidRDefault="00815DB0" w:rsidP="00815DB0">
      <w:pPr>
        <w:pStyle w:val="Prrafodelista"/>
        <w:rPr>
          <w:rFonts w:ascii="Verdana" w:hAnsi="Verdana"/>
          <w:sz w:val="21"/>
          <w:szCs w:val="21"/>
        </w:rPr>
      </w:pPr>
    </w:p>
    <w:p w14:paraId="54B1724F" w14:textId="160FF80B" w:rsidR="0080566B" w:rsidRPr="00815DB0" w:rsidRDefault="0080566B" w:rsidP="0080566B">
      <w:pPr>
        <w:pStyle w:val="Prrafodelista"/>
        <w:numPr>
          <w:ilvl w:val="0"/>
          <w:numId w:val="34"/>
        </w:numPr>
        <w:rPr>
          <w:rFonts w:ascii="Verdana" w:hAnsi="Verdana"/>
          <w:sz w:val="21"/>
          <w:szCs w:val="21"/>
        </w:rPr>
      </w:pPr>
      <w:r w:rsidRPr="00815DB0">
        <w:rPr>
          <w:rFonts w:ascii="Verdana" w:hAnsi="Verdana"/>
          <w:b/>
          <w:bCs/>
          <w:sz w:val="21"/>
          <w:szCs w:val="21"/>
        </w:rPr>
        <w:t>Integración Profunda con Azure:</w:t>
      </w:r>
      <w:r w:rsidRPr="00815DB0">
        <w:rPr>
          <w:rFonts w:ascii="Verdana" w:hAnsi="Verdana"/>
          <w:sz w:val="21"/>
          <w:szCs w:val="21"/>
        </w:rPr>
        <w:t xml:space="preserve"> ARM está estrechamente integrado con otros servicios y herramientas de Azure, lo que permite una experiencia de usuario más fluida y una gestión integral de los recursos en el entorno de Azure.</w:t>
      </w:r>
    </w:p>
    <w:p w14:paraId="367B20AF" w14:textId="463C6CCA" w:rsidR="0080566B" w:rsidRDefault="0080566B" w:rsidP="0080566B">
      <w:pPr>
        <w:rPr>
          <w:rFonts w:ascii="Verdana" w:hAnsi="Verdana"/>
          <w:sz w:val="21"/>
          <w:szCs w:val="21"/>
        </w:rPr>
      </w:pPr>
    </w:p>
    <w:p w14:paraId="17264D23" w14:textId="336A03B1" w:rsidR="00727D04" w:rsidRDefault="00727D04" w:rsidP="0080566B">
      <w:pPr>
        <w:rPr>
          <w:rFonts w:ascii="Verdana" w:hAnsi="Verdana"/>
          <w:sz w:val="21"/>
          <w:szCs w:val="21"/>
        </w:rPr>
      </w:pPr>
    </w:p>
    <w:p w14:paraId="051C7E30" w14:textId="3121A598" w:rsidR="00727D04" w:rsidRDefault="00727D04" w:rsidP="0080566B">
      <w:pPr>
        <w:rPr>
          <w:rFonts w:ascii="Verdana" w:hAnsi="Verdana"/>
          <w:sz w:val="21"/>
          <w:szCs w:val="21"/>
        </w:rPr>
      </w:pPr>
    </w:p>
    <w:p w14:paraId="72DA8DDC" w14:textId="4581225D" w:rsidR="00727D04" w:rsidRDefault="00727D04" w:rsidP="0080566B">
      <w:pPr>
        <w:rPr>
          <w:rFonts w:ascii="Verdana" w:hAnsi="Verdana"/>
          <w:sz w:val="21"/>
          <w:szCs w:val="21"/>
        </w:rPr>
      </w:pPr>
    </w:p>
    <w:p w14:paraId="061023EE" w14:textId="343F0248" w:rsidR="00727D04" w:rsidRDefault="00727D04" w:rsidP="0080566B">
      <w:pPr>
        <w:rPr>
          <w:rFonts w:ascii="Verdana" w:hAnsi="Verdana"/>
          <w:sz w:val="21"/>
          <w:szCs w:val="21"/>
        </w:rPr>
      </w:pPr>
    </w:p>
    <w:p w14:paraId="70474D0F" w14:textId="7A642E88" w:rsidR="00727D04" w:rsidRDefault="00727D04" w:rsidP="0080566B">
      <w:pPr>
        <w:rPr>
          <w:rFonts w:ascii="Verdana" w:hAnsi="Verdana"/>
          <w:sz w:val="21"/>
          <w:szCs w:val="21"/>
        </w:rPr>
      </w:pPr>
    </w:p>
    <w:p w14:paraId="705A21CC" w14:textId="4CCF7BD4" w:rsidR="00727D04" w:rsidRDefault="00727D04" w:rsidP="0080566B">
      <w:pPr>
        <w:rPr>
          <w:rFonts w:ascii="Verdana" w:hAnsi="Verdana"/>
          <w:sz w:val="21"/>
          <w:szCs w:val="21"/>
        </w:rPr>
      </w:pPr>
    </w:p>
    <w:p w14:paraId="4ECE636F" w14:textId="5EC976FC" w:rsidR="00727D04" w:rsidRDefault="00727D04" w:rsidP="0080566B">
      <w:pPr>
        <w:rPr>
          <w:rFonts w:ascii="Verdana" w:hAnsi="Verdana"/>
          <w:sz w:val="21"/>
          <w:szCs w:val="21"/>
        </w:rPr>
      </w:pPr>
    </w:p>
    <w:p w14:paraId="71E67D55" w14:textId="32631346" w:rsidR="00727D04" w:rsidRDefault="00727D04" w:rsidP="0080566B">
      <w:pPr>
        <w:rPr>
          <w:rFonts w:ascii="Verdana" w:hAnsi="Verdana"/>
          <w:sz w:val="21"/>
          <w:szCs w:val="21"/>
        </w:rPr>
      </w:pPr>
    </w:p>
    <w:p w14:paraId="1DE745C4" w14:textId="4C6C21CE" w:rsidR="00727D04" w:rsidRDefault="00727D04" w:rsidP="0080566B">
      <w:pPr>
        <w:rPr>
          <w:rFonts w:ascii="Verdana" w:hAnsi="Verdana"/>
          <w:sz w:val="21"/>
          <w:szCs w:val="21"/>
        </w:rPr>
      </w:pPr>
    </w:p>
    <w:p w14:paraId="6B59BF1D" w14:textId="6D05AF39" w:rsidR="00727D04" w:rsidRDefault="00727D04" w:rsidP="0080566B">
      <w:pPr>
        <w:rPr>
          <w:rFonts w:ascii="Verdana" w:hAnsi="Verdana"/>
          <w:sz w:val="21"/>
          <w:szCs w:val="21"/>
        </w:rPr>
      </w:pPr>
    </w:p>
    <w:p w14:paraId="0E2008EF" w14:textId="7E036999" w:rsidR="00727D04" w:rsidRDefault="00727D04" w:rsidP="0080566B">
      <w:pPr>
        <w:rPr>
          <w:rFonts w:ascii="Verdana" w:hAnsi="Verdana"/>
          <w:sz w:val="21"/>
          <w:szCs w:val="21"/>
        </w:rPr>
      </w:pPr>
    </w:p>
    <w:p w14:paraId="63F71C4C" w14:textId="1A058A6B" w:rsidR="00727D04" w:rsidRDefault="00727D04" w:rsidP="0080566B">
      <w:pPr>
        <w:rPr>
          <w:rFonts w:ascii="Verdana" w:hAnsi="Verdana"/>
          <w:sz w:val="21"/>
          <w:szCs w:val="21"/>
        </w:rPr>
      </w:pPr>
    </w:p>
    <w:p w14:paraId="619BF98B" w14:textId="207ED4F2" w:rsidR="00727D04" w:rsidRDefault="00727D04" w:rsidP="0080566B">
      <w:pPr>
        <w:rPr>
          <w:rFonts w:ascii="Verdana" w:hAnsi="Verdana"/>
          <w:sz w:val="21"/>
          <w:szCs w:val="21"/>
        </w:rPr>
      </w:pPr>
    </w:p>
    <w:p w14:paraId="7537EAEB" w14:textId="79346D28" w:rsidR="00727D04" w:rsidRDefault="00727D04" w:rsidP="00727D04">
      <w:pPr>
        <w:pStyle w:val="Ttulo1"/>
        <w:rPr>
          <w:rFonts w:ascii="Verdana" w:hAnsi="Verdana" w:cstheme="majorHAnsi"/>
          <w:bCs/>
          <w:color w:val="000000" w:themeColor="text1"/>
        </w:rPr>
      </w:pPr>
      <w:bookmarkStart w:id="6" w:name="_Toc160205928"/>
      <w:r w:rsidRPr="00727D04">
        <w:rPr>
          <w:rFonts w:ascii="Verdana" w:hAnsi="Verdana" w:cstheme="majorHAnsi"/>
          <w:bCs/>
          <w:color w:val="000000" w:themeColor="text1"/>
        </w:rPr>
        <w:lastRenderedPageBreak/>
        <w:t>COMPARACIÓN</w:t>
      </w:r>
      <w:r>
        <w:rPr>
          <w:rFonts w:ascii="Verdana" w:hAnsi="Verdana" w:cstheme="majorHAnsi"/>
          <w:bCs/>
          <w:color w:val="000000" w:themeColor="text1"/>
        </w:rPr>
        <w:t>:</w:t>
      </w:r>
      <w:bookmarkEnd w:id="6"/>
    </w:p>
    <w:p w14:paraId="50983042" w14:textId="77777777" w:rsidR="0080566B" w:rsidRPr="0080566B" w:rsidRDefault="0080566B" w:rsidP="0080566B">
      <w:pPr>
        <w:rPr>
          <w:rFonts w:ascii="Verdana" w:hAnsi="Verdana"/>
          <w:sz w:val="21"/>
          <w:szCs w:val="21"/>
        </w:rPr>
      </w:pPr>
    </w:p>
    <w:p w14:paraId="379C34A5" w14:textId="2384EC80" w:rsidR="00491C55" w:rsidRDefault="0080566B" w:rsidP="0080566B">
      <w:pPr>
        <w:pStyle w:val="Prrafodelista"/>
        <w:numPr>
          <w:ilvl w:val="0"/>
          <w:numId w:val="35"/>
        </w:numPr>
        <w:rPr>
          <w:rFonts w:ascii="Verdana" w:hAnsi="Verdana"/>
          <w:sz w:val="21"/>
          <w:szCs w:val="21"/>
        </w:rPr>
      </w:pPr>
      <w:r w:rsidRPr="00361E1D">
        <w:rPr>
          <w:rFonts w:ascii="Verdana" w:hAnsi="Verdana"/>
          <w:b/>
          <w:bCs/>
          <w:sz w:val="21"/>
          <w:szCs w:val="21"/>
        </w:rPr>
        <w:t>Portabilidad:</w:t>
      </w:r>
      <w:r w:rsidRPr="00491C55">
        <w:rPr>
          <w:rFonts w:ascii="Verdana" w:hAnsi="Verdana"/>
          <w:sz w:val="21"/>
          <w:szCs w:val="21"/>
        </w:rPr>
        <w:t xml:space="preserve"> Terraform ofrece portabilidad multi-nube, lo que permite a los usuarios gestionar recursos en múltiples proveedores de nube, mientras que ARM se limita al ecosistema de Azure.</w:t>
      </w:r>
    </w:p>
    <w:p w14:paraId="3D71B25B" w14:textId="77777777" w:rsidR="00491C55" w:rsidRDefault="00491C55" w:rsidP="00491C55">
      <w:pPr>
        <w:pStyle w:val="Prrafodelista"/>
        <w:rPr>
          <w:rFonts w:ascii="Verdana" w:hAnsi="Verdana"/>
          <w:sz w:val="21"/>
          <w:szCs w:val="21"/>
        </w:rPr>
      </w:pPr>
    </w:p>
    <w:p w14:paraId="6D862141" w14:textId="4DB6BA5E" w:rsidR="00491C55" w:rsidRDefault="0080566B" w:rsidP="0080566B">
      <w:pPr>
        <w:pStyle w:val="Prrafodelista"/>
        <w:numPr>
          <w:ilvl w:val="0"/>
          <w:numId w:val="35"/>
        </w:numPr>
        <w:rPr>
          <w:rFonts w:ascii="Verdana" w:hAnsi="Verdana"/>
          <w:sz w:val="21"/>
          <w:szCs w:val="21"/>
        </w:rPr>
      </w:pPr>
      <w:r w:rsidRPr="00361E1D">
        <w:rPr>
          <w:rFonts w:ascii="Verdana" w:hAnsi="Verdana"/>
          <w:b/>
          <w:bCs/>
          <w:sz w:val="21"/>
          <w:szCs w:val="21"/>
        </w:rPr>
        <w:t>Flexibilidad:</w:t>
      </w:r>
      <w:r w:rsidRPr="00491C55">
        <w:rPr>
          <w:rFonts w:ascii="Verdana" w:hAnsi="Verdana"/>
          <w:sz w:val="21"/>
          <w:szCs w:val="21"/>
        </w:rPr>
        <w:t xml:space="preserve"> Terraform ofrece una amplia gama de opciones de personalización y configuración gracias a su lenguaje declarativo y su amplio ecosistema de plugins y módulos. ARM proporciona una experiencia más centrada en Azure y está optimizado para el aprovisionamiento de recursos en la plataforma de Azure.</w:t>
      </w:r>
    </w:p>
    <w:p w14:paraId="76187672" w14:textId="77777777" w:rsidR="00491C55" w:rsidRDefault="00491C55" w:rsidP="00491C55">
      <w:pPr>
        <w:pStyle w:val="Prrafodelista"/>
        <w:rPr>
          <w:rFonts w:ascii="Verdana" w:hAnsi="Verdana"/>
          <w:sz w:val="21"/>
          <w:szCs w:val="21"/>
        </w:rPr>
      </w:pPr>
    </w:p>
    <w:p w14:paraId="2785BE50" w14:textId="6E2DC908" w:rsidR="0080566B" w:rsidRPr="00491C55" w:rsidRDefault="0080566B" w:rsidP="0080566B">
      <w:pPr>
        <w:pStyle w:val="Prrafodelista"/>
        <w:numPr>
          <w:ilvl w:val="0"/>
          <w:numId w:val="35"/>
        </w:numPr>
        <w:rPr>
          <w:rFonts w:ascii="Verdana" w:hAnsi="Verdana"/>
          <w:sz w:val="21"/>
          <w:szCs w:val="21"/>
        </w:rPr>
      </w:pPr>
      <w:r w:rsidRPr="00361E1D">
        <w:rPr>
          <w:rFonts w:ascii="Verdana" w:hAnsi="Verdana"/>
          <w:b/>
          <w:bCs/>
          <w:sz w:val="21"/>
          <w:szCs w:val="21"/>
        </w:rPr>
        <w:t>Ecosistema y Comunidad:</w:t>
      </w:r>
      <w:r w:rsidRPr="00491C55">
        <w:rPr>
          <w:rFonts w:ascii="Verdana" w:hAnsi="Verdana"/>
          <w:sz w:val="21"/>
          <w:szCs w:val="21"/>
        </w:rPr>
        <w:t xml:space="preserve"> Terraform cuenta con una comunidad activa y un amplio ecosistema de herramientas y recursos disponibles. ARM se beneficia de la integración profunda con otros servicios de Azure y de la documentación y soporte proporcionados por Microsoft.</w:t>
      </w:r>
    </w:p>
    <w:p w14:paraId="50E2D0D6" w14:textId="77777777" w:rsidR="0080566B" w:rsidRPr="0080566B" w:rsidRDefault="0080566B" w:rsidP="0080566B">
      <w:pPr>
        <w:rPr>
          <w:rFonts w:ascii="Verdana" w:hAnsi="Verdana"/>
          <w:sz w:val="21"/>
          <w:szCs w:val="21"/>
        </w:rPr>
      </w:pPr>
    </w:p>
    <w:p w14:paraId="11B00571" w14:textId="2872906A" w:rsidR="001416B7" w:rsidRPr="00A54619" w:rsidRDefault="0080566B" w:rsidP="0080566B">
      <w:pPr>
        <w:rPr>
          <w:rFonts w:ascii="Verdana" w:hAnsi="Verdana"/>
          <w:sz w:val="21"/>
          <w:szCs w:val="21"/>
        </w:rPr>
      </w:pPr>
      <w:r w:rsidRPr="0080566B">
        <w:rPr>
          <w:rFonts w:ascii="Verdana" w:hAnsi="Verdana"/>
          <w:sz w:val="21"/>
          <w:szCs w:val="21"/>
        </w:rPr>
        <w:t>En resumen, Terraform es una opción ideal para aquellos que buscan una solución de infraestructura como código flexible y multi-nube, mientras que ARM es la opción preferida para aquellos que trabajan exclusivamente en el entorno de Azure y desean aprovechar las integraciones y características específicas de Azure.</w:t>
      </w:r>
    </w:p>
    <w:sectPr w:rsidR="001416B7" w:rsidRPr="00A54619">
      <w:headerReference w:type="default" r:id="rId13"/>
      <w:footerReference w:type="default" r:id="rId14"/>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E6E14" w14:textId="77777777" w:rsidR="00FD21AF" w:rsidRDefault="00FD21AF">
      <w:pPr>
        <w:spacing w:after="0" w:line="240" w:lineRule="auto"/>
      </w:pPr>
      <w:r>
        <w:separator/>
      </w:r>
    </w:p>
  </w:endnote>
  <w:endnote w:type="continuationSeparator" w:id="0">
    <w:p w14:paraId="6D1C2665" w14:textId="77777777" w:rsidR="00FD21AF" w:rsidRDefault="00FD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3854B4F4"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672C" w14:textId="77777777" w:rsidR="00FD21AF" w:rsidRDefault="00FD21AF">
      <w:pPr>
        <w:spacing w:after="0" w:line="240" w:lineRule="auto"/>
      </w:pPr>
      <w:r>
        <w:separator/>
      </w:r>
    </w:p>
  </w:footnote>
  <w:footnote w:type="continuationSeparator" w:id="0">
    <w:p w14:paraId="342C2CBC" w14:textId="77777777" w:rsidR="00FD21AF" w:rsidRDefault="00FD2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0C35D8"/>
    <w:multiLevelType w:val="hybridMultilevel"/>
    <w:tmpl w:val="B59C913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4" w15:restartNumberingAfterBreak="0">
    <w:nsid w:val="105D0112"/>
    <w:multiLevelType w:val="hybridMultilevel"/>
    <w:tmpl w:val="EF66D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7B346F"/>
    <w:multiLevelType w:val="hybridMultilevel"/>
    <w:tmpl w:val="A69C47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C6699F"/>
    <w:multiLevelType w:val="hybridMultilevel"/>
    <w:tmpl w:val="7A0EFD42"/>
    <w:lvl w:ilvl="0" w:tplc="237EE61E">
      <w:start w:val="1"/>
      <w:numFmt w:val="decimal"/>
      <w:lvlText w:val="%1."/>
      <w:lvlJc w:val="left"/>
      <w:pPr>
        <w:ind w:left="1080" w:hanging="360"/>
      </w:pPr>
      <w:rPr>
        <w:rFonts w:hint="default"/>
      </w:rPr>
    </w:lvl>
    <w:lvl w:ilvl="1" w:tplc="240A0019">
      <w:start w:val="1"/>
      <w:numFmt w:val="lowerLetter"/>
      <w:lvlText w:val="%2."/>
      <w:lvlJc w:val="left"/>
      <w:pPr>
        <w:ind w:left="1451" w:hanging="360"/>
      </w:pPr>
    </w:lvl>
    <w:lvl w:ilvl="2" w:tplc="240A001B" w:tentative="1">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8" w15:restartNumberingAfterBreak="0">
    <w:nsid w:val="21253F5D"/>
    <w:multiLevelType w:val="hybridMultilevel"/>
    <w:tmpl w:val="464C36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2B920C1"/>
    <w:multiLevelType w:val="hybridMultilevel"/>
    <w:tmpl w:val="AD62F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F1779B"/>
    <w:multiLevelType w:val="hybridMultilevel"/>
    <w:tmpl w:val="AFC83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B51E43"/>
    <w:multiLevelType w:val="hybridMultilevel"/>
    <w:tmpl w:val="7284A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04AB4"/>
    <w:multiLevelType w:val="hybridMultilevel"/>
    <w:tmpl w:val="350C6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8EE65FB"/>
    <w:multiLevelType w:val="hybridMultilevel"/>
    <w:tmpl w:val="0E32ED48"/>
    <w:lvl w:ilvl="0" w:tplc="240A0005">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5BE476C9"/>
    <w:multiLevelType w:val="hybridMultilevel"/>
    <w:tmpl w:val="DE227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784F77"/>
    <w:multiLevelType w:val="hybridMultilevel"/>
    <w:tmpl w:val="8C4E0A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45F66FD"/>
    <w:multiLevelType w:val="hybridMultilevel"/>
    <w:tmpl w:val="ADF2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8EA2BF2"/>
    <w:multiLevelType w:val="hybridMultilevel"/>
    <w:tmpl w:val="49C687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EB4AE6"/>
    <w:multiLevelType w:val="hybridMultilevel"/>
    <w:tmpl w:val="AADC3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69C21356"/>
    <w:multiLevelType w:val="hybridMultilevel"/>
    <w:tmpl w:val="FDB229B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13"/>
  </w:num>
  <w:num w:numId="4">
    <w:abstractNumId w:val="2"/>
  </w:num>
  <w:num w:numId="5">
    <w:abstractNumId w:val="0"/>
  </w:num>
  <w:num w:numId="6">
    <w:abstractNumId w:val="23"/>
  </w:num>
  <w:num w:numId="7">
    <w:abstractNumId w:val="24"/>
  </w:num>
  <w:num w:numId="8">
    <w:abstractNumId w:val="12"/>
  </w:num>
  <w:num w:numId="9">
    <w:abstractNumId w:val="28"/>
  </w:num>
  <w:num w:numId="10">
    <w:abstractNumId w:val="34"/>
  </w:num>
  <w:num w:numId="11">
    <w:abstractNumId w:val="9"/>
  </w:num>
  <w:num w:numId="12">
    <w:abstractNumId w:val="1"/>
  </w:num>
  <w:num w:numId="13">
    <w:abstractNumId w:val="25"/>
  </w:num>
  <w:num w:numId="14">
    <w:abstractNumId w:val="5"/>
  </w:num>
  <w:num w:numId="15">
    <w:abstractNumId w:val="22"/>
  </w:num>
  <w:num w:numId="16">
    <w:abstractNumId w:val="18"/>
  </w:num>
  <w:num w:numId="17">
    <w:abstractNumId w:val="33"/>
  </w:num>
  <w:num w:numId="18">
    <w:abstractNumId w:val="14"/>
  </w:num>
  <w:num w:numId="19">
    <w:abstractNumId w:val="35"/>
  </w:num>
  <w:num w:numId="20">
    <w:abstractNumId w:val="19"/>
  </w:num>
  <w:num w:numId="21">
    <w:abstractNumId w:val="27"/>
  </w:num>
  <w:num w:numId="22">
    <w:abstractNumId w:val="4"/>
  </w:num>
  <w:num w:numId="23">
    <w:abstractNumId w:val="21"/>
  </w:num>
  <w:num w:numId="24">
    <w:abstractNumId w:val="7"/>
  </w:num>
  <w:num w:numId="25">
    <w:abstractNumId w:val="20"/>
  </w:num>
  <w:num w:numId="26">
    <w:abstractNumId w:val="15"/>
  </w:num>
  <w:num w:numId="27">
    <w:abstractNumId w:val="6"/>
  </w:num>
  <w:num w:numId="28">
    <w:abstractNumId w:val="17"/>
  </w:num>
  <w:num w:numId="29">
    <w:abstractNumId w:val="16"/>
  </w:num>
  <w:num w:numId="30">
    <w:abstractNumId w:val="30"/>
  </w:num>
  <w:num w:numId="31">
    <w:abstractNumId w:val="3"/>
  </w:num>
  <w:num w:numId="32">
    <w:abstractNumId w:val="32"/>
  </w:num>
  <w:num w:numId="33">
    <w:abstractNumId w:val="26"/>
  </w:num>
  <w:num w:numId="34">
    <w:abstractNumId w:val="29"/>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3429C"/>
    <w:rsid w:val="00063695"/>
    <w:rsid w:val="00066B61"/>
    <w:rsid w:val="000B5CED"/>
    <w:rsid w:val="000C5C21"/>
    <w:rsid w:val="000D0E15"/>
    <w:rsid w:val="000D71D3"/>
    <w:rsid w:val="000D7D64"/>
    <w:rsid w:val="000E36B7"/>
    <w:rsid w:val="000E48BC"/>
    <w:rsid w:val="000F037C"/>
    <w:rsid w:val="000F2EDF"/>
    <w:rsid w:val="00100870"/>
    <w:rsid w:val="00126644"/>
    <w:rsid w:val="00134BF4"/>
    <w:rsid w:val="001416B7"/>
    <w:rsid w:val="00195D3D"/>
    <w:rsid w:val="001D40E9"/>
    <w:rsid w:val="001E2FD8"/>
    <w:rsid w:val="001F327E"/>
    <w:rsid w:val="001F57BB"/>
    <w:rsid w:val="001F75F6"/>
    <w:rsid w:val="00221F90"/>
    <w:rsid w:val="00225826"/>
    <w:rsid w:val="0023231D"/>
    <w:rsid w:val="00243420"/>
    <w:rsid w:val="002544CE"/>
    <w:rsid w:val="0025733E"/>
    <w:rsid w:val="00265BD7"/>
    <w:rsid w:val="00266D6C"/>
    <w:rsid w:val="002B0715"/>
    <w:rsid w:val="002B2932"/>
    <w:rsid w:val="002B7289"/>
    <w:rsid w:val="002D1CA2"/>
    <w:rsid w:val="002F2EEC"/>
    <w:rsid w:val="002F37DC"/>
    <w:rsid w:val="002F5F07"/>
    <w:rsid w:val="003058A1"/>
    <w:rsid w:val="00312AB7"/>
    <w:rsid w:val="003268CF"/>
    <w:rsid w:val="00327F38"/>
    <w:rsid w:val="00345B77"/>
    <w:rsid w:val="00356106"/>
    <w:rsid w:val="00361BAC"/>
    <w:rsid w:val="00361E1D"/>
    <w:rsid w:val="00366C99"/>
    <w:rsid w:val="00387734"/>
    <w:rsid w:val="00397669"/>
    <w:rsid w:val="003B32D2"/>
    <w:rsid w:val="003D3EF2"/>
    <w:rsid w:val="003E3D42"/>
    <w:rsid w:val="003F177F"/>
    <w:rsid w:val="003F63C5"/>
    <w:rsid w:val="003F6458"/>
    <w:rsid w:val="00400832"/>
    <w:rsid w:val="0040425C"/>
    <w:rsid w:val="00404681"/>
    <w:rsid w:val="004106AD"/>
    <w:rsid w:val="00423208"/>
    <w:rsid w:val="00431FBA"/>
    <w:rsid w:val="004359FC"/>
    <w:rsid w:val="00446127"/>
    <w:rsid w:val="00453F5E"/>
    <w:rsid w:val="00471547"/>
    <w:rsid w:val="00483DD7"/>
    <w:rsid w:val="00491C55"/>
    <w:rsid w:val="00493D8C"/>
    <w:rsid w:val="004B031C"/>
    <w:rsid w:val="004B21C0"/>
    <w:rsid w:val="004B4570"/>
    <w:rsid w:val="004C125E"/>
    <w:rsid w:val="004D19D3"/>
    <w:rsid w:val="004D1F12"/>
    <w:rsid w:val="004D64BA"/>
    <w:rsid w:val="004D7398"/>
    <w:rsid w:val="004F3BE9"/>
    <w:rsid w:val="00514634"/>
    <w:rsid w:val="00532A9D"/>
    <w:rsid w:val="00563B68"/>
    <w:rsid w:val="00573EF7"/>
    <w:rsid w:val="005B4B55"/>
    <w:rsid w:val="005C7EBE"/>
    <w:rsid w:val="005D3760"/>
    <w:rsid w:val="005D787B"/>
    <w:rsid w:val="005E42F7"/>
    <w:rsid w:val="005E771A"/>
    <w:rsid w:val="006052FD"/>
    <w:rsid w:val="00607159"/>
    <w:rsid w:val="00615E07"/>
    <w:rsid w:val="006273DB"/>
    <w:rsid w:val="006526F1"/>
    <w:rsid w:val="00661C11"/>
    <w:rsid w:val="00662B16"/>
    <w:rsid w:val="0067718A"/>
    <w:rsid w:val="006930F7"/>
    <w:rsid w:val="006A221F"/>
    <w:rsid w:val="006A6326"/>
    <w:rsid w:val="006A7145"/>
    <w:rsid w:val="006A7CCF"/>
    <w:rsid w:val="006B44C7"/>
    <w:rsid w:val="006B6BFA"/>
    <w:rsid w:val="006D4A14"/>
    <w:rsid w:val="006E1B1D"/>
    <w:rsid w:val="0070124E"/>
    <w:rsid w:val="007027AC"/>
    <w:rsid w:val="00727D04"/>
    <w:rsid w:val="00734730"/>
    <w:rsid w:val="007758D1"/>
    <w:rsid w:val="007835A3"/>
    <w:rsid w:val="00792FDD"/>
    <w:rsid w:val="0079429F"/>
    <w:rsid w:val="007972E9"/>
    <w:rsid w:val="007A0CD4"/>
    <w:rsid w:val="007B1FB0"/>
    <w:rsid w:val="007E37CD"/>
    <w:rsid w:val="007E6B09"/>
    <w:rsid w:val="0080566B"/>
    <w:rsid w:val="00811923"/>
    <w:rsid w:val="00813EDF"/>
    <w:rsid w:val="00814C73"/>
    <w:rsid w:val="00815DB0"/>
    <w:rsid w:val="00820EAF"/>
    <w:rsid w:val="00827A3A"/>
    <w:rsid w:val="00835C6A"/>
    <w:rsid w:val="008545AE"/>
    <w:rsid w:val="00873ABD"/>
    <w:rsid w:val="00881D07"/>
    <w:rsid w:val="008D55D1"/>
    <w:rsid w:val="0092057D"/>
    <w:rsid w:val="00934C2B"/>
    <w:rsid w:val="00945E0D"/>
    <w:rsid w:val="00955C97"/>
    <w:rsid w:val="009569E4"/>
    <w:rsid w:val="00965CD1"/>
    <w:rsid w:val="00987AEC"/>
    <w:rsid w:val="009A4FB4"/>
    <w:rsid w:val="009B4D95"/>
    <w:rsid w:val="009C6D05"/>
    <w:rsid w:val="009D2C00"/>
    <w:rsid w:val="009D34F1"/>
    <w:rsid w:val="009E20D6"/>
    <w:rsid w:val="009E227E"/>
    <w:rsid w:val="009E4670"/>
    <w:rsid w:val="00A02E85"/>
    <w:rsid w:val="00A16605"/>
    <w:rsid w:val="00A172A1"/>
    <w:rsid w:val="00A324E7"/>
    <w:rsid w:val="00A37621"/>
    <w:rsid w:val="00A46DE6"/>
    <w:rsid w:val="00A54619"/>
    <w:rsid w:val="00A6123D"/>
    <w:rsid w:val="00A70AFD"/>
    <w:rsid w:val="00A83A1F"/>
    <w:rsid w:val="00A926F5"/>
    <w:rsid w:val="00AB2736"/>
    <w:rsid w:val="00AC20A2"/>
    <w:rsid w:val="00AC6A72"/>
    <w:rsid w:val="00B1063C"/>
    <w:rsid w:val="00B46DF0"/>
    <w:rsid w:val="00B661F6"/>
    <w:rsid w:val="00B82395"/>
    <w:rsid w:val="00BA2978"/>
    <w:rsid w:val="00BB24FF"/>
    <w:rsid w:val="00BC22EF"/>
    <w:rsid w:val="00C13E6C"/>
    <w:rsid w:val="00C14377"/>
    <w:rsid w:val="00C4192C"/>
    <w:rsid w:val="00C6175C"/>
    <w:rsid w:val="00C74B50"/>
    <w:rsid w:val="00C8452B"/>
    <w:rsid w:val="00C91F54"/>
    <w:rsid w:val="00C93DA1"/>
    <w:rsid w:val="00C96B41"/>
    <w:rsid w:val="00CB0A9B"/>
    <w:rsid w:val="00CB192E"/>
    <w:rsid w:val="00CB3E6E"/>
    <w:rsid w:val="00CC72B3"/>
    <w:rsid w:val="00CE0CB2"/>
    <w:rsid w:val="00CE5885"/>
    <w:rsid w:val="00D17109"/>
    <w:rsid w:val="00D174CD"/>
    <w:rsid w:val="00D26B0C"/>
    <w:rsid w:val="00D33985"/>
    <w:rsid w:val="00D3607F"/>
    <w:rsid w:val="00D67CFF"/>
    <w:rsid w:val="00D71503"/>
    <w:rsid w:val="00D74519"/>
    <w:rsid w:val="00DB1DFA"/>
    <w:rsid w:val="00DC24F3"/>
    <w:rsid w:val="00E43739"/>
    <w:rsid w:val="00E457B5"/>
    <w:rsid w:val="00E62FBD"/>
    <w:rsid w:val="00E77B37"/>
    <w:rsid w:val="00E863FC"/>
    <w:rsid w:val="00E9080E"/>
    <w:rsid w:val="00E95C10"/>
    <w:rsid w:val="00E97AB1"/>
    <w:rsid w:val="00EA4A05"/>
    <w:rsid w:val="00ED33B5"/>
    <w:rsid w:val="00ED7E5F"/>
    <w:rsid w:val="00EF6AA7"/>
    <w:rsid w:val="00EF6DD1"/>
    <w:rsid w:val="00F24A41"/>
    <w:rsid w:val="00F31722"/>
    <w:rsid w:val="00F35B92"/>
    <w:rsid w:val="00F44A01"/>
    <w:rsid w:val="00F72BC2"/>
    <w:rsid w:val="00F742D2"/>
    <w:rsid w:val="00FA2AD3"/>
    <w:rsid w:val="00FB2841"/>
    <w:rsid w:val="00FD21AF"/>
    <w:rsid w:val="00FD2808"/>
    <w:rsid w:val="00FE0C02"/>
    <w:rsid w:val="00FF7F94"/>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966">
      <w:bodyDiv w:val="1"/>
      <w:marLeft w:val="0"/>
      <w:marRight w:val="0"/>
      <w:marTop w:val="0"/>
      <w:marBottom w:val="0"/>
      <w:divBdr>
        <w:top w:val="none" w:sz="0" w:space="0" w:color="auto"/>
        <w:left w:val="none" w:sz="0" w:space="0" w:color="auto"/>
        <w:bottom w:val="none" w:sz="0" w:space="0" w:color="auto"/>
        <w:right w:val="none" w:sz="0" w:space="0" w:color="auto"/>
      </w:divBdr>
    </w:div>
    <w:div w:id="1496989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3.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4.xml><?xml version="1.0" encoding="utf-8"?>
<ds:datastoreItem xmlns:ds="http://schemas.openxmlformats.org/officeDocument/2006/customXml" ds:itemID="{C2DFC1EF-DB69-478D-A713-C2A43EC4E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Pages>
  <Words>807</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479</cp:revision>
  <cp:lastPrinted>2024-03-01T22:18:00Z</cp:lastPrinted>
  <dcterms:created xsi:type="dcterms:W3CDTF">2024-02-21T13:57:00Z</dcterms:created>
  <dcterms:modified xsi:type="dcterms:W3CDTF">2024-03-01T22:18:00Z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ies>
</file>