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Handoff — transição para dados reais</w:t>
      </w:r>
    </w:p>
    <w:p>
      <w:r>
        <w:rPr>
          <w:i/>
        </w:rPr>
        <w:t>**Para o agente/executor futuro**: este documento é autossuficiente. Ele</w:t>
      </w:r>
    </w:p>
    <w:p>
      <w:r>
        <w:rPr>
          <w:i/>
        </w:rPr>
        <w:t>descreve o que existe, o que foi validado, o que muda quando os dados</w:t>
      </w:r>
    </w:p>
    <w:p>
      <w:r>
        <w:rPr>
          <w:i/>
        </w:rPr>
        <w:t>reais chegarem e a ordem correta de execução. Leia inteiro antes de agir.</w:t>
      </w:r>
    </w:p>
    <w:p>
      <w:pPr>
        <w:pStyle w:val="Heading2"/>
      </w:pPr>
      <w:r>
        <w:t>0. O que é o sistema</w:t>
      </w:r>
    </w:p>
    <w:p>
      <w:r>
        <w:t xml:space="preserve">Arquitetura neurossimbólica (decisão </w:t>
      </w:r>
      <w:r>
        <w:rPr>
          <w:b/>
        </w:rPr>
        <w:t>D9-b</w:t>
      </w:r>
      <w:r>
        <w:t>) de apoio à qualificação de</w:t>
      </w:r>
    </w:p>
    <w:p>
      <w:r>
        <w:t>risco de reiteração de violência contra a mulher, desenvolvida como smoke</w:t>
      </w:r>
    </w:p>
    <w:p>
      <w:r>
        <w:t xml:space="preserve">test sobre a base sintética </w:t>
      </w:r>
      <w:r>
        <w:rPr>
          <w:rFonts w:ascii="Consolas" w:hAnsi="Consolas"/>
          <w:color w:val="333333"/>
          <w:sz w:val="18"/>
        </w:rPr>
        <w:t>dados/base_sintetica_risco.xlsx</w:t>
      </w:r>
      <w:r>
        <w:t xml:space="preserve"> (20.200</w:t>
      </w:r>
    </w:p>
    <w:p>
      <w:r>
        <w:t xml:space="preserve">episódios, alvo </w:t>
      </w:r>
      <w:r>
        <w:rPr>
          <w:rFonts w:ascii="Consolas" w:hAnsi="Consolas"/>
          <w:color w:val="333333"/>
          <w:sz w:val="18"/>
        </w:rPr>
        <w:t>nova_agressao</w:t>
      </w:r>
      <w:r>
        <w:t>). Três ramos com responsabilidades</w:t>
      </w:r>
    </w:p>
    <w:p>
      <w:r>
        <w:t>separadas: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Ramo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Tabular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LightGBM (</w:t>
            </w:r>
            <w:r>
              <w:rPr>
                <w:rFonts w:ascii="Consolas" w:hAnsi="Consolas"/>
                <w:color w:val="333333"/>
                <w:sz w:val="18"/>
              </w:rPr>
              <w:t>arquitetura_tese/tabular.py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Score 0–1 + banda D8 — </w:t>
            </w:r>
            <w:r>
              <w:rPr>
                <w:b/>
                <w:sz w:val="18"/>
              </w:rPr>
              <w:t>determinístico, é quem decide o risco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Recuperação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BGE-M3 denso (</w:t>
            </w:r>
            <w:r>
              <w:rPr>
                <w:rFonts w:ascii="Consolas" w:hAnsi="Consolas"/>
                <w:color w:val="333333"/>
                <w:sz w:val="18"/>
              </w:rPr>
              <w:t>recuperacao.py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evidencias.py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Traz dispositivos legais/narrativas para fundamentação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Geração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Mistral-7B via Ollama (</w:t>
            </w:r>
            <w:r>
              <w:rPr>
                <w:rFonts w:ascii="Consolas" w:hAnsi="Consolas"/>
                <w:color w:val="333333"/>
                <w:sz w:val="18"/>
              </w:rPr>
              <w:t>llm.py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prompts.py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Só escreve texto</w:t>
            </w:r>
            <w:r>
              <w:rPr>
                <w:sz w:val="18"/>
              </w:rPr>
              <w:t xml:space="preserve"> (laudo Toulmin §5.7) — nunca decide</w:t>
            </w:r>
          </w:p>
        </w:tc>
      </w:tr>
    </w:tbl>
    <w:p>
      <w:r>
        <w:t>Guardiões determinísticos envolvem o LLM: verificação de citações</w:t>
      </w:r>
    </w:p>
    <w:p>
      <w:r>
        <w:t>(</w:t>
      </w:r>
      <w:r>
        <w:rPr>
          <w:rFonts w:ascii="Consolas" w:hAnsi="Consolas"/>
          <w:color w:val="333333"/>
          <w:sz w:val="18"/>
        </w:rPr>
        <w:t>verificar_fundamentacao</w:t>
      </w:r>
      <w:r>
        <w:t>), detector de injeção (</w:t>
      </w:r>
      <w:r>
        <w:rPr>
          <w:rFonts w:ascii="Consolas" w:hAnsi="Consolas"/>
          <w:color w:val="333333"/>
          <w:sz w:val="18"/>
        </w:rPr>
        <w:t>guardiao.py</w:t>
      </w:r>
      <w:r>
        <w:t>),</w:t>
      </w:r>
    </w:p>
    <w:p>
      <w:r>
        <w:t xml:space="preserve">circuit breaker + </w:t>
      </w:r>
      <w:r>
        <w:rPr>
          <w:rFonts w:ascii="Consolas" w:hAnsi="Consolas"/>
          <w:color w:val="333333"/>
          <w:sz w:val="18"/>
        </w:rPr>
        <w:t>LaudoDegradado</w:t>
      </w:r>
      <w:r>
        <w:t xml:space="preserve"> (</w:t>
      </w:r>
      <w:r>
        <w:rPr>
          <w:rFonts w:ascii="Consolas" w:hAnsi="Consolas"/>
          <w:color w:val="333333"/>
          <w:sz w:val="18"/>
        </w:rPr>
        <w:t>resiliencia.py</w:t>
      </w:r>
      <w:r>
        <w:t>), probes CAV.</w:t>
      </w:r>
    </w:p>
    <w:p>
      <w:r>
        <w:t xml:space="preserve">Repositório: </w:t>
      </w:r>
      <w:r>
        <w:rPr>
          <w:rFonts w:ascii="Consolas" w:hAnsi="Consolas"/>
          <w:color w:val="333333"/>
          <w:sz w:val="18"/>
        </w:rPr>
        <w:t>https://github.com/jonatapaulino/quali_silvia</w:t>
      </w:r>
      <w:r>
        <w:t xml:space="preserve"> — pasta local</w:t>
      </w:r>
    </w:p>
    <w:p>
      <w:r>
        <w:rPr>
          <w:rFonts w:ascii="Consolas" w:hAnsi="Consolas"/>
          <w:color w:val="333333"/>
          <w:sz w:val="18"/>
        </w:rPr>
        <w:t>D:/experimento_silvia/judicata</w:t>
      </w:r>
      <w:r>
        <w:t>. 65 testes (</w:t>
      </w:r>
      <w:r>
        <w:rPr>
          <w:rFonts w:ascii="Consolas" w:hAnsi="Consolas"/>
          <w:color w:val="333333"/>
          <w:sz w:val="18"/>
        </w:rPr>
        <w:t>pytest -q</w:t>
      </w:r>
      <w:r>
        <w:t>).</w:t>
      </w:r>
    </w:p>
    <w:p>
      <w:pPr>
        <w:pStyle w:val="Heading2"/>
      </w:pPr>
      <w:r>
        <w:t>1. Estado validado no smoke test (base sintética)</w:t>
      </w:r>
    </w:p>
    <w:p>
      <w:pPr>
        <w:pStyle w:val="ListBullet"/>
      </w:pPr>
      <w:r>
        <w:t>AUC holdout 0,751 · ECE 0,012 · early stopping it. 54</w:t>
      </w:r>
    </w:p>
    <w:p>
      <w:pPr>
        <w:pStyle w:val="ListBullet"/>
      </w:pPr>
      <w:r>
        <w:t xml:space="preserve">Hit Rate@5 BGE-M3 </w:t>
      </w:r>
      <w:r>
        <w:rPr>
          <w:b/>
        </w:rPr>
        <w:t>0,815</w:t>
      </w:r>
      <w:r>
        <w:t xml:space="preserve"> (n=200 teste) — </w:t>
      </w:r>
      <w:r>
        <w:rPr>
          <w:b/>
        </w:rPr>
        <w:t>abaixo do critério 0,85</w:t>
      </w:r>
      <w:r>
        <w:t>;</w:t>
      </w:r>
    </w:p>
    <w:p>
      <w:r>
        <w:t>déficit real medido, não cosmético</w:t>
      </w:r>
    </w:p>
    <w:p>
      <w:pPr>
        <w:pStyle w:val="ListBullet"/>
      </w:pPr>
      <w:r>
        <w:t>Fundamentação 97% (retry-on-violation ativo) · schema 100%</w:t>
      </w:r>
    </w:p>
    <w:p>
      <w:pPr>
        <w:pStyle w:val="ListBullet"/>
      </w:pPr>
      <w:r>
        <w:t>Latência p50 5,1s · p95 8,37s · p99 13,1s</w:t>
      </w:r>
    </w:p>
    <w:p>
      <w:pPr>
        <w:pStyle w:val="ListBullet"/>
      </w:pPr>
      <w:r>
        <w:t>Caos nativo degradado corretamente; injeção recall/precisão 1,0 (seed)</w:t>
      </w:r>
    </w:p>
    <w:p>
      <w:pPr>
        <w:pStyle w:val="ListBullet"/>
      </w:pPr>
      <w:r>
        <w:t xml:space="preserve">8 de 9 critérios §4 atendidos — ver </w:t>
      </w:r>
      <w:r>
        <w:rPr>
          <w:rFonts w:ascii="Consolas" w:hAnsi="Consolas"/>
          <w:color w:val="333333"/>
          <w:sz w:val="18"/>
        </w:rPr>
        <w:t>decisoes/relatorio_smoke.md</w:t>
      </w:r>
    </w:p>
    <w:p>
      <w:pPr>
        <w:pStyle w:val="Heading2"/>
      </w:pPr>
      <w:r>
        <w:t>2. O que NÃO muda com dados reais</w:t>
      </w:r>
    </w:p>
    <w:p>
      <w:r>
        <w:t xml:space="preserve">Contratos e guardiões são agnósticos à fonte: </w:t>
      </w:r>
      <w:r>
        <w:rPr>
          <w:rFonts w:ascii="Consolas" w:hAnsi="Consolas"/>
          <w:color w:val="333333"/>
          <w:sz w:val="18"/>
        </w:rPr>
        <w:t>iterar_episodios</w:t>
      </w:r>
      <w:r>
        <w:t>,</w:t>
      </w:r>
    </w:p>
    <w:p>
      <w:r>
        <w:t xml:space="preserve">schemas §5.1, regras §5.2–5.3, </w:t>
      </w:r>
      <w:r>
        <w:rPr>
          <w:rFonts w:ascii="Consolas" w:hAnsi="Consolas"/>
          <w:color w:val="333333"/>
          <w:sz w:val="18"/>
        </w:rPr>
        <w:t>gerar_laudo</w:t>
      </w:r>
      <w:r>
        <w:t xml:space="preserve">, </w:t>
      </w:r>
      <w:r>
        <w:rPr>
          <w:rFonts w:ascii="Consolas" w:hAnsi="Consolas"/>
          <w:color w:val="333333"/>
          <w:sz w:val="18"/>
        </w:rPr>
        <w:t>verificar_fundamentacao</w:t>
      </w:r>
      <w:r>
        <w:t>,</w:t>
      </w:r>
    </w:p>
    <w:p>
      <w:r>
        <w:t>breaker, harness de métricas, testes. A troca da base é uma **re-treino +</w:t>
      </w:r>
    </w:p>
    <w:p>
      <w:r>
        <w:t>revalidação**, não um re-projeto.</w:t>
      </w:r>
    </w:p>
    <w:p>
      <w:pPr>
        <w:pStyle w:val="Heading2"/>
      </w:pPr>
      <w:r>
        <w:t>3. Checklist de execução com dados reais</w:t>
      </w:r>
    </w:p>
    <w:p>
      <w:r>
        <w:rPr>
          <w:b/>
        </w:rPr>
        <w:t>Passo 0 — governança primeiro.</w:t>
      </w:r>
      <w:r>
        <w:t xml:space="preserve"> Confirmar acordo/base legal (CNJ/TJAM),</w:t>
      </w:r>
    </w:p>
    <w:p>
      <w:r>
        <w:t>anonimização, e termo de uso antes de qualquer processamento. LGPD: dados</w:t>
      </w:r>
    </w:p>
    <w:p>
      <w:r>
        <w:t>de violência doméstica são sensíveis (art. 11) — minimização e controle de</w:t>
      </w:r>
    </w:p>
    <w:p>
      <w:r>
        <w:t>acesso desde o primeiro read.</w:t>
      </w:r>
    </w:p>
    <w:p>
      <w:r>
        <w:rPr>
          <w:b/>
        </w:rPr>
        <w:t>Passo 1 — adaptação do ingest.</w:t>
      </w:r>
      <w:r>
        <w:t xml:space="preserve"> Escrever </w:t>
      </w:r>
      <w:r>
        <w:rPr>
          <w:rFonts w:ascii="Consolas" w:hAnsi="Consolas"/>
          <w:color w:val="333333"/>
          <w:sz w:val="18"/>
        </w:rPr>
        <w:t>iterar_episodios</w:t>
      </w:r>
      <w:r>
        <w:t>-equivalente</w:t>
      </w:r>
    </w:p>
    <w:p>
      <w:r>
        <w:t xml:space="preserve">para a base real produzindo os mesmos campos de </w:t>
      </w:r>
      <w:r>
        <w:rPr>
          <w:rFonts w:ascii="Consolas" w:hAnsi="Consolas"/>
          <w:color w:val="333333"/>
          <w:sz w:val="18"/>
        </w:rPr>
        <w:t>schemas.py</w:t>
      </w:r>
      <w:r>
        <w:t xml:space="preserve"> (ou estender o</w:t>
      </w:r>
    </w:p>
    <w:p>
      <w:r>
        <w:t xml:space="preserve">schema com campos novos). Manter </w:t>
      </w:r>
      <w:r>
        <w:rPr>
          <w:rFonts w:ascii="Consolas" w:hAnsi="Consolas"/>
          <w:color w:val="333333"/>
          <w:sz w:val="18"/>
        </w:rPr>
        <w:t>grupo_split</w:t>
      </w:r>
      <w:r>
        <w:t xml:space="preserve"> por agressor — </w:t>
      </w:r>
      <w:r>
        <w:rPr>
          <w:b/>
        </w:rPr>
        <w:t>nunca</w:t>
      </w:r>
    </w:p>
    <w:p>
      <w:r>
        <w:t>split aleatório por episódio (vazamento por repetição de agressor).</w:t>
      </w:r>
    </w:p>
    <w:p>
      <w:r>
        <w:rPr>
          <w:b/>
        </w:rPr>
        <w:t>Passo 2 — re-treino tabular.</w:t>
      </w:r>
      <w:r>
        <w:t xml:space="preserve"> </w:t>
      </w:r>
      <w:r>
        <w:rPr>
          <w:rFonts w:ascii="Consolas" w:hAnsi="Consolas"/>
          <w:color w:val="333333"/>
          <w:sz w:val="18"/>
        </w:rPr>
        <w:t>treinar()</w:t>
      </w:r>
      <w:r>
        <w:t xml:space="preserve"> com early stopping sobre</w:t>
      </w:r>
    </w:p>
    <w:p>
      <w:r>
        <w:t xml:space="preserve">validação interna por grupo; depois </w:t>
      </w:r>
      <w:r>
        <w:rPr>
          <w:b/>
        </w:rPr>
        <w:t>recalibrar</w:t>
      </w:r>
      <w:r>
        <w:t xml:space="preserve"> (Platt/isotônica) —</w:t>
      </w:r>
    </w:p>
    <w:p>
      <w:r>
        <w:t>prevalência real de reincidência é muito menor que os 50/50 sintéticos e</w:t>
      </w:r>
    </w:p>
    <w:p>
      <w:r>
        <w:t>invalida os scores brutos. Re-derivar os limiares D8 (0,25/0,50/0,75 eram</w:t>
      </w:r>
    </w:p>
    <w:p>
      <w:r>
        <w:t>provisórios) e o ponto de operação §8 (maior limiar com recall ≥0,95).</w:t>
      </w:r>
    </w:p>
    <w:p>
      <w:r>
        <w:rPr>
          <w:b/>
        </w:rPr>
        <w:t>Não transportar</w:t>
      </w:r>
      <w:r>
        <w:t xml:space="preserve"> o limiar 0,25 sintético.</w:t>
      </w:r>
    </w:p>
    <w:p>
      <w:r>
        <w:rPr>
          <w:b/>
        </w:rPr>
        <w:t>Passo 3 — gold set real.</w:t>
      </w:r>
      <w:r>
        <w:t xml:space="preserve"> Reanotar consultas com especialista;</w:t>
      </w:r>
    </w:p>
    <w:p>
      <w:r>
        <w:t>medir kappa em ≥20% de dupla anotação. Rótulos de template não servem</w:t>
      </w:r>
    </w:p>
    <w:p>
      <w:r>
        <w:t>como ground truth real.</w:t>
      </w:r>
    </w:p>
    <w:p>
      <w:r>
        <w:rPr>
          <w:b/>
        </w:rPr>
        <w:t>Passo 4 — fine-tuning do encoder (justificativa já medida).</w:t>
      </w:r>
      <w:r>
        <w:t xml:space="preserve"> Faltam</w:t>
      </w:r>
    </w:p>
    <w:p>
      <w:r>
        <w:t>3,5 p.p. no §4.2. Treino contrastivo BGE-M3 em pares (consulta→dispositivo)</w:t>
      </w:r>
    </w:p>
    <w:p>
      <w:r>
        <w:t xml:space="preserve">do gold </w:t>
      </w:r>
      <w:r>
        <w:rPr>
          <w:b/>
        </w:rPr>
        <w:t>validado</w:t>
      </w:r>
      <w:r>
        <w:t>. Hardware: RTX 5090 exige env separado Python</w:t>
      </w:r>
    </w:p>
    <w:p>
      <w:r>
        <w:t>≤3.13 + torch cu128 (o env principal é CPU-only — ver §ambiente do</w:t>
      </w:r>
    </w:p>
    <w:p>
      <w:r>
        <w:t>relatorio_smoke).</w:t>
      </w:r>
    </w:p>
    <w:p>
      <w:r>
        <w:rPr>
          <w:b/>
        </w:rPr>
        <w:t>Passo 5 — LoRA do Mistral (opcional, só estilo).</w:t>
      </w:r>
      <w:r>
        <w:t xml:space="preserve"> Só se a redação dos</w:t>
      </w:r>
    </w:p>
    <w:p>
      <w:r>
        <w:t>laudos sobre prosa jurídica real precisar de ajuste. Não melhora métricas</w:t>
      </w:r>
    </w:p>
    <w:p>
      <w:r>
        <w:t>preditivas — o LLM não decide.</w:t>
      </w:r>
    </w:p>
    <w:p>
      <w:r>
        <w:rPr>
          <w:b/>
        </w:rPr>
        <w:t>Passo 6 — revalidação completa.</w:t>
      </w:r>
      <w:r>
        <w:t xml:space="preserve"> Re-rodar §4.1–§4.7 na base real e</w:t>
      </w:r>
    </w:p>
    <w:p>
      <w:r>
        <w:t>república a tabela de vereditos honestamente — incluindo o que falhar.</w:t>
      </w:r>
    </w:p>
    <w:p>
      <w:pPr>
        <w:pStyle w:val="Heading2"/>
      </w:pPr>
      <w:r>
        <w:t>4. Pendências já conhecidas (herdar, não esquecer)</w:t>
      </w:r>
    </w:p>
    <w:p>
      <w:pPr>
        <w:pStyle w:val="ListNumber"/>
      </w:pPr>
      <w:r>
        <w:t>Validação do especialista: dupla anotação ≥20% + kappa (sem isso, todo</w:t>
      </w:r>
    </w:p>
    <w:p>
      <w:r>
        <w:t>número de retrieval tem asterisco).</w:t>
      </w:r>
    </w:p>
    <w:p>
      <w:pPr>
        <w:pStyle w:val="ListNumber"/>
      </w:pPr>
      <w:r>
        <w:t xml:space="preserve">§4.7 com </w:t>
      </w:r>
      <w:r>
        <w:rPr>
          <w:rFonts w:ascii="Consolas" w:hAnsi="Consolas"/>
          <w:color w:val="333333"/>
          <w:sz w:val="18"/>
        </w:rPr>
        <w:t>docker pause</w:t>
      </w:r>
      <w:r>
        <w:t xml:space="preserve"> real (executamos equivalentes nativos:</w:t>
      </w:r>
    </w:p>
    <w:p>
      <w:r>
        <w:t>porta morta, socket travado, taskkill — comportamento provado, fidelidade</w:t>
      </w:r>
    </w:p>
    <w:p>
      <w:r>
        <w:t>ao método prescrito pendente).</w:t>
      </w:r>
    </w:p>
    <w:p>
      <w:pPr>
        <w:pStyle w:val="ListNumber"/>
      </w:pPr>
      <w:r>
        <w:t>Defesa de injeção avaliada só no seed próprio — precisa de conjunto</w:t>
      </w:r>
    </w:p>
    <w:p>
      <w:r>
        <w:t>adversarial externo.</w:t>
      </w:r>
    </w:p>
    <w:p>
      <w:pPr>
        <w:pStyle w:val="ListNumber"/>
      </w:pPr>
      <w:r>
        <w:t xml:space="preserve">Fine-tuning adiado </w:t>
      </w:r>
      <w:r>
        <w:rPr>
          <w:b/>
        </w:rPr>
        <w:t>de propósito</w:t>
      </w:r>
      <w:r>
        <w:t>: treinar sobre dados sintéticos</w:t>
      </w:r>
    </w:p>
    <w:p>
      <w:r>
        <w:t>ensina padrões do gerador, não do mundo (declarado em §6.6).</w:t>
      </w:r>
    </w:p>
    <w:p>
      <w:pPr>
        <w:pStyle w:val="Heading2"/>
      </w:pPr>
      <w:r>
        <w:t>5. Armadilhas — o que não fazer</w:t>
      </w:r>
    </w:p>
    <w:p>
      <w:pPr>
        <w:pStyle w:val="ListBullet"/>
      </w:pPr>
      <w:r>
        <w:rPr>
          <w:b/>
        </w:rPr>
        <w:t>Não</w:t>
      </w:r>
      <w:r>
        <w:t xml:space="preserve"> reportar métricas sintéticas como evidência de validade real.</w:t>
      </w:r>
    </w:p>
    <w:p>
      <w:pPr>
        <w:pStyle w:val="ListBullet"/>
      </w:pPr>
      <w:r>
        <w:rPr>
          <w:b/>
        </w:rPr>
        <w:t>Não</w:t>
      </w:r>
      <w:r>
        <w:t xml:space="preserve"> reutilizar limiares/bandas do sintético na base real.</w:t>
      </w:r>
    </w:p>
    <w:p>
      <w:pPr>
        <w:pStyle w:val="ListBullet"/>
      </w:pPr>
      <w:r>
        <w:rPr>
          <w:b/>
        </w:rPr>
        <w:t>Não</w:t>
      </w:r>
      <w:r>
        <w:t xml:space="preserve"> treinar encoder/LLM antes do gold validado por especialista.</w:t>
      </w:r>
    </w:p>
    <w:p>
      <w:pPr>
        <w:pStyle w:val="ListBullet"/>
      </w:pPr>
      <w:r>
        <w:rPr>
          <w:b/>
        </w:rPr>
        <w:t>Não</w:t>
      </w:r>
      <w:r>
        <w:t xml:space="preserve"> deixar o LLM influenciar o score (D9-b) — ele só fundamenta.</w:t>
      </w:r>
    </w:p>
    <w:p>
      <w:pPr>
        <w:pStyle w:val="ListBullet"/>
      </w:pPr>
      <w:r>
        <w:rPr>
          <w:b/>
        </w:rPr>
        <w:t>Não</w:t>
      </w:r>
      <w:r>
        <w:t xml:space="preserve"> remover guardiões "porque o modelo novo é melhor" — verificação</w:t>
      </w:r>
    </w:p>
    <w:p>
      <w:r>
        <w:t>de citação e revisão humana são invariantes, não contingentes.</w:t>
      </w:r>
    </w:p>
    <w:p>
      <w:pPr>
        <w:pStyle w:val="ListBullet"/>
      </w:pPr>
      <w:r>
        <w:rPr>
          <w:b/>
        </w:rPr>
        <w:t>Não</w:t>
      </w:r>
      <w:r>
        <w:t xml:space="preserve"> versionar dados reais no Git público — </w:t>
      </w:r>
      <w:r>
        <w:rPr>
          <w:rFonts w:ascii="Consolas" w:hAnsi="Consolas"/>
          <w:color w:val="333333"/>
          <w:sz w:val="18"/>
        </w:rPr>
        <w:t>dados/</w:t>
      </w:r>
      <w:r>
        <w:t xml:space="preserve"> da base real fica</w:t>
      </w:r>
    </w:p>
    <w:p>
      <w:r>
        <w:t xml:space="preserve">fora do repo (adicionar ao </w:t>
      </w:r>
      <w:r>
        <w:rPr>
          <w:rFonts w:ascii="Consolas" w:hAnsi="Consolas"/>
          <w:color w:val="333333"/>
          <w:sz w:val="18"/>
        </w:rPr>
        <w:t>.gitignore</w:t>
      </w:r>
      <w:r>
        <w:t xml:space="preserve"> antes do primeiro ingest).</w:t>
      </w:r>
    </w:p>
    <w:p>
      <w:pPr>
        <w:pStyle w:val="Heading2"/>
      </w:pPr>
      <w:r>
        <w:t>6. Comandos de referência</w:t>
      </w:r>
    </w:p>
    <w:p>
      <w:r>
        <w:rPr>
          <w:rFonts w:ascii="Consolas" w:hAnsi="Consolas"/>
          <w:sz w:val="18"/>
        </w:rPr>
        <w:t>pip install -r requirements.txt &amp;&amp; python -m pytest -q</w:t>
      </w:r>
    </w:p>
    <w:p>
      <w:r>
        <w:rPr>
          <w:rFonts w:ascii="Consolas" w:hAnsi="Consolas"/>
          <w:sz w:val="18"/>
        </w:rPr>
        <w:t>python scripts/gerar_graficos.py              # fig1-4 (ROC, HR@5, latência, guardiões)</w:t>
      </w:r>
    </w:p>
    <w:p>
      <w:r>
        <w:rPr>
          <w:rFonts w:ascii="Consolas" w:hAnsi="Consolas"/>
          <w:sz w:val="18"/>
        </w:rPr>
        <w:t>python scripts/gerar_material_quali.py        # fig5-11 (calibração, bandas, arquitetura, treino, confusão, ponto de operação)</w:t>
      </w:r>
    </w:p>
    <w:p>
      <w:r>
        <w:rPr>
          <w:rFonts w:ascii="Consolas" w:hAnsi="Consolas"/>
          <w:sz w:val="18"/>
        </w:rPr>
        <w:t>python scripts/medir_latencia.py --n 200      # §4.1 + §4.4 (exige Ollama + mistral:7b)</w:t>
      </w:r>
    </w:p>
    <w:p>
      <w:r>
        <w:rPr>
          <w:rFonts w:ascii="Consolas" w:hAnsi="Consolas"/>
          <w:sz w:val="18"/>
        </w:rPr>
        <w:t>python scripts/avaliar_recuperacao.py         # §4.2 (BGE-M3 CPU ~min)</w:t>
      </w:r>
    </w:p>
    <w:p>
      <w:r>
        <w:rPr>
          <w:rFonts w:ascii="Consolas" w:hAnsi="Consolas"/>
          <w:sz w:val="18"/>
        </w:rPr>
        <w:t>python scripts/gerar_pdf_metodologia.py       # regenera decisoes/metodologia_smoke_test.pdf</w:t>
      </w:r>
    </w:p>
    <w:p>
      <w:r>
        <w:rPr>
          <w:rFonts w:ascii="Consolas" w:hAnsi="Consolas"/>
          <w:sz w:val="18"/>
        </w:rPr>
        <w:t>python scripts/md_para_docx.py in.md out.docx # conversão p/ Word</w:t>
      </w:r>
    </w:p>
    <w:p>
      <w:r>
        <w:t xml:space="preserve">Métricas consolidadas em </w:t>
      </w:r>
      <w:r>
        <w:rPr>
          <w:rFonts w:ascii="Consolas" w:hAnsi="Consolas"/>
          <w:color w:val="333333"/>
          <w:sz w:val="18"/>
        </w:rPr>
        <w:t>dados/metricas_*.json</w:t>
      </w:r>
      <w:r>
        <w:t>; figuras em</w:t>
      </w:r>
    </w:p>
    <w:p>
      <w:r>
        <w:rPr>
          <w:rFonts w:ascii="Consolas" w:hAnsi="Consolas"/>
          <w:color w:val="333333"/>
          <w:sz w:val="18"/>
        </w:rPr>
        <w:t>dados/figuras/</w:t>
      </w:r>
      <w:r>
        <w:t xml:space="preserve">; exemplos executados em </w:t>
      </w:r>
      <w:r>
        <w:rPr>
          <w:rFonts w:ascii="Consolas" w:hAnsi="Consolas"/>
          <w:color w:val="333333"/>
          <w:sz w:val="18"/>
        </w:rPr>
        <w:t>dados/exemplos/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